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8644"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44"/>
      </w:tblGrid>
      <w:tr w:rsidR="00971AB3" w:rsidRPr="00BB0E49" w14:paraId="0EC7764F" w14:textId="77777777" w:rsidTr="00097958">
        <w:trPr>
          <w:trHeight w:val="3867"/>
        </w:trPr>
        <w:tc>
          <w:tcPr>
            <w:tcW w:w="8644" w:type="dxa"/>
            <w:tcBorders>
              <w:top w:val="single" w:sz="4" w:space="0" w:color="000000"/>
              <w:bottom w:val="nil"/>
            </w:tcBorders>
          </w:tcPr>
          <w:p w14:paraId="3ABE86DC" w14:textId="30C41688" w:rsidR="00971AB3" w:rsidRPr="00BB0E49" w:rsidRDefault="00106472">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B8C5FDD" wp14:editId="55657847">
                      <wp:simplePos x="0" y="0"/>
                      <wp:positionH relativeFrom="column">
                        <wp:posOffset>972185</wp:posOffset>
                      </wp:positionH>
                      <wp:positionV relativeFrom="paragraph">
                        <wp:posOffset>2568575</wp:posOffset>
                      </wp:positionV>
                      <wp:extent cx="615950" cy="247650"/>
                      <wp:effectExtent l="0" t="0" r="0" b="0"/>
                      <wp:wrapNone/>
                      <wp:docPr id="76491843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0" cy="247650"/>
                              </a:xfrm>
                              <a:prstGeom prst="ellipse">
                                <a:avLst/>
                              </a:prstGeom>
                              <a:solidFill>
                                <a:srgbClr val="FFFFFF">
                                  <a:alpha val="0"/>
                                </a:srgb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6E0E1A" id="Oval 2" o:spid="_x0000_s1026" style="position:absolute;margin-left:76.55pt;margin-top:202.25pt;width:48.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">
                      <v:fill opacity="0"/>
                      <v:textbox inset="5.85pt,.7pt,5.85pt,.7pt"/>
                    </v:oval>
                  </w:pict>
                </mc:Fallback>
              </mc:AlternateConten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2967FE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F10116">
              <w:rPr>
                <w:rFonts w:ascii="ＭＳ 明朝" w:eastAsia="ＭＳ 明朝" w:hAnsi="ＭＳ 明朝" w:cs="ＭＳ 明朝" w:hint="eastAsia"/>
                <w:spacing w:val="6"/>
                <w:kern w:val="0"/>
                <w:szCs w:val="21"/>
              </w:rPr>
              <w:t>２０２５</w:t>
            </w:r>
            <w:r w:rsidR="00F10116" w:rsidRPr="00BB0E49">
              <w:rPr>
                <w:rFonts w:ascii="ＭＳ 明朝" w:eastAsia="ＭＳ 明朝" w:hAnsi="ＭＳ 明朝" w:cs="ＭＳ 明朝" w:hint="eastAsia"/>
                <w:spacing w:val="6"/>
                <w:kern w:val="0"/>
                <w:szCs w:val="21"/>
              </w:rPr>
              <w:t xml:space="preserve">年　</w:t>
            </w:r>
            <w:r w:rsidR="00F10116">
              <w:rPr>
                <w:rFonts w:ascii="ＭＳ 明朝" w:eastAsia="ＭＳ 明朝" w:hAnsi="ＭＳ 明朝" w:cs="ＭＳ 明朝" w:hint="eastAsia"/>
                <w:spacing w:val="6"/>
                <w:kern w:val="0"/>
                <w:szCs w:val="21"/>
              </w:rPr>
              <w:t>８</w:t>
            </w:r>
            <w:r w:rsidR="00F10116" w:rsidRPr="00BB0E49">
              <w:rPr>
                <w:rFonts w:ascii="ＭＳ 明朝" w:eastAsia="ＭＳ 明朝" w:hAnsi="ＭＳ 明朝" w:cs="ＭＳ 明朝" w:hint="eastAsia"/>
                <w:spacing w:val="6"/>
                <w:kern w:val="0"/>
                <w:szCs w:val="21"/>
              </w:rPr>
              <w:t>月</w:t>
            </w:r>
            <w:r w:rsidR="008E1274">
              <w:rPr>
                <w:rFonts w:ascii="ＭＳ 明朝" w:eastAsia="ＭＳ 明朝" w:hAnsi="ＭＳ 明朝" w:cs="ＭＳ 明朝" w:hint="eastAsia"/>
                <w:spacing w:val="6"/>
                <w:kern w:val="0"/>
                <w:szCs w:val="21"/>
              </w:rPr>
              <w:t>１８</w:t>
            </w:r>
            <w:r w:rsidR="00F10116"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CC1A8E2" w14:textId="77777777" w:rsidR="00F10116" w:rsidRPr="00BB0E49" w:rsidRDefault="00F10116" w:rsidP="00F10116">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DF0B6F">
              <w:rPr>
                <w:rFonts w:ascii="ＭＳ 明朝" w:eastAsia="ＭＳ 明朝" w:hAnsi="ＭＳ 明朝" w:hint="eastAsia"/>
                <w:spacing w:val="6"/>
                <w:kern w:val="0"/>
                <w:sz w:val="12"/>
                <w:szCs w:val="12"/>
              </w:rPr>
              <w:t>ちゅうぶだいいちゆそうかぶしきがいしゃ</w:t>
            </w:r>
          </w:p>
          <w:p w14:paraId="3C78C077" w14:textId="77777777" w:rsidR="00F10116" w:rsidRPr="00BB0E49" w:rsidRDefault="00F10116" w:rsidP="00F10116">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中部第一輸送株式会社</w:t>
            </w:r>
          </w:p>
          <w:p w14:paraId="7F7C7150" w14:textId="77777777" w:rsidR="00F10116" w:rsidRPr="00BB0E49" w:rsidRDefault="00F10116" w:rsidP="00F10116">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DF0B6F">
              <w:rPr>
                <w:rFonts w:ascii="ＭＳ 明朝" w:eastAsia="ＭＳ 明朝" w:hAnsi="ＭＳ 明朝" w:hint="eastAsia"/>
                <w:spacing w:val="6"/>
                <w:kern w:val="0"/>
                <w:sz w:val="12"/>
                <w:szCs w:val="12"/>
              </w:rPr>
              <w:t>もりひでたか</w:t>
            </w:r>
            <w:r>
              <w:rPr>
                <w:rFonts w:ascii="ＭＳ 明朝" w:eastAsia="ＭＳ 明朝" w:hAnsi="ＭＳ 明朝" w:hint="eastAsia"/>
                <w:spacing w:val="6"/>
                <w:kern w:val="0"/>
                <w:sz w:val="12"/>
                <w:szCs w:val="12"/>
              </w:rPr>
              <w:t xml:space="preserve">　</w:t>
            </w:r>
            <w:r w:rsidRPr="00BB0E49">
              <w:rPr>
                <w:rFonts w:ascii="ＭＳ 明朝" w:eastAsia="ＭＳ 明朝" w:hAnsi="ＭＳ 明朝" w:hint="eastAsia"/>
                <w:spacing w:val="6"/>
                <w:kern w:val="0"/>
                <w:szCs w:val="21"/>
              </w:rPr>
              <w:t xml:space="preserve">           </w:t>
            </w:r>
          </w:p>
          <w:p w14:paraId="64141354" w14:textId="77777777" w:rsidR="00F10116" w:rsidRPr="00BB0E49" w:rsidRDefault="00F10116" w:rsidP="00F10116">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森　</w:t>
            </w:r>
            <w:r w:rsidRPr="00DF0B6F">
              <w:rPr>
                <w:rFonts w:ascii="ＭＳ 明朝" w:eastAsia="ＭＳ 明朝" w:hAnsi="ＭＳ 明朝" w:hint="eastAsia"/>
                <w:spacing w:val="4"/>
              </w:rPr>
              <w:t>英貴</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713674B9" w14:textId="77777777" w:rsidR="00F10116" w:rsidRPr="00BB0E49" w:rsidRDefault="00F10116" w:rsidP="00F10116">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497-8358</w:t>
            </w:r>
          </w:p>
          <w:p w14:paraId="5128DD09" w14:textId="77777777" w:rsidR="00F10116" w:rsidRPr="00BB0E49" w:rsidRDefault="00F10116" w:rsidP="00F1011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愛知県海部郡蟹江町須成西１０－８</w:t>
            </w:r>
          </w:p>
          <w:p w14:paraId="27B4779D" w14:textId="77777777" w:rsidR="00F10116" w:rsidRPr="00BB0E49" w:rsidRDefault="00F10116" w:rsidP="00F10116">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1180001096829</w:t>
            </w:r>
          </w:p>
          <w:p w14:paraId="6F68B498" w14:textId="596074BD"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w:t>
            </w:r>
            <w:r w:rsidR="00692C1A">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097958">
        <w:trPr>
          <w:trHeight w:val="424"/>
        </w:trPr>
        <w:tc>
          <w:tcPr>
            <w:tcW w:w="8644"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104A98" w:rsidRPr="00BB0E49" w14:paraId="12159BCB" w14:textId="77777777" w:rsidTr="00097958">
              <w:trPr>
                <w:trHeight w:val="707"/>
              </w:trPr>
              <w:tc>
                <w:tcPr>
                  <w:tcW w:w="2600" w:type="dxa"/>
                </w:tcPr>
                <w:p w14:paraId="5FA2C3F2" w14:textId="77777777" w:rsidR="00104A98" w:rsidRPr="00BB0E49" w:rsidRDefault="00104A9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43" w:type="dxa"/>
                </w:tcPr>
                <w:p w14:paraId="050E5669" w14:textId="6C14C5AB" w:rsidR="00104A98" w:rsidRPr="00BB0E49"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ＤＸ戦略の基本方針</w:t>
                  </w:r>
                </w:p>
              </w:tc>
            </w:tr>
            <w:tr w:rsidR="00104A98" w:rsidRPr="00BB0E49" w14:paraId="109EAE16" w14:textId="77777777" w:rsidTr="00097958">
              <w:trPr>
                <w:trHeight w:val="697"/>
              </w:trPr>
              <w:tc>
                <w:tcPr>
                  <w:tcW w:w="2600" w:type="dxa"/>
                </w:tcPr>
                <w:p w14:paraId="62067434" w14:textId="77777777" w:rsidR="00104A98" w:rsidRPr="00BB0E49" w:rsidRDefault="00104A9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43" w:type="dxa"/>
                </w:tcPr>
                <w:p w14:paraId="4E00D2AA" w14:textId="73F021E3" w:rsidR="00104A98" w:rsidRPr="00BB0E49"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日</w:t>
                  </w:r>
                </w:p>
              </w:tc>
            </w:tr>
            <w:tr w:rsidR="00104A98" w:rsidRPr="00BB0E49" w14:paraId="0D149CCA" w14:textId="77777777" w:rsidTr="00097958">
              <w:trPr>
                <w:trHeight w:val="707"/>
              </w:trPr>
              <w:tc>
                <w:tcPr>
                  <w:tcW w:w="2600" w:type="dxa"/>
                </w:tcPr>
                <w:p w14:paraId="32892BCE" w14:textId="77777777" w:rsidR="00104A98" w:rsidRPr="00BB0E49" w:rsidRDefault="00104A9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43" w:type="dxa"/>
                </w:tcPr>
                <w:p w14:paraId="5E50E98A" w14:textId="77777777" w:rsidR="00104A98"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0E1C">
                    <w:rPr>
                      <w:rFonts w:ascii="ＭＳ 明朝" w:eastAsia="ＭＳ 明朝" w:hAnsi="ＭＳ 明朝" w:cs="ＭＳ 明朝"/>
                      <w:spacing w:val="6"/>
                      <w:kern w:val="0"/>
                      <w:szCs w:val="21"/>
                    </w:rPr>
                    <w:t>自社ホームページ／</w:t>
                  </w:r>
                  <w:r>
                    <w:rPr>
                      <w:rFonts w:ascii="ＭＳ 明朝" w:eastAsia="ＭＳ 明朝" w:hAnsi="ＭＳ 明朝" w:cs="ＭＳ 明朝" w:hint="eastAsia"/>
                      <w:spacing w:val="6"/>
                      <w:kern w:val="0"/>
                      <w:szCs w:val="21"/>
                    </w:rPr>
                    <w:t>会社紹介</w:t>
                  </w:r>
                  <w:r w:rsidRPr="00060E1C">
                    <w:rPr>
                      <w:rFonts w:ascii="ＭＳ 明朝" w:eastAsia="ＭＳ 明朝" w:hAnsi="ＭＳ 明朝" w:cs="ＭＳ 明朝"/>
                      <w:spacing w:val="6"/>
                      <w:kern w:val="0"/>
                      <w:szCs w:val="21"/>
                    </w:rPr>
                    <w:t xml:space="preserve"> 下部メニュー ⇒</w:t>
                  </w:r>
                  <w:r>
                    <w:rPr>
                      <w:rFonts w:ascii="ＭＳ 明朝" w:eastAsia="ＭＳ 明朝" w:hAnsi="ＭＳ 明朝" w:cs="ＭＳ 明朝" w:hint="eastAsia"/>
                      <w:spacing w:val="6"/>
                      <w:kern w:val="0"/>
                      <w:szCs w:val="21"/>
                    </w:rPr>
                    <w:t xml:space="preserve"> ＤＸ戦略の基本方針</w:t>
                  </w:r>
                </w:p>
                <w:p w14:paraId="611C3882" w14:textId="77777777" w:rsidR="00104A98" w:rsidRPr="00950C50" w:rsidRDefault="00104A9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4E3">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.6</w:t>
                  </w:r>
                  <w:r w:rsidRPr="000214E3">
                    <w:rPr>
                      <w:rFonts w:ascii="ＭＳ 明朝" w:eastAsia="ＭＳ 明朝" w:hAnsi="ＭＳ 明朝" w:cs="ＭＳ 明朝"/>
                      <w:spacing w:val="6"/>
                      <w:kern w:val="0"/>
                      <w:szCs w:val="21"/>
                    </w:rPr>
                    <w:t xml:space="preserve"> 「</w:t>
                  </w:r>
                  <w:r w:rsidRPr="00950C50">
                    <w:rPr>
                      <w:rFonts w:ascii="ＭＳ 明朝" w:eastAsia="ＭＳ 明朝" w:hAnsi="ＭＳ 明朝" w:cs="ＭＳ 明朝" w:hint="eastAsia"/>
                      <w:spacing w:val="6"/>
                      <w:kern w:val="0"/>
                      <w:szCs w:val="21"/>
                    </w:rPr>
                    <w:t>１．経営ビジョン・ビジネスモデルの策定</w:t>
                  </w:r>
                  <w:r w:rsidRPr="00950C50">
                    <w:rPr>
                      <w:rFonts w:ascii="ＭＳ 明朝" w:eastAsia="ＭＳ 明朝" w:hAnsi="ＭＳ 明朝" w:cs="ＭＳ 明朝" w:hint="eastAsia"/>
                      <w:spacing w:val="6"/>
                      <w:szCs w:val="21"/>
                    </w:rPr>
                    <w:t>（４）経営ビジョン</w:t>
                  </w:r>
                  <w:r w:rsidRPr="00950C50">
                    <w:rPr>
                      <w:rFonts w:ascii="ＭＳ 明朝" w:eastAsia="ＭＳ 明朝" w:hAnsi="ＭＳ 明朝" w:cs="ＭＳ 明朝"/>
                      <w:spacing w:val="6"/>
                      <w:kern w:val="0"/>
                      <w:szCs w:val="21"/>
                    </w:rPr>
                    <w:t>」</w:t>
                  </w:r>
                </w:p>
                <w:p w14:paraId="7B15C432" w14:textId="12B0CA37" w:rsidR="00104A98" w:rsidRPr="00BB0E49"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https://cdy.co.jp/wp-site/wp-content/uploads/2025/06/DX-Strategy-Framework.pdf</w:t>
                    </w:r>
                  </w:hyperlink>
                </w:p>
              </w:tc>
            </w:tr>
            <w:tr w:rsidR="00104A98" w:rsidRPr="00BB0E49" w14:paraId="7B1D851C" w14:textId="77777777" w:rsidTr="00097958">
              <w:trPr>
                <w:trHeight w:val="697"/>
              </w:trPr>
              <w:tc>
                <w:tcPr>
                  <w:tcW w:w="2600" w:type="dxa"/>
                </w:tcPr>
                <w:p w14:paraId="6ACFB724" w14:textId="77777777" w:rsidR="00104A98" w:rsidRPr="00BB0E49" w:rsidRDefault="00104A9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43" w:type="dxa"/>
                </w:tcPr>
                <w:p w14:paraId="234A648B" w14:textId="77777777" w:rsidR="00104A98"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774">
                    <w:rPr>
                      <w:rFonts w:ascii="ＭＳ 明朝" w:eastAsia="ＭＳ 明朝" w:hAnsi="ＭＳ 明朝" w:cs="ＭＳ 明朝" w:hint="eastAsia"/>
                      <w:spacing w:val="6"/>
                      <w:kern w:val="0"/>
                      <w:szCs w:val="21"/>
                    </w:rPr>
                    <w:t>企業経営の方向性及び情報処理技術の活用の方向性を策定し、経営ビジョン</w:t>
                  </w:r>
                  <w:r>
                    <w:rPr>
                      <w:rFonts w:ascii="ＭＳ 明朝" w:eastAsia="ＭＳ 明朝" w:hAnsi="ＭＳ 明朝" w:cs="ＭＳ 明朝" w:hint="eastAsia"/>
                      <w:spacing w:val="6"/>
                      <w:kern w:val="0"/>
                      <w:szCs w:val="21"/>
                    </w:rPr>
                    <w:t>を</w:t>
                  </w:r>
                  <w:r w:rsidRPr="006B1774">
                    <w:rPr>
                      <w:rFonts w:ascii="ＭＳ 明朝" w:eastAsia="ＭＳ 明朝" w:hAnsi="ＭＳ 明朝" w:cs="ＭＳ 明朝" w:hint="eastAsia"/>
                      <w:spacing w:val="6"/>
                      <w:kern w:val="0"/>
                      <w:szCs w:val="21"/>
                    </w:rPr>
                    <w:t>「顧客の“物流パートナー”としての立場を強化し、デジタルと共創で新たなバリューチェーンを創出する」とした</w:t>
                  </w:r>
                  <w:r>
                    <w:rPr>
                      <w:rFonts w:ascii="ＭＳ 明朝" w:eastAsia="ＭＳ 明朝" w:hAnsi="ＭＳ 明朝" w:cs="ＭＳ 明朝" w:hint="eastAsia"/>
                      <w:spacing w:val="6"/>
                      <w:kern w:val="0"/>
                      <w:szCs w:val="21"/>
                    </w:rPr>
                    <w:t>。</w:t>
                  </w:r>
                </w:p>
                <w:p w14:paraId="77FFE3B0" w14:textId="77777777" w:rsidR="00104A98"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w:t>
                  </w:r>
                  <w:r w:rsidRPr="006B1774">
                    <w:rPr>
                      <w:rFonts w:ascii="ＭＳ 明朝" w:eastAsia="ＭＳ 明朝" w:hAnsi="ＭＳ 明朝" w:cs="ＭＳ 明朝" w:hint="eastAsia"/>
                      <w:spacing w:val="6"/>
                      <w:kern w:val="0"/>
                      <w:szCs w:val="21"/>
                    </w:rPr>
                    <w:t>経営ビジョンの実現に向けたビジネスモデルの方向性を示すにあたり、経営方針を作成した</w:t>
                  </w:r>
                  <w:r>
                    <w:rPr>
                      <w:rFonts w:ascii="ＭＳ 明朝" w:eastAsia="ＭＳ 明朝" w:hAnsi="ＭＳ 明朝" w:cs="ＭＳ 明朝" w:hint="eastAsia"/>
                      <w:spacing w:val="6"/>
                      <w:kern w:val="0"/>
                      <w:szCs w:val="21"/>
                    </w:rPr>
                    <w:t>。</w:t>
                  </w:r>
                </w:p>
                <w:p w14:paraId="2ECEC3CF"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[経営方針]</w:t>
                  </w:r>
                </w:p>
                <w:p w14:paraId="4D3AB331"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u w:val="single"/>
                    </w:rPr>
                    <w:t>1</w:t>
                  </w:r>
                  <w:r w:rsidRPr="00ED20ED">
                    <w:rPr>
                      <w:rFonts w:ascii="ＭＳ 明朝" w:eastAsia="ＭＳ 明朝" w:hAnsi="ＭＳ 明朝" w:cs="ＭＳ 明朝" w:hint="eastAsia"/>
                      <w:spacing w:val="6"/>
                      <w:kern w:val="0"/>
                      <w:szCs w:val="21"/>
                      <w:u w:val="single"/>
                    </w:rPr>
                    <w:t>.顧客価値の最大化</w:t>
                  </w:r>
                </w:p>
                <w:p w14:paraId="5FF93438"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・DXを活用し、物流の見える化や効率化を推進することで、迅速かつ高品質なサービスを実現</w:t>
                  </w:r>
                </w:p>
                <w:p w14:paraId="765524E1"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・顧客満足度を定期的に計測し、継続的なサービス改善を実施</w:t>
                  </w:r>
                </w:p>
                <w:p w14:paraId="3B74B217"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u w:val="single"/>
                    </w:rPr>
                    <w:t>2.持続可能な社会への貢献</w:t>
                  </w:r>
                </w:p>
                <w:p w14:paraId="06E0FAFE"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・環境負荷を低減するため、静脈物流やリサイクル事業を強化し、廃棄物削減と資源循環に貢献</w:t>
                  </w:r>
                </w:p>
                <w:p w14:paraId="0009A590"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lastRenderedPageBreak/>
                    <w:t>・パレット洗浄配送サービスを拡充し、資材の再利用を促進</w:t>
                  </w:r>
                </w:p>
                <w:p w14:paraId="0D213D23"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u w:val="single"/>
                    </w:rPr>
                    <w:t>3.DXによる業務改革と生産性向上</w:t>
                  </w:r>
                </w:p>
                <w:p w14:paraId="4F33278E"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・物流現場や倉庫管理におけるデジタル化・自動化を加速し、生産性と品質を向上</w:t>
                  </w:r>
                </w:p>
                <w:p w14:paraId="788150C9"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・業務マニュアルやノウハウをクラウドで一元管理し、技術継承と業務標準化を実現</w:t>
                  </w:r>
                </w:p>
                <w:p w14:paraId="140533B8"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u w:val="single"/>
                    </w:rPr>
                    <w:t>4.挑戦と変革へ挑み続ける姿勢</w:t>
                  </w:r>
                </w:p>
                <w:p w14:paraId="269DE7B2"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・他社との差別化を図るため、価格競争を避けた付加価値型サービスを強化</w:t>
                  </w:r>
                </w:p>
                <w:p w14:paraId="12CE66F1" w14:textId="77777777" w:rsidR="00104A98" w:rsidRPr="00ED20ED"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u w:val="single"/>
                    </w:rPr>
                    <w:t>5.働きがいと人材育成の強化</w:t>
                  </w:r>
                </w:p>
                <w:p w14:paraId="66D45714" w14:textId="134FE5C6" w:rsidR="00104A98" w:rsidRPr="00BB0E49" w:rsidRDefault="00104A9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20ED">
                    <w:rPr>
                      <w:rFonts w:ascii="ＭＳ 明朝" w:eastAsia="ＭＳ 明朝" w:hAnsi="ＭＳ 明朝" w:cs="ＭＳ 明朝" w:hint="eastAsia"/>
                      <w:spacing w:val="6"/>
                      <w:kern w:val="0"/>
                      <w:szCs w:val="21"/>
                    </w:rPr>
                    <w:t>・業務効率化とワークライフバランスを両立し、働きやすい環境を整備</w:t>
                  </w:r>
                </w:p>
              </w:tc>
            </w:tr>
            <w:tr w:rsidR="00971AB3" w:rsidRPr="00BB0E49" w14:paraId="64DC5864" w14:textId="77777777" w:rsidTr="00097958">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43" w:type="dxa"/>
                </w:tcPr>
                <w:p w14:paraId="23649607" w14:textId="368D87D1" w:rsidR="00971AB3" w:rsidRPr="00BB0E49" w:rsidRDefault="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ED0">
                    <w:rPr>
                      <w:rFonts w:ascii="ＭＳ 明朝" w:eastAsia="ＭＳ 明朝" w:hAnsi="ＭＳ 明朝" w:cs="ＭＳ 明朝"/>
                      <w:spacing w:val="6"/>
                      <w:kern w:val="0"/>
                      <w:szCs w:val="21"/>
                    </w:rPr>
                    <w:t>取締役会より承認権限を委譲されている経営会議において承認</w:t>
                  </w:r>
                  <w:r>
                    <w:rPr>
                      <w:rFonts w:ascii="ＭＳ 明朝" w:eastAsia="ＭＳ 明朝" w:hAnsi="ＭＳ 明朝" w:cs="ＭＳ 明朝" w:hint="eastAsia"/>
                      <w:spacing w:val="6"/>
                      <w:kern w:val="0"/>
                      <w:szCs w:val="21"/>
                    </w:rPr>
                    <w:t>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6C26AD61" w14:textId="77777777" w:rsidTr="00097958">
              <w:trPr>
                <w:trHeight w:val="707"/>
              </w:trPr>
              <w:tc>
                <w:tcPr>
                  <w:tcW w:w="2600" w:type="dxa"/>
                </w:tcPr>
                <w:p w14:paraId="41FBA126"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43" w:type="dxa"/>
                </w:tcPr>
                <w:p w14:paraId="7490CB20" w14:textId="0B1FED4D"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ＤＸ戦略の基本方針</w:t>
                  </w:r>
                </w:p>
              </w:tc>
            </w:tr>
            <w:tr w:rsidR="00097958" w:rsidRPr="00BB0E49" w14:paraId="44A7341F" w14:textId="77777777" w:rsidTr="00097958">
              <w:trPr>
                <w:trHeight w:val="697"/>
              </w:trPr>
              <w:tc>
                <w:tcPr>
                  <w:tcW w:w="2600" w:type="dxa"/>
                </w:tcPr>
                <w:p w14:paraId="22D64AFD"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43" w:type="dxa"/>
                </w:tcPr>
                <w:p w14:paraId="7522DB08" w14:textId="62DF5B8B"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日</w:t>
                  </w:r>
                </w:p>
              </w:tc>
            </w:tr>
            <w:tr w:rsidR="00097958" w:rsidRPr="00BB0E49" w14:paraId="5F66330D" w14:textId="77777777" w:rsidTr="00097958">
              <w:trPr>
                <w:trHeight w:val="707"/>
              </w:trPr>
              <w:tc>
                <w:tcPr>
                  <w:tcW w:w="2600" w:type="dxa"/>
                </w:tcPr>
                <w:p w14:paraId="5D8771DC"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43" w:type="dxa"/>
                </w:tcPr>
                <w:p w14:paraId="2DC7C2A8"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0E1C">
                    <w:rPr>
                      <w:rFonts w:ascii="ＭＳ 明朝" w:eastAsia="ＭＳ 明朝" w:hAnsi="ＭＳ 明朝" w:cs="ＭＳ 明朝"/>
                      <w:spacing w:val="6"/>
                      <w:kern w:val="0"/>
                      <w:szCs w:val="21"/>
                    </w:rPr>
                    <w:t>自社ホームページ／</w:t>
                  </w:r>
                  <w:r>
                    <w:rPr>
                      <w:rFonts w:ascii="ＭＳ 明朝" w:eastAsia="ＭＳ 明朝" w:hAnsi="ＭＳ 明朝" w:cs="ＭＳ 明朝" w:hint="eastAsia"/>
                      <w:spacing w:val="6"/>
                      <w:kern w:val="0"/>
                      <w:szCs w:val="21"/>
                    </w:rPr>
                    <w:t>会社紹介</w:t>
                  </w:r>
                  <w:r w:rsidRPr="00060E1C">
                    <w:rPr>
                      <w:rFonts w:ascii="ＭＳ 明朝" w:eastAsia="ＭＳ 明朝" w:hAnsi="ＭＳ 明朝" w:cs="ＭＳ 明朝"/>
                      <w:spacing w:val="6"/>
                      <w:kern w:val="0"/>
                      <w:szCs w:val="21"/>
                    </w:rPr>
                    <w:t xml:space="preserve"> 下部メニュー ⇒</w:t>
                  </w:r>
                  <w:r>
                    <w:rPr>
                      <w:rFonts w:ascii="ＭＳ 明朝" w:eastAsia="ＭＳ 明朝" w:hAnsi="ＭＳ 明朝" w:cs="ＭＳ 明朝" w:hint="eastAsia"/>
                      <w:spacing w:val="6"/>
                      <w:kern w:val="0"/>
                      <w:szCs w:val="21"/>
                    </w:rPr>
                    <w:t xml:space="preserve"> ＤＸ戦略の基本方針</w:t>
                  </w:r>
                </w:p>
                <w:p w14:paraId="638374BB" w14:textId="77777777" w:rsidR="00097958" w:rsidRPr="00ED20ED"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4E3">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.8～9</w:t>
                  </w:r>
                  <w:r w:rsidRPr="000214E3">
                    <w:rPr>
                      <w:rFonts w:ascii="ＭＳ 明朝" w:eastAsia="ＭＳ 明朝" w:hAnsi="ＭＳ 明朝" w:cs="ＭＳ 明朝"/>
                      <w:spacing w:val="6"/>
                      <w:kern w:val="0"/>
                      <w:szCs w:val="21"/>
                    </w:rPr>
                    <w:t xml:space="preserve"> 「</w:t>
                  </w:r>
                  <w:r w:rsidRPr="00950C50">
                    <w:rPr>
                      <w:rFonts w:ascii="ＭＳ 明朝" w:eastAsia="ＭＳ 明朝" w:hAnsi="ＭＳ 明朝" w:cs="ＭＳ 明朝" w:hint="eastAsia"/>
                      <w:spacing w:val="6"/>
                      <w:kern w:val="0"/>
                      <w:szCs w:val="21"/>
                    </w:rPr>
                    <w:t>２．ＤＸ戦略の策定</w:t>
                  </w:r>
                  <w:r w:rsidRPr="00950C50">
                    <w:rPr>
                      <w:rFonts w:ascii="ＭＳ 明朝" w:eastAsia="ＭＳ 明朝" w:hAnsi="ＭＳ 明朝" w:cs="ＭＳ 明朝"/>
                      <w:spacing w:val="6"/>
                      <w:kern w:val="0"/>
                      <w:szCs w:val="21"/>
                    </w:rPr>
                    <w:t>」</w:t>
                  </w:r>
                </w:p>
                <w:p w14:paraId="24E0F206" w14:textId="452211A2"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https://cdy.co.jp/wp-site/wp-content/uploads/2025/06/DX-Strategy-Framework.pdf</w:t>
                    </w:r>
                  </w:hyperlink>
                </w:p>
              </w:tc>
            </w:tr>
            <w:tr w:rsidR="00097958" w:rsidRPr="00BB0E49" w14:paraId="47B34643" w14:textId="77777777" w:rsidTr="00097958">
              <w:trPr>
                <w:trHeight w:val="353"/>
              </w:trPr>
              <w:tc>
                <w:tcPr>
                  <w:tcW w:w="2600" w:type="dxa"/>
                </w:tcPr>
                <w:p w14:paraId="6EC1689D"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43" w:type="dxa"/>
                </w:tcPr>
                <w:p w14:paraId="470B5CAD"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経営ビジョンやビジネスモデルを実現するための方策を検討するにあたり、DX戦略マップを作成してDX戦略（データと技術を活用する戦略）の概要を決定した。</w:t>
                  </w:r>
                </w:p>
                <w:p w14:paraId="19EF371C" w14:textId="77777777" w:rsidR="00097958" w:rsidRPr="00F01E52"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01E52">
                    <w:rPr>
                      <w:rFonts w:ascii="ＭＳ 明朝" w:eastAsia="ＭＳ 明朝" w:hAnsi="ＭＳ 明朝" w:cs="ＭＳ 明朝" w:hint="eastAsia"/>
                      <w:spacing w:val="6"/>
                      <w:kern w:val="0"/>
                      <w:szCs w:val="21"/>
                      <w:u w:val="single"/>
                    </w:rPr>
                    <w:t>1.顧客価値の最大化</w:t>
                  </w:r>
                </w:p>
                <w:p w14:paraId="0921F3FC"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戦略①：データ集計で業務の分析と最適化</w:t>
                  </w:r>
                </w:p>
                <w:p w14:paraId="7699B09C" w14:textId="77777777" w:rsidR="00097958" w:rsidRPr="00F01E52"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01E52">
                    <w:rPr>
                      <w:rFonts w:ascii="ＭＳ 明朝" w:eastAsia="ＭＳ 明朝" w:hAnsi="ＭＳ 明朝" w:cs="ＭＳ 明朝" w:hint="eastAsia"/>
                      <w:spacing w:val="6"/>
                      <w:kern w:val="0"/>
                      <w:szCs w:val="21"/>
                      <w:u w:val="single"/>
                    </w:rPr>
                    <w:t>2.持続可能な社会への貢献</w:t>
                  </w:r>
                </w:p>
                <w:p w14:paraId="01193501"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戦略②：ＡＩ活用による品質向上とコスト削減</w:t>
                  </w:r>
                </w:p>
                <w:p w14:paraId="3F13233B" w14:textId="77777777" w:rsidR="00097958" w:rsidRPr="00F01E52"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01E52">
                    <w:rPr>
                      <w:rFonts w:ascii="ＭＳ 明朝" w:eastAsia="ＭＳ 明朝" w:hAnsi="ＭＳ 明朝" w:cs="ＭＳ 明朝" w:hint="eastAsia"/>
                      <w:spacing w:val="6"/>
                      <w:kern w:val="0"/>
                      <w:szCs w:val="21"/>
                      <w:u w:val="single"/>
                    </w:rPr>
                    <w:t>3.DXによる業務改革と生産性向上</w:t>
                  </w:r>
                </w:p>
                <w:p w14:paraId="5C3B6D4B"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戦略③：一元化/自動化による業務の負荷低減</w:t>
                  </w:r>
                </w:p>
                <w:p w14:paraId="6EDCB9E6"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戦略④：ノウハウをデジタル化しナレッジを共有</w:t>
                  </w:r>
                </w:p>
                <w:p w14:paraId="24D49CB9" w14:textId="77777777" w:rsidR="00097958" w:rsidRPr="00F01E52"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01E52">
                    <w:rPr>
                      <w:rFonts w:ascii="ＭＳ 明朝" w:eastAsia="ＭＳ 明朝" w:hAnsi="ＭＳ 明朝" w:cs="ＭＳ 明朝" w:hint="eastAsia"/>
                      <w:spacing w:val="6"/>
                      <w:kern w:val="0"/>
                      <w:szCs w:val="21"/>
                      <w:u w:val="single"/>
                    </w:rPr>
                    <w:t>4.挑戦と変革へ挑み続ける姿勢</w:t>
                  </w:r>
                </w:p>
                <w:p w14:paraId="0B8D3BE7"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戦略①：データ集計で業務の分析と最適化</w:t>
                  </w:r>
                </w:p>
                <w:p w14:paraId="443FC677"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戦略②：ＡＩ活用による品質向上とコスト削減</w:t>
                  </w:r>
                </w:p>
                <w:p w14:paraId="5DAD89E3"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戦略③：一元化/自動化による業務の負荷低減</w:t>
                  </w:r>
                </w:p>
                <w:p w14:paraId="658FAE51"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戦略④：ノウハウをデジタル化しナレッジを共有</w:t>
                  </w:r>
                </w:p>
                <w:p w14:paraId="541F45FF" w14:textId="77777777" w:rsidR="00097958" w:rsidRPr="00F01E52"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F01E52">
                    <w:rPr>
                      <w:rFonts w:ascii="ＭＳ 明朝" w:eastAsia="ＭＳ 明朝" w:hAnsi="ＭＳ 明朝" w:cs="ＭＳ 明朝" w:hint="eastAsia"/>
                      <w:spacing w:val="6"/>
                      <w:kern w:val="0"/>
                      <w:szCs w:val="21"/>
                      <w:u w:val="single"/>
                    </w:rPr>
                    <w:t>5.働きがいと人材育成の強化</w:t>
                  </w:r>
                </w:p>
                <w:p w14:paraId="4ECD290B"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戦略①：データ集計で業務の分析と最適化</w:t>
                  </w:r>
                </w:p>
                <w:p w14:paraId="2FAC69EE"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戦略②：ＡＩ活用による品質向上とコスト削減</w:t>
                  </w:r>
                </w:p>
                <w:p w14:paraId="0468AEA0" w14:textId="77777777" w:rsidR="00097958" w:rsidRPr="00A51DE5"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lastRenderedPageBreak/>
                    <w:t>戦略③：一元化/自動化による業務の負荷低減</w:t>
                  </w:r>
                </w:p>
                <w:p w14:paraId="0ABB22B2" w14:textId="3EFFD776"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1DE5">
                    <w:rPr>
                      <w:rFonts w:ascii="ＭＳ 明朝" w:eastAsia="ＭＳ 明朝" w:hAnsi="ＭＳ 明朝" w:cs="ＭＳ 明朝" w:hint="eastAsia"/>
                      <w:spacing w:val="6"/>
                      <w:kern w:val="0"/>
                      <w:szCs w:val="21"/>
                    </w:rPr>
                    <w:t>戦略④：ノウハウをデジタル化しナレッジを共有</w:t>
                  </w:r>
                </w:p>
              </w:tc>
            </w:tr>
            <w:tr w:rsidR="00097958" w:rsidRPr="00BB0E49" w14:paraId="1D308A85" w14:textId="77777777" w:rsidTr="00097958">
              <w:trPr>
                <w:trHeight w:val="697"/>
              </w:trPr>
              <w:tc>
                <w:tcPr>
                  <w:tcW w:w="2600" w:type="dxa"/>
                </w:tcPr>
                <w:p w14:paraId="439B47D7"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43" w:type="dxa"/>
                </w:tcPr>
                <w:p w14:paraId="44CA1BB0" w14:textId="77F9B191"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ED0">
                    <w:rPr>
                      <w:rFonts w:ascii="ＭＳ 明朝" w:eastAsia="ＭＳ 明朝" w:hAnsi="ＭＳ 明朝" w:cs="ＭＳ 明朝"/>
                      <w:spacing w:val="6"/>
                      <w:kern w:val="0"/>
                      <w:szCs w:val="21"/>
                    </w:rPr>
                    <w:t>取締役会より承認権限を委譲されている経営会議において承認</w:t>
                  </w:r>
                  <w:r>
                    <w:rPr>
                      <w:rFonts w:ascii="ＭＳ 明朝" w:eastAsia="ＭＳ 明朝" w:hAnsi="ＭＳ 明朝" w:cs="ＭＳ 明朝" w:hint="eastAsia"/>
                      <w:spacing w:val="6"/>
                      <w:kern w:val="0"/>
                      <w:szCs w:val="21"/>
                    </w:rPr>
                    <w:t>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7DC44B45" w14:textId="77777777" w:rsidTr="00097958">
              <w:trPr>
                <w:trHeight w:val="707"/>
              </w:trPr>
              <w:tc>
                <w:tcPr>
                  <w:tcW w:w="2600" w:type="dxa"/>
                </w:tcPr>
                <w:p w14:paraId="7979D96B"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43" w:type="dxa"/>
                </w:tcPr>
                <w:p w14:paraId="16EEC81F"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0E1C">
                    <w:rPr>
                      <w:rFonts w:ascii="ＭＳ 明朝" w:eastAsia="ＭＳ 明朝" w:hAnsi="ＭＳ 明朝" w:cs="ＭＳ 明朝"/>
                      <w:spacing w:val="6"/>
                      <w:kern w:val="0"/>
                      <w:szCs w:val="21"/>
                    </w:rPr>
                    <w:t>自社ホームページ／</w:t>
                  </w:r>
                  <w:r>
                    <w:rPr>
                      <w:rFonts w:ascii="ＭＳ 明朝" w:eastAsia="ＭＳ 明朝" w:hAnsi="ＭＳ 明朝" w:cs="ＭＳ 明朝" w:hint="eastAsia"/>
                      <w:spacing w:val="6"/>
                      <w:kern w:val="0"/>
                      <w:szCs w:val="21"/>
                    </w:rPr>
                    <w:t>会社紹介</w:t>
                  </w:r>
                  <w:r w:rsidRPr="00060E1C">
                    <w:rPr>
                      <w:rFonts w:ascii="ＭＳ 明朝" w:eastAsia="ＭＳ 明朝" w:hAnsi="ＭＳ 明朝" w:cs="ＭＳ 明朝"/>
                      <w:spacing w:val="6"/>
                      <w:kern w:val="0"/>
                      <w:szCs w:val="21"/>
                    </w:rPr>
                    <w:t xml:space="preserve"> 下部メニュー ⇒</w:t>
                  </w:r>
                  <w:r>
                    <w:rPr>
                      <w:rFonts w:ascii="ＭＳ 明朝" w:eastAsia="ＭＳ 明朝" w:hAnsi="ＭＳ 明朝" w:cs="ＭＳ 明朝" w:hint="eastAsia"/>
                      <w:spacing w:val="6"/>
                      <w:kern w:val="0"/>
                      <w:szCs w:val="21"/>
                    </w:rPr>
                    <w:t xml:space="preserve"> ＤＸ戦略の基本方針</w:t>
                  </w:r>
                </w:p>
                <w:p w14:paraId="618009E1" w14:textId="77777777" w:rsidR="00097958" w:rsidRPr="00950C50"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4E3">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.14～15</w:t>
                  </w:r>
                  <w:r w:rsidRPr="000214E3">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３</w:t>
                  </w:r>
                  <w:r w:rsidRPr="00950C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ＤＸの推進</w:t>
                  </w:r>
                  <w:r w:rsidRPr="00950C50">
                    <w:rPr>
                      <w:rFonts w:ascii="ＭＳ 明朝" w:eastAsia="ＭＳ 明朝" w:hAnsi="ＭＳ 明朝" w:cs="ＭＳ 明朝"/>
                      <w:spacing w:val="6"/>
                      <w:kern w:val="0"/>
                      <w:szCs w:val="21"/>
                    </w:rPr>
                    <w:t>」</w:t>
                  </w:r>
                </w:p>
                <w:p w14:paraId="38FE1764" w14:textId="0807D48F"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https://cdy.co.jp/wp-site/wp-content/uploads/2025/06/DX-Strategy-Framework.pdf</w:t>
                    </w:r>
                  </w:hyperlink>
                </w:p>
              </w:tc>
            </w:tr>
            <w:tr w:rsidR="00097958" w:rsidRPr="00BB0E49" w14:paraId="2976DA21" w14:textId="77777777" w:rsidTr="00097958">
              <w:trPr>
                <w:trHeight w:val="697"/>
              </w:trPr>
              <w:tc>
                <w:tcPr>
                  <w:tcW w:w="2600" w:type="dxa"/>
                </w:tcPr>
                <w:p w14:paraId="6E8882A3"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43" w:type="dxa"/>
                </w:tcPr>
                <w:p w14:paraId="2F7220EE"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46E">
                    <w:rPr>
                      <w:rFonts w:ascii="ＭＳ 明朝" w:eastAsia="ＭＳ 明朝" w:hAnsi="ＭＳ 明朝" w:cs="ＭＳ 明朝" w:hint="eastAsia"/>
                      <w:spacing w:val="6"/>
                      <w:kern w:val="0"/>
                      <w:szCs w:val="21"/>
                    </w:rPr>
                    <w:t>DX戦略の推進に必要な</w:t>
                  </w:r>
                  <w:r w:rsidRPr="003B11AD">
                    <w:rPr>
                      <w:rFonts w:ascii="ＭＳ 明朝" w:eastAsia="ＭＳ 明朝" w:hAnsi="ＭＳ 明朝" w:cs="ＭＳ 明朝" w:hint="eastAsia"/>
                      <w:spacing w:val="6"/>
                      <w:kern w:val="0"/>
                      <w:szCs w:val="21"/>
                      <w:u w:val="single"/>
                    </w:rPr>
                    <w:t>体制・組織に関する事項</w:t>
                  </w:r>
                  <w:r w:rsidRPr="00B4146E">
                    <w:rPr>
                      <w:rFonts w:ascii="ＭＳ 明朝" w:eastAsia="ＭＳ 明朝" w:hAnsi="ＭＳ 明朝" w:cs="ＭＳ 明朝" w:hint="eastAsia"/>
                      <w:spacing w:val="6"/>
                      <w:kern w:val="0"/>
                      <w:szCs w:val="21"/>
                    </w:rPr>
                    <w:t>を定めた。</w:t>
                  </w:r>
                </w:p>
                <w:p w14:paraId="48662007" w14:textId="77777777" w:rsidR="00097958" w:rsidRPr="00207D5A"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Pr="006C1BCA">
                    <w:rPr>
                      <w:rFonts w:ascii="ＭＳ 明朝" w:eastAsia="ＭＳ 明朝" w:hAnsi="ＭＳ 明朝" w:cs="ＭＳ 明朝" w:hint="eastAsia"/>
                      <w:spacing w:val="6"/>
                      <w:kern w:val="0"/>
                      <w:szCs w:val="21"/>
                    </w:rPr>
                    <w:t>DX</w:t>
                  </w:r>
                  <w:r w:rsidRPr="00207D5A">
                    <w:rPr>
                      <w:rFonts w:ascii="ＭＳ 明朝" w:eastAsia="ＭＳ 明朝" w:hAnsi="ＭＳ 明朝" w:cs="ＭＳ 明朝" w:hint="eastAsia"/>
                      <w:spacing w:val="6"/>
                      <w:kern w:val="0"/>
                      <w:szCs w:val="21"/>
                    </w:rPr>
                    <w:t>推進部門（専門チーム）の設置</w:t>
                  </w:r>
                </w:p>
                <w:p w14:paraId="10E79705" w14:textId="77777777" w:rsidR="00097958" w:rsidRPr="00207D5A"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D5A">
                    <w:rPr>
                      <w:rFonts w:ascii="ＭＳ 明朝" w:eastAsia="ＭＳ 明朝" w:hAnsi="ＭＳ 明朝" w:cs="ＭＳ 明朝" w:hint="eastAsia"/>
                      <w:spacing w:val="6"/>
                      <w:kern w:val="0"/>
                      <w:szCs w:val="21"/>
                    </w:rPr>
                    <w:t>経営と現場をつなぐハブ機能として機能させ、現場視点を重視したDXを実行</w:t>
                  </w:r>
                </w:p>
                <w:p w14:paraId="1F995291" w14:textId="77777777" w:rsidR="00097958" w:rsidRPr="00207D5A"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Pr="00207D5A">
                    <w:rPr>
                      <w:rFonts w:ascii="ＭＳ 明朝" w:eastAsia="ＭＳ 明朝" w:hAnsi="ＭＳ 明朝" w:cs="ＭＳ 明朝" w:hint="eastAsia"/>
                      <w:spacing w:val="6"/>
                      <w:kern w:val="0"/>
                      <w:szCs w:val="21"/>
                    </w:rPr>
                    <w:t>現場との共創体制を構築</w:t>
                  </w:r>
                </w:p>
                <w:p w14:paraId="58013D8C" w14:textId="77777777" w:rsidR="00097958" w:rsidRPr="00207D5A"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D5A">
                    <w:rPr>
                      <w:rFonts w:ascii="ＭＳ 明朝" w:eastAsia="ＭＳ 明朝" w:hAnsi="ＭＳ 明朝" w:cs="ＭＳ 明朝" w:hint="eastAsia"/>
                      <w:spacing w:val="6"/>
                      <w:kern w:val="0"/>
                      <w:szCs w:val="21"/>
                    </w:rPr>
                    <w:t>各部門（輸送部、流通部、環境事業部、国際物流部、総務部など）からメンバーを選出し、定期的に改善アイデアや課題を共有</w:t>
                  </w:r>
                </w:p>
                <w:p w14:paraId="42A2F887" w14:textId="77777777" w:rsidR="00097958" w:rsidRPr="00207D5A"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Pr="00207D5A">
                    <w:rPr>
                      <w:rFonts w:ascii="ＭＳ 明朝" w:eastAsia="ＭＳ 明朝" w:hAnsi="ＭＳ 明朝" w:cs="ＭＳ 明朝" w:hint="eastAsia"/>
                      <w:spacing w:val="6"/>
                      <w:kern w:val="0"/>
                      <w:szCs w:val="21"/>
                    </w:rPr>
                    <w:t>DXコンサルタント等の外部専門家との連携強化</w:t>
                  </w:r>
                </w:p>
                <w:p w14:paraId="012536A0"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D5A">
                    <w:rPr>
                      <w:rFonts w:ascii="ＭＳ 明朝" w:eastAsia="ＭＳ 明朝" w:hAnsi="ＭＳ 明朝" w:cs="ＭＳ 明朝" w:hint="eastAsia"/>
                      <w:spacing w:val="6"/>
                      <w:kern w:val="0"/>
                      <w:szCs w:val="21"/>
                    </w:rPr>
                    <w:t>社内にない先端技術や客観性を取り入れることで、DXの実現スピードを高め、プロジェクトの成功確度と組織全体の変革力を向上</w:t>
                  </w:r>
                </w:p>
                <w:p w14:paraId="0BAD5AF7"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876A1C"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146E">
                    <w:rPr>
                      <w:rFonts w:ascii="ＭＳ 明朝" w:eastAsia="ＭＳ 明朝" w:hAnsi="ＭＳ 明朝" w:cs="ＭＳ 明朝" w:hint="eastAsia"/>
                      <w:spacing w:val="6"/>
                      <w:kern w:val="0"/>
                      <w:szCs w:val="21"/>
                    </w:rPr>
                    <w:t>DX戦略の推進に必要な</w:t>
                  </w:r>
                  <w:r w:rsidRPr="003B11AD">
                    <w:rPr>
                      <w:rFonts w:ascii="ＭＳ 明朝" w:eastAsia="ＭＳ 明朝" w:hAnsi="ＭＳ 明朝" w:cs="ＭＳ 明朝" w:hint="eastAsia"/>
                      <w:spacing w:val="6"/>
                      <w:kern w:val="0"/>
                      <w:szCs w:val="21"/>
                      <w:u w:val="single"/>
                    </w:rPr>
                    <w:t>人材の育成・確保に関する事項</w:t>
                  </w:r>
                  <w:r w:rsidRPr="00B4146E">
                    <w:rPr>
                      <w:rFonts w:ascii="ＭＳ 明朝" w:eastAsia="ＭＳ 明朝" w:hAnsi="ＭＳ 明朝" w:cs="ＭＳ 明朝" w:hint="eastAsia"/>
                      <w:spacing w:val="6"/>
                      <w:kern w:val="0"/>
                      <w:szCs w:val="21"/>
                    </w:rPr>
                    <w:t>を定めた。</w:t>
                  </w:r>
                </w:p>
                <w:p w14:paraId="29FE71E1" w14:textId="77777777" w:rsidR="00097958" w:rsidRPr="00B55DD6"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5DD6">
                    <w:rPr>
                      <w:rFonts w:ascii="ＭＳ 明朝" w:eastAsia="ＭＳ 明朝" w:hAnsi="ＭＳ 明朝" w:cs="ＭＳ 明朝" w:hint="eastAsia"/>
                      <w:spacing w:val="6"/>
                      <w:kern w:val="0"/>
                      <w:szCs w:val="21"/>
                    </w:rPr>
                    <w:t>DX戦略を部門単位で推進できる人材の育成</w:t>
                  </w:r>
                </w:p>
                <w:p w14:paraId="21637B53" w14:textId="77777777" w:rsidR="00097958" w:rsidRPr="00B55DD6"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5DD6">
                    <w:rPr>
                      <w:rFonts w:ascii="ＭＳ 明朝" w:eastAsia="ＭＳ 明朝" w:hAnsi="ＭＳ 明朝" w:cs="ＭＳ 明朝" w:hint="eastAsia"/>
                      <w:spacing w:val="6"/>
                      <w:kern w:val="0"/>
                      <w:szCs w:val="21"/>
                    </w:rPr>
                    <w:t>分析を通じて意思決定や業務改善をする人材の育成</w:t>
                  </w:r>
                </w:p>
                <w:p w14:paraId="007EF24A" w14:textId="77777777" w:rsidR="00097958" w:rsidRPr="00B55DD6"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5DD6">
                    <w:rPr>
                      <w:rFonts w:ascii="ＭＳ 明朝" w:eastAsia="ＭＳ 明朝" w:hAnsi="ＭＳ 明朝" w:cs="ＭＳ 明朝" w:hint="eastAsia"/>
                      <w:spacing w:val="6"/>
                      <w:kern w:val="0"/>
                      <w:szCs w:val="21"/>
                    </w:rPr>
                    <w:t>現場のデジタル化を牽引する人材の育成</w:t>
                  </w:r>
                </w:p>
                <w:p w14:paraId="2121B586" w14:textId="77777777" w:rsidR="00097958" w:rsidRPr="00B55DD6"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5DD6">
                    <w:rPr>
                      <w:rFonts w:ascii="ＭＳ 明朝" w:eastAsia="ＭＳ 明朝" w:hAnsi="ＭＳ 明朝" w:cs="ＭＳ 明朝" w:hint="eastAsia"/>
                      <w:spacing w:val="6"/>
                      <w:kern w:val="0"/>
                      <w:szCs w:val="21"/>
                    </w:rPr>
                    <w:t>DX基礎研修の導入</w:t>
                  </w:r>
                </w:p>
                <w:p w14:paraId="169CE2B7" w14:textId="253D8D18"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5DD6">
                    <w:rPr>
                      <w:rFonts w:ascii="ＭＳ 明朝" w:eastAsia="ＭＳ 明朝" w:hAnsi="ＭＳ 明朝" w:cs="ＭＳ 明朝" w:hint="eastAsia"/>
                      <w:spacing w:val="6"/>
                      <w:kern w:val="0"/>
                      <w:szCs w:val="21"/>
                    </w:rPr>
                    <w:t>DX人材育成カリキュラムの共同開発</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1543A8AB" w14:textId="77777777" w:rsidTr="00097958">
              <w:trPr>
                <w:trHeight w:val="707"/>
              </w:trPr>
              <w:tc>
                <w:tcPr>
                  <w:tcW w:w="2600" w:type="dxa"/>
                </w:tcPr>
                <w:p w14:paraId="61213029"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43" w:type="dxa"/>
                </w:tcPr>
                <w:p w14:paraId="7784ABD2"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0E1C">
                    <w:rPr>
                      <w:rFonts w:ascii="ＭＳ 明朝" w:eastAsia="ＭＳ 明朝" w:hAnsi="ＭＳ 明朝" w:cs="ＭＳ 明朝"/>
                      <w:spacing w:val="6"/>
                      <w:kern w:val="0"/>
                      <w:szCs w:val="21"/>
                    </w:rPr>
                    <w:t>自社ホームページ／</w:t>
                  </w:r>
                  <w:r>
                    <w:rPr>
                      <w:rFonts w:ascii="ＭＳ 明朝" w:eastAsia="ＭＳ 明朝" w:hAnsi="ＭＳ 明朝" w:cs="ＭＳ 明朝" w:hint="eastAsia"/>
                      <w:spacing w:val="6"/>
                      <w:kern w:val="0"/>
                      <w:szCs w:val="21"/>
                    </w:rPr>
                    <w:t>会社紹介</w:t>
                  </w:r>
                  <w:r w:rsidRPr="00060E1C">
                    <w:rPr>
                      <w:rFonts w:ascii="ＭＳ 明朝" w:eastAsia="ＭＳ 明朝" w:hAnsi="ＭＳ 明朝" w:cs="ＭＳ 明朝"/>
                      <w:spacing w:val="6"/>
                      <w:kern w:val="0"/>
                      <w:szCs w:val="21"/>
                    </w:rPr>
                    <w:t xml:space="preserve"> 下部メニュー ⇒</w:t>
                  </w:r>
                  <w:r>
                    <w:rPr>
                      <w:rFonts w:ascii="ＭＳ 明朝" w:eastAsia="ＭＳ 明朝" w:hAnsi="ＭＳ 明朝" w:cs="ＭＳ 明朝" w:hint="eastAsia"/>
                      <w:spacing w:val="6"/>
                      <w:kern w:val="0"/>
                      <w:szCs w:val="21"/>
                    </w:rPr>
                    <w:t xml:space="preserve"> ＤＸ戦略の基本方針</w:t>
                  </w:r>
                </w:p>
                <w:p w14:paraId="37C09FE2" w14:textId="77777777" w:rsidR="00097958" w:rsidRPr="00ED20ED"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4E3">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.10～13</w:t>
                  </w:r>
                  <w:r w:rsidRPr="000214E3">
                    <w:rPr>
                      <w:rFonts w:ascii="ＭＳ 明朝" w:eastAsia="ＭＳ 明朝" w:hAnsi="ＭＳ 明朝" w:cs="ＭＳ 明朝"/>
                      <w:spacing w:val="6"/>
                      <w:kern w:val="0"/>
                      <w:szCs w:val="21"/>
                    </w:rPr>
                    <w:t xml:space="preserve"> 「</w:t>
                  </w:r>
                  <w:r w:rsidRPr="00950C50">
                    <w:rPr>
                      <w:rFonts w:ascii="ＭＳ 明朝" w:eastAsia="ＭＳ 明朝" w:hAnsi="ＭＳ 明朝" w:cs="ＭＳ 明朝" w:hint="eastAsia"/>
                      <w:spacing w:val="6"/>
                      <w:kern w:val="0"/>
                      <w:szCs w:val="21"/>
                    </w:rPr>
                    <w:t>２．ＤＸ戦略の策定</w:t>
                  </w:r>
                  <w:r w:rsidRPr="00950C50">
                    <w:rPr>
                      <w:rFonts w:ascii="ＭＳ 明朝" w:eastAsia="ＭＳ 明朝" w:hAnsi="ＭＳ 明朝" w:cs="ＭＳ 明朝"/>
                      <w:spacing w:val="6"/>
                      <w:kern w:val="0"/>
                      <w:szCs w:val="21"/>
                    </w:rPr>
                    <w:t>」</w:t>
                  </w:r>
                </w:p>
                <w:p w14:paraId="28D5B1DB" w14:textId="73C28008"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https://cdy.co.jp/wp-site/wp-content/uploads/2025/06/DX-Strategy-Framework.pdf</w:t>
                    </w:r>
                  </w:hyperlink>
                </w:p>
              </w:tc>
            </w:tr>
            <w:tr w:rsidR="00097958" w:rsidRPr="00BB0E49" w14:paraId="0572058E" w14:textId="77777777" w:rsidTr="00097958">
              <w:trPr>
                <w:trHeight w:val="697"/>
              </w:trPr>
              <w:tc>
                <w:tcPr>
                  <w:tcW w:w="2600" w:type="dxa"/>
                </w:tcPr>
                <w:p w14:paraId="5FAA7047"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43" w:type="dxa"/>
                </w:tcPr>
                <w:p w14:paraId="07B6B86F"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DX戦略の推進に必要なITシステム環境の整備に向けた、具体的な方策を検討した。</w:t>
                  </w:r>
                </w:p>
                <w:p w14:paraId="07CE21D1"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戦略①：データ集計で業務の分析と最適化</w:t>
                  </w:r>
                </w:p>
                <w:p w14:paraId="09F3F7D7"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・生成AI（自社データ連携）の構築</w:t>
                  </w:r>
                </w:p>
                <w:p w14:paraId="6F77AD52"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戦略②：ＡＩ活用による品質向上とコスト削減</w:t>
                  </w:r>
                </w:p>
                <w:p w14:paraId="5D412829"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・破砕分離装置（ＡＩ自動選別）の開発</w:t>
                  </w:r>
                </w:p>
                <w:p w14:paraId="27AE9306"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lastRenderedPageBreak/>
                    <w:t>戦略③：一元化/自動化による業務の負荷低減</w:t>
                  </w:r>
                </w:p>
                <w:p w14:paraId="6F4B16C2"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・遠隔点呼ツールの活用</w:t>
                  </w:r>
                </w:p>
                <w:p w14:paraId="2EB4F88E"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・データ連携/変換機能の活用</w:t>
                  </w:r>
                </w:p>
                <w:p w14:paraId="6FB01E99"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・ＲＰＡツールの活用</w:t>
                  </w:r>
                </w:p>
                <w:p w14:paraId="5292CA91"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戦略④：ノウハウをデジタル化しナレッジを共有</w:t>
                  </w:r>
                </w:p>
                <w:p w14:paraId="64720799" w14:textId="77777777" w:rsidR="00097958" w:rsidRPr="003B11AD"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 xml:space="preserve">・倉庫管理ツール（倉庫業務の可視化）の活用　　　　　　　　　　　　　　</w:t>
                  </w:r>
                </w:p>
                <w:p w14:paraId="1F546EBC" w14:textId="059A5A24"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11AD">
                    <w:rPr>
                      <w:rFonts w:ascii="ＭＳ 明朝" w:eastAsia="ＭＳ 明朝" w:hAnsi="ＭＳ 明朝" w:cs="ＭＳ 明朝" w:hint="eastAsia"/>
                      <w:spacing w:val="6"/>
                      <w:kern w:val="0"/>
                      <w:szCs w:val="21"/>
                    </w:rPr>
                    <w:t>・貿易管理ツール（通関業務の可視化）の活用</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256C562E" w14:textId="77777777" w:rsidTr="00097958">
              <w:trPr>
                <w:trHeight w:val="707"/>
              </w:trPr>
              <w:tc>
                <w:tcPr>
                  <w:tcW w:w="2600" w:type="dxa"/>
                </w:tcPr>
                <w:p w14:paraId="22BE74D2"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43" w:type="dxa"/>
                </w:tcPr>
                <w:p w14:paraId="6ED83D96" w14:textId="0FEAF04D"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ＤＸ戦略の基本方針</w:t>
                  </w:r>
                </w:p>
              </w:tc>
            </w:tr>
            <w:tr w:rsidR="00097958" w:rsidRPr="00BB0E49" w14:paraId="23EC4F1D" w14:textId="77777777" w:rsidTr="00097958">
              <w:trPr>
                <w:trHeight w:val="697"/>
              </w:trPr>
              <w:tc>
                <w:tcPr>
                  <w:tcW w:w="2600" w:type="dxa"/>
                </w:tcPr>
                <w:p w14:paraId="4832FB5A"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43" w:type="dxa"/>
                </w:tcPr>
                <w:p w14:paraId="6A0C0003" w14:textId="43116C8D"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日</w:t>
                  </w:r>
                </w:p>
              </w:tc>
            </w:tr>
            <w:tr w:rsidR="00097958" w:rsidRPr="00BB0E49" w14:paraId="2C939934" w14:textId="77777777" w:rsidTr="00097958">
              <w:trPr>
                <w:trHeight w:val="707"/>
              </w:trPr>
              <w:tc>
                <w:tcPr>
                  <w:tcW w:w="2600" w:type="dxa"/>
                </w:tcPr>
                <w:p w14:paraId="3BA3C2E8"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43" w:type="dxa"/>
                </w:tcPr>
                <w:p w14:paraId="0E7E2801"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0E1C">
                    <w:rPr>
                      <w:rFonts w:ascii="ＭＳ 明朝" w:eastAsia="ＭＳ 明朝" w:hAnsi="ＭＳ 明朝" w:cs="ＭＳ 明朝"/>
                      <w:spacing w:val="6"/>
                      <w:kern w:val="0"/>
                      <w:szCs w:val="21"/>
                    </w:rPr>
                    <w:t>自社ホームページ／</w:t>
                  </w:r>
                  <w:r>
                    <w:rPr>
                      <w:rFonts w:ascii="ＭＳ 明朝" w:eastAsia="ＭＳ 明朝" w:hAnsi="ＭＳ 明朝" w:cs="ＭＳ 明朝" w:hint="eastAsia"/>
                      <w:spacing w:val="6"/>
                      <w:kern w:val="0"/>
                      <w:szCs w:val="21"/>
                    </w:rPr>
                    <w:t>会社紹介</w:t>
                  </w:r>
                  <w:r w:rsidRPr="00060E1C">
                    <w:rPr>
                      <w:rFonts w:ascii="ＭＳ 明朝" w:eastAsia="ＭＳ 明朝" w:hAnsi="ＭＳ 明朝" w:cs="ＭＳ 明朝"/>
                      <w:spacing w:val="6"/>
                      <w:kern w:val="0"/>
                      <w:szCs w:val="21"/>
                    </w:rPr>
                    <w:t xml:space="preserve"> 下部メニュー ⇒</w:t>
                  </w:r>
                  <w:r>
                    <w:rPr>
                      <w:rFonts w:ascii="ＭＳ 明朝" w:eastAsia="ＭＳ 明朝" w:hAnsi="ＭＳ 明朝" w:cs="ＭＳ 明朝" w:hint="eastAsia"/>
                      <w:spacing w:val="6"/>
                      <w:kern w:val="0"/>
                      <w:szCs w:val="21"/>
                    </w:rPr>
                    <w:t xml:space="preserve"> ＤＸ戦略の基本方針</w:t>
                  </w:r>
                </w:p>
                <w:p w14:paraId="18D16C7B" w14:textId="77777777" w:rsidR="00097958" w:rsidRPr="00ED20ED"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4E3">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.16</w:t>
                  </w:r>
                  <w:r w:rsidRPr="000214E3">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４</w:t>
                  </w:r>
                  <w:r w:rsidRPr="00950C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成果指標の設定</w:t>
                  </w:r>
                  <w:r w:rsidRPr="00950C50">
                    <w:rPr>
                      <w:rFonts w:ascii="ＭＳ 明朝" w:eastAsia="ＭＳ 明朝" w:hAnsi="ＭＳ 明朝" w:cs="ＭＳ 明朝"/>
                      <w:spacing w:val="6"/>
                      <w:kern w:val="0"/>
                      <w:szCs w:val="21"/>
                    </w:rPr>
                    <w:t>」</w:t>
                  </w:r>
                </w:p>
                <w:p w14:paraId="0D5C1737" w14:textId="353B746A"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https://cdy.co.jp/wp-site/wp-content/uploads/2025/06/DX-Strategy-Framework.pdf</w:t>
                    </w:r>
                  </w:hyperlink>
                </w:p>
              </w:tc>
            </w:tr>
            <w:tr w:rsidR="00097958" w:rsidRPr="00BB0E49" w14:paraId="01FFE5A8" w14:textId="77777777" w:rsidTr="00097958">
              <w:trPr>
                <w:trHeight w:val="697"/>
              </w:trPr>
              <w:tc>
                <w:tcPr>
                  <w:tcW w:w="2600" w:type="dxa"/>
                </w:tcPr>
                <w:p w14:paraId="35693456" w14:textId="77777777" w:rsidR="00097958" w:rsidRPr="00BB0E49" w:rsidRDefault="00097958" w:rsidP="00104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43" w:type="dxa"/>
                </w:tcPr>
                <w:p w14:paraId="44EDD628" w14:textId="77777777" w:rsidR="00097958"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CE2">
                    <w:rPr>
                      <w:rFonts w:ascii="ＭＳ 明朝" w:eastAsia="ＭＳ 明朝" w:hAnsi="ＭＳ 明朝" w:cs="ＭＳ 明朝" w:hint="eastAsia"/>
                      <w:spacing w:val="6"/>
                      <w:kern w:val="0"/>
                      <w:szCs w:val="21"/>
                    </w:rPr>
                    <w:t>DX戦略の達成度を測る指標を設定した。</w:t>
                  </w:r>
                </w:p>
                <w:p w14:paraId="733D9997" w14:textId="77777777" w:rsidR="00097958" w:rsidRPr="004D2C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・顧客別カスタマイズ対応の実施件数：５件/年以上</w:t>
                  </w:r>
                </w:p>
                <w:p w14:paraId="1D3A26A0" w14:textId="77777777" w:rsidR="00097958" w:rsidRPr="004D2C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・リサイクル銅の分別率：20％以上</w:t>
                  </w:r>
                </w:p>
                <w:p w14:paraId="5AE889D6" w14:textId="77777777" w:rsidR="00097958" w:rsidRPr="004D2C49" w:rsidRDefault="00097958" w:rsidP="00104A9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※(再資源化された銅資源量) /(総排出量) × 100</w:t>
                  </w:r>
                </w:p>
                <w:p w14:paraId="25FCBC0C" w14:textId="77777777" w:rsidR="00097958" w:rsidRPr="004D2C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・業務ごとの処理時間の短縮率：</w:t>
                  </w:r>
                  <w:r>
                    <w:rPr>
                      <w:rFonts w:ascii="ＭＳ 明朝" w:eastAsia="ＭＳ 明朝" w:hAnsi="ＭＳ 明朝" w:cs="ＭＳ 明朝" w:hint="eastAsia"/>
                      <w:spacing w:val="6"/>
                      <w:kern w:val="0"/>
                      <w:szCs w:val="21"/>
                    </w:rPr>
                    <w:t>15</w:t>
                  </w:r>
                  <w:r w:rsidRPr="004D2C49">
                    <w:rPr>
                      <w:rFonts w:ascii="ＭＳ 明朝" w:eastAsia="ＭＳ 明朝" w:hAnsi="ＭＳ 明朝" w:cs="ＭＳ 明朝" w:hint="eastAsia"/>
                      <w:spacing w:val="6"/>
                      <w:kern w:val="0"/>
                      <w:szCs w:val="21"/>
                    </w:rPr>
                    <w:t>％以上</w:t>
                  </w:r>
                </w:p>
                <w:p w14:paraId="6BC6E203" w14:textId="77777777" w:rsidR="00097958" w:rsidRPr="004D2C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・手作業から自動処理に切り替えた割合：</w:t>
                  </w:r>
                  <w:r>
                    <w:rPr>
                      <w:rFonts w:ascii="ＭＳ 明朝" w:eastAsia="ＭＳ 明朝" w:hAnsi="ＭＳ 明朝" w:cs="ＭＳ 明朝" w:hint="eastAsia"/>
                      <w:spacing w:val="6"/>
                      <w:kern w:val="0"/>
                      <w:szCs w:val="21"/>
                    </w:rPr>
                    <w:t>30</w:t>
                  </w:r>
                  <w:r w:rsidRPr="004D2C49">
                    <w:rPr>
                      <w:rFonts w:ascii="ＭＳ 明朝" w:eastAsia="ＭＳ 明朝" w:hAnsi="ＭＳ 明朝" w:cs="ＭＳ 明朝" w:hint="eastAsia"/>
                      <w:spacing w:val="6"/>
                      <w:kern w:val="0"/>
                      <w:szCs w:val="21"/>
                    </w:rPr>
                    <w:t>％以上</w:t>
                  </w:r>
                </w:p>
                <w:p w14:paraId="47D97C22" w14:textId="77777777" w:rsidR="00097958" w:rsidRPr="004D2C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・ノウハウ共有による教育時間の短縮割合：</w:t>
                  </w:r>
                  <w:r>
                    <w:rPr>
                      <w:rFonts w:ascii="ＭＳ 明朝" w:eastAsia="ＭＳ 明朝" w:hAnsi="ＭＳ 明朝" w:cs="ＭＳ 明朝" w:hint="eastAsia"/>
                      <w:spacing w:val="6"/>
                      <w:kern w:val="0"/>
                      <w:szCs w:val="21"/>
                    </w:rPr>
                    <w:t>30</w:t>
                  </w:r>
                  <w:r w:rsidRPr="004D2C49">
                    <w:rPr>
                      <w:rFonts w:ascii="ＭＳ 明朝" w:eastAsia="ＭＳ 明朝" w:hAnsi="ＭＳ 明朝" w:cs="ＭＳ 明朝" w:hint="eastAsia"/>
                      <w:spacing w:val="6"/>
                      <w:kern w:val="0"/>
                      <w:szCs w:val="21"/>
                    </w:rPr>
                    <w:t>％以上</w:t>
                  </w:r>
                </w:p>
                <w:p w14:paraId="3124F20A" w14:textId="7D7C05AE" w:rsidR="00097958" w:rsidRPr="00BB0E49" w:rsidRDefault="00097958" w:rsidP="00104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2C49">
                    <w:rPr>
                      <w:rFonts w:ascii="ＭＳ 明朝" w:eastAsia="ＭＳ 明朝" w:hAnsi="ＭＳ 明朝" w:cs="ＭＳ 明朝" w:hint="eastAsia"/>
                      <w:spacing w:val="6"/>
                      <w:kern w:val="0"/>
                      <w:szCs w:val="21"/>
                    </w:rPr>
                    <w:t>・過去事例活用による対応時間の短縮割合：</w:t>
                  </w:r>
                  <w:r>
                    <w:rPr>
                      <w:rFonts w:ascii="ＭＳ 明朝" w:eastAsia="ＭＳ 明朝" w:hAnsi="ＭＳ 明朝" w:cs="ＭＳ 明朝" w:hint="eastAsia"/>
                      <w:spacing w:val="6"/>
                      <w:kern w:val="0"/>
                      <w:szCs w:val="21"/>
                    </w:rPr>
                    <w:t>20</w:t>
                  </w:r>
                  <w:r w:rsidRPr="004D2C49">
                    <w:rPr>
                      <w:rFonts w:ascii="ＭＳ 明朝" w:eastAsia="ＭＳ 明朝" w:hAnsi="ＭＳ 明朝" w:cs="ＭＳ 明朝" w:hint="eastAsia"/>
                      <w:spacing w:val="6"/>
                      <w:kern w:val="0"/>
                      <w:szCs w:val="21"/>
                    </w:rPr>
                    <w:t>％以上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05C23928" w14:textId="77777777" w:rsidTr="00097958">
              <w:trPr>
                <w:trHeight w:val="697"/>
              </w:trPr>
              <w:tc>
                <w:tcPr>
                  <w:tcW w:w="2600" w:type="dxa"/>
                </w:tcPr>
                <w:p w14:paraId="4652A764" w14:textId="77777777" w:rsidR="00097958" w:rsidRPr="00BB0E49" w:rsidRDefault="00097958" w:rsidP="000B01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43" w:type="dxa"/>
                </w:tcPr>
                <w:p w14:paraId="04FF2AFC" w14:textId="2AD83D23" w:rsidR="00097958" w:rsidRPr="00BB0E49"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9</w:t>
                  </w:r>
                  <w:r w:rsidRPr="00BB0E49">
                    <w:rPr>
                      <w:rFonts w:ascii="ＭＳ 明朝" w:eastAsia="ＭＳ 明朝" w:hAnsi="ＭＳ 明朝" w:cs="ＭＳ 明朝" w:hint="eastAsia"/>
                      <w:spacing w:val="6"/>
                      <w:kern w:val="0"/>
                      <w:szCs w:val="21"/>
                    </w:rPr>
                    <w:t>日</w:t>
                  </w:r>
                </w:p>
              </w:tc>
            </w:tr>
            <w:tr w:rsidR="00097958" w:rsidRPr="00BB0E49" w14:paraId="05D92A3D" w14:textId="77777777" w:rsidTr="00097958">
              <w:trPr>
                <w:trHeight w:val="707"/>
              </w:trPr>
              <w:tc>
                <w:tcPr>
                  <w:tcW w:w="2600" w:type="dxa"/>
                </w:tcPr>
                <w:p w14:paraId="0717771F" w14:textId="77777777" w:rsidR="00097958" w:rsidRPr="00BB0E49" w:rsidRDefault="00097958" w:rsidP="000B01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43" w:type="dxa"/>
                </w:tcPr>
                <w:p w14:paraId="44AE2EF9" w14:textId="77777777" w:rsidR="00097958"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0E1C">
                    <w:rPr>
                      <w:rFonts w:ascii="ＭＳ 明朝" w:eastAsia="ＭＳ 明朝" w:hAnsi="ＭＳ 明朝" w:cs="ＭＳ 明朝"/>
                      <w:spacing w:val="6"/>
                      <w:kern w:val="0"/>
                      <w:szCs w:val="21"/>
                    </w:rPr>
                    <w:t>自社ホームページ／</w:t>
                  </w:r>
                  <w:r>
                    <w:rPr>
                      <w:rFonts w:ascii="ＭＳ 明朝" w:eastAsia="ＭＳ 明朝" w:hAnsi="ＭＳ 明朝" w:cs="ＭＳ 明朝" w:hint="eastAsia"/>
                      <w:spacing w:val="6"/>
                      <w:kern w:val="0"/>
                      <w:szCs w:val="21"/>
                    </w:rPr>
                    <w:t>会社紹介</w:t>
                  </w:r>
                  <w:r w:rsidRPr="00060E1C">
                    <w:rPr>
                      <w:rFonts w:ascii="ＭＳ 明朝" w:eastAsia="ＭＳ 明朝" w:hAnsi="ＭＳ 明朝" w:cs="ＭＳ 明朝"/>
                      <w:spacing w:val="6"/>
                      <w:kern w:val="0"/>
                      <w:szCs w:val="21"/>
                    </w:rPr>
                    <w:t xml:space="preserve"> 下部メニュー ⇒</w:t>
                  </w:r>
                  <w:r>
                    <w:rPr>
                      <w:rFonts w:ascii="ＭＳ 明朝" w:eastAsia="ＭＳ 明朝" w:hAnsi="ＭＳ 明朝" w:cs="ＭＳ 明朝" w:hint="eastAsia"/>
                      <w:spacing w:val="6"/>
                      <w:kern w:val="0"/>
                      <w:szCs w:val="21"/>
                    </w:rPr>
                    <w:t xml:space="preserve"> ＤＸ戦略の基本方針</w:t>
                  </w:r>
                </w:p>
                <w:p w14:paraId="694CD654" w14:textId="77777777" w:rsidR="00097958" w:rsidRPr="00950C50" w:rsidRDefault="00097958" w:rsidP="000B019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4E3">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w:t>
                  </w:r>
                  <w:r w:rsidRPr="000214E3">
                    <w:rPr>
                      <w:rFonts w:ascii="ＭＳ 明朝" w:eastAsia="ＭＳ 明朝" w:hAnsi="ＭＳ 明朝" w:cs="ＭＳ 明朝"/>
                      <w:spacing w:val="6"/>
                      <w:kern w:val="0"/>
                      <w:szCs w:val="21"/>
                    </w:rPr>
                    <w:t xml:space="preserve"> 「</w:t>
                  </w:r>
                  <w:r w:rsidRPr="00581C61">
                    <w:rPr>
                      <w:rFonts w:ascii="ＭＳ 明朝" w:eastAsia="ＭＳ 明朝" w:hAnsi="ＭＳ 明朝" w:cs="ＭＳ 明朝" w:hint="eastAsia"/>
                      <w:spacing w:val="6"/>
                      <w:kern w:val="0"/>
                      <w:szCs w:val="21"/>
                    </w:rPr>
                    <w:t>代表者メッセージ</w:t>
                  </w:r>
                  <w:r w:rsidRPr="00950C50">
                    <w:rPr>
                      <w:rFonts w:ascii="ＭＳ 明朝" w:eastAsia="ＭＳ 明朝" w:hAnsi="ＭＳ 明朝" w:cs="ＭＳ 明朝"/>
                      <w:spacing w:val="6"/>
                      <w:kern w:val="0"/>
                      <w:szCs w:val="21"/>
                    </w:rPr>
                    <w:t>」</w:t>
                  </w:r>
                </w:p>
                <w:p w14:paraId="1CF6FD68" w14:textId="43C7467B" w:rsidR="00097958" w:rsidRPr="00BB0E49"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https://cdy.co.jp/wp-site/wp-content/uploads/2025/06/DX-Strategy-Framework.pdf</w:t>
                    </w:r>
                  </w:hyperlink>
                </w:p>
              </w:tc>
            </w:tr>
            <w:tr w:rsidR="00097958" w:rsidRPr="00BB0E49" w14:paraId="04D258FD" w14:textId="77777777" w:rsidTr="00097958">
              <w:trPr>
                <w:trHeight w:val="697"/>
              </w:trPr>
              <w:tc>
                <w:tcPr>
                  <w:tcW w:w="2600" w:type="dxa"/>
                </w:tcPr>
                <w:p w14:paraId="773615A9" w14:textId="77777777" w:rsidR="00097958" w:rsidRPr="00BB0E49" w:rsidRDefault="00097958" w:rsidP="000B01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43" w:type="dxa"/>
                </w:tcPr>
                <w:p w14:paraId="4EE7C116" w14:textId="77777777" w:rsidR="00097958"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EC7">
                    <w:rPr>
                      <w:rFonts w:ascii="ＭＳ 明朝" w:eastAsia="ＭＳ 明朝" w:hAnsi="ＭＳ 明朝" w:cs="ＭＳ 明朝" w:hint="eastAsia"/>
                      <w:spacing w:val="6"/>
                      <w:kern w:val="0"/>
                      <w:szCs w:val="21"/>
                    </w:rPr>
                    <w:t>DX戦略の推進状況等に関する対外的な情報として、代表者によるメッセージを発信した。</w:t>
                  </w:r>
                </w:p>
                <w:p w14:paraId="2BE7521E" w14:textId="77777777" w:rsidR="00097958" w:rsidRPr="00B723A2"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23A2">
                    <w:rPr>
                      <w:rFonts w:ascii="ＭＳ 明朝" w:eastAsia="ＭＳ 明朝" w:hAnsi="ＭＳ 明朝" w:cs="ＭＳ 明朝" w:hint="eastAsia"/>
                      <w:spacing w:val="6"/>
                      <w:kern w:val="0"/>
                      <w:szCs w:val="21"/>
                    </w:rPr>
                    <w:t>当社は、「物流の2024年問題」や労働力不足、環境対応など輸送業を取り巻く課題を重要な経営リスクと捉え、同時に、DX（デジタル・トランスフォーメーション）の推進を大きな機会と捉えています。</w:t>
                  </w:r>
                </w:p>
                <w:p w14:paraId="64461CAB" w14:textId="77777777" w:rsidR="00097958" w:rsidRPr="00B723A2"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3A2">
                    <w:rPr>
                      <w:rFonts w:ascii="ＭＳ 明朝" w:eastAsia="ＭＳ 明朝" w:hAnsi="ＭＳ 明朝" w:cs="ＭＳ 明朝" w:hint="eastAsia"/>
                      <w:spacing w:val="6"/>
                      <w:kern w:val="0"/>
                      <w:szCs w:val="21"/>
                    </w:rPr>
                    <w:t>今後の中期経営計画においては、データとデジタル技術の活用により、運行効率の最大化、空車率の削減、労務管理の最適化、そしてサステナブルな輸送体制の構築を図ることを目的に、ITによる業務標準化や技術継承を進め、多層下請け構造に依存しない新たな価値提供を目指</w:t>
                  </w:r>
                  <w:r w:rsidRPr="00B723A2">
                    <w:rPr>
                      <w:rFonts w:ascii="ＭＳ 明朝" w:eastAsia="ＭＳ 明朝" w:hAnsi="ＭＳ 明朝" w:cs="ＭＳ 明朝" w:hint="eastAsia"/>
                      <w:spacing w:val="6"/>
                      <w:kern w:val="0"/>
                      <w:szCs w:val="21"/>
                    </w:rPr>
                    <w:lastRenderedPageBreak/>
                    <w:t>します。</w:t>
                  </w:r>
                </w:p>
                <w:p w14:paraId="05276EC4" w14:textId="70C6A8CE" w:rsidR="00097958" w:rsidRPr="00BB0E49" w:rsidRDefault="00097958" w:rsidP="000B01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3A2">
                    <w:rPr>
                      <w:rFonts w:ascii="ＭＳ 明朝" w:eastAsia="ＭＳ 明朝" w:hAnsi="ＭＳ 明朝" w:cs="ＭＳ 明朝" w:hint="eastAsia"/>
                      <w:spacing w:val="6"/>
                      <w:kern w:val="0"/>
                      <w:szCs w:val="21"/>
                    </w:rPr>
                    <w:t>私たちは、生活と経済のライフラインとしての社会的使命を果たしつつ、持続可能な経営基盤の確立に向けてDXを中核に据え、あらゆるニーズに応えるオールインワン物流サービスの高度化を実現してまいり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7BA5B925" w14:textId="77777777" w:rsidTr="00097958">
              <w:trPr>
                <w:trHeight w:val="707"/>
              </w:trPr>
              <w:tc>
                <w:tcPr>
                  <w:tcW w:w="2600" w:type="dxa"/>
                </w:tcPr>
                <w:p w14:paraId="0940588D" w14:textId="77777777" w:rsidR="00097958" w:rsidRPr="00BB0E49" w:rsidRDefault="00097958" w:rsidP="007045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43" w:type="dxa"/>
                </w:tcPr>
                <w:p w14:paraId="30BDE772" w14:textId="787EC46E" w:rsidR="00097958" w:rsidRPr="00BB0E49" w:rsidRDefault="00097958" w:rsidP="00704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4</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月頃</w:t>
                  </w:r>
                </w:p>
              </w:tc>
            </w:tr>
            <w:tr w:rsidR="00097958" w:rsidRPr="00BB0E49" w14:paraId="0421DC00" w14:textId="77777777" w:rsidTr="00097958">
              <w:trPr>
                <w:trHeight w:val="707"/>
              </w:trPr>
              <w:tc>
                <w:tcPr>
                  <w:tcW w:w="2600" w:type="dxa"/>
                </w:tcPr>
                <w:p w14:paraId="1FBCAD2A" w14:textId="77777777" w:rsidR="00097958" w:rsidRPr="00BB0E49" w:rsidRDefault="00097958" w:rsidP="007045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43" w:type="dxa"/>
                </w:tcPr>
                <w:p w14:paraId="354161E0" w14:textId="3242B542" w:rsidR="00097958" w:rsidRPr="00BB0E49" w:rsidRDefault="00097958" w:rsidP="00704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2614">
                    <w:rPr>
                      <w:rFonts w:ascii="ＭＳ 明朝" w:eastAsia="ＭＳ 明朝" w:hAnsi="ＭＳ 明朝" w:cs="ＭＳ 明朝"/>
                      <w:spacing w:val="6"/>
                      <w:kern w:val="0"/>
                      <w:szCs w:val="21"/>
                    </w:rPr>
                    <w:t>「DX推進指標」を用いて課題把握を実施し、IPAの入力サ イトより提出済み。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3"/>
            </w:tblGrid>
            <w:tr w:rsidR="00097958" w:rsidRPr="00BB0E49" w14:paraId="6CA5774D" w14:textId="77777777" w:rsidTr="002B5380">
              <w:trPr>
                <w:trHeight w:val="707"/>
              </w:trPr>
              <w:tc>
                <w:tcPr>
                  <w:tcW w:w="2600" w:type="dxa"/>
                </w:tcPr>
                <w:p w14:paraId="7AD4031A" w14:textId="77777777" w:rsidR="00097958" w:rsidRPr="00BB0E49" w:rsidRDefault="00097958" w:rsidP="007045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43" w:type="dxa"/>
                </w:tcPr>
                <w:p w14:paraId="4E7E50FA" w14:textId="1493B429" w:rsidR="00097958" w:rsidRPr="00BB0E49" w:rsidRDefault="00097958" w:rsidP="00704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4</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 xml:space="preserve">月頃　</w:t>
                  </w:r>
                </w:p>
              </w:tc>
            </w:tr>
            <w:tr w:rsidR="00097958" w:rsidRPr="00BB0E49" w14:paraId="6D82D4B6" w14:textId="77777777" w:rsidTr="002B5380">
              <w:trPr>
                <w:trHeight w:val="697"/>
              </w:trPr>
              <w:tc>
                <w:tcPr>
                  <w:tcW w:w="2600" w:type="dxa"/>
                </w:tcPr>
                <w:p w14:paraId="22DEBE49" w14:textId="77777777" w:rsidR="00097958" w:rsidRPr="00BB0E49" w:rsidRDefault="00097958" w:rsidP="0070459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43" w:type="dxa"/>
                </w:tcPr>
                <w:p w14:paraId="068CE4F1" w14:textId="01735819" w:rsidR="00097958" w:rsidRPr="00BB0E49" w:rsidRDefault="00097958" w:rsidP="00704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2614">
                    <w:rPr>
                      <w:rFonts w:ascii="ＭＳ 明朝" w:eastAsia="ＭＳ 明朝" w:hAnsi="ＭＳ 明朝" w:cs="ＭＳ 明朝"/>
                      <w:spacing w:val="6"/>
                      <w:kern w:val="0"/>
                      <w:szCs w:val="21"/>
                    </w:rPr>
                    <w:t>「</w:t>
                  </w:r>
                  <w:r w:rsidRPr="00286005">
                    <w:rPr>
                      <w:rFonts w:ascii="ＭＳ 明朝" w:eastAsia="ＭＳ 明朝" w:hAnsi="ＭＳ 明朝" w:cs="ＭＳ 明朝" w:hint="eastAsia"/>
                      <w:spacing w:val="6"/>
                      <w:kern w:val="0"/>
                      <w:szCs w:val="21"/>
                    </w:rPr>
                    <w:t>5分でできる！情報セキュリティ自社診断</w:t>
                  </w:r>
                  <w:r w:rsidRPr="00A12614">
                    <w:rPr>
                      <w:rFonts w:ascii="ＭＳ 明朝" w:eastAsia="ＭＳ 明朝" w:hAnsi="ＭＳ 明朝" w:cs="ＭＳ 明朝"/>
                      <w:spacing w:val="6"/>
                      <w:kern w:val="0"/>
                      <w:szCs w:val="21"/>
                    </w:rPr>
                    <w:t>」を用いて課題把握を実施し、</w:t>
                  </w:r>
                  <w:r>
                    <w:rPr>
                      <w:rFonts w:ascii="ＭＳ 明朝" w:eastAsia="ＭＳ 明朝" w:hAnsi="ＭＳ 明朝" w:cs="ＭＳ 明朝" w:hint="eastAsia"/>
                      <w:spacing w:val="6"/>
                      <w:kern w:val="0"/>
                      <w:szCs w:val="21"/>
                    </w:rPr>
                    <w:t>情報</w:t>
                  </w:r>
                  <w:r w:rsidRPr="00917F53">
                    <w:rPr>
                      <w:rFonts w:ascii="ＭＳ 明朝" w:eastAsia="ＭＳ 明朝" w:hAnsi="ＭＳ 明朝" w:cs="ＭＳ 明朝"/>
                      <w:spacing w:val="6"/>
                      <w:kern w:val="0"/>
                      <w:szCs w:val="21"/>
                    </w:rPr>
                    <w:t>セキュリティ対策支援サイトにて、SECURITY ACTION制度に基づき二つ星の自己宣言を行なっ</w:t>
                  </w:r>
                  <w:r>
                    <w:rPr>
                      <w:rFonts w:ascii="ＭＳ 明朝" w:eastAsia="ＭＳ 明朝" w:hAnsi="ＭＳ 明朝" w:cs="ＭＳ 明朝" w:hint="eastAsia"/>
                      <w:spacing w:val="6"/>
                      <w:kern w:val="0"/>
                      <w:szCs w:val="21"/>
                    </w:rPr>
                    <w:t>た</w:t>
                  </w:r>
                  <w:r w:rsidRPr="00917F53">
                    <w:rPr>
                      <w:rFonts w:ascii="ＭＳ 明朝" w:eastAsia="ＭＳ 明朝" w:hAnsi="ＭＳ 明朝" w:cs="ＭＳ 明朝"/>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DB7A2" w14:textId="77777777" w:rsidR="0089566E" w:rsidRDefault="0089566E">
      <w:r>
        <w:separator/>
      </w:r>
    </w:p>
  </w:endnote>
  <w:endnote w:type="continuationSeparator" w:id="0">
    <w:p w14:paraId="39926DE7" w14:textId="77777777" w:rsidR="0089566E" w:rsidRDefault="0089566E">
      <w:r>
        <w:continuationSeparator/>
      </w:r>
    </w:p>
  </w:endnote>
  <w:endnote w:type="continuationNotice" w:id="1">
    <w:p w14:paraId="249D4107" w14:textId="77777777" w:rsidR="0089566E" w:rsidRDefault="008956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F2660" w14:textId="77777777" w:rsidR="0089566E" w:rsidRDefault="0089566E">
      <w:r>
        <w:separator/>
      </w:r>
    </w:p>
  </w:footnote>
  <w:footnote w:type="continuationSeparator" w:id="0">
    <w:p w14:paraId="349B3654" w14:textId="77777777" w:rsidR="0089566E" w:rsidRDefault="0089566E">
      <w:r>
        <w:continuationSeparator/>
      </w:r>
    </w:p>
  </w:footnote>
  <w:footnote w:type="continuationNotice" w:id="1">
    <w:p w14:paraId="650D6043" w14:textId="77777777" w:rsidR="0089566E" w:rsidRDefault="0089566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10B"/>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958"/>
    <w:rsid w:val="000A1E38"/>
    <w:rsid w:val="000A3D93"/>
    <w:rsid w:val="000B019A"/>
    <w:rsid w:val="000B458C"/>
    <w:rsid w:val="000B4C8E"/>
    <w:rsid w:val="000B4D35"/>
    <w:rsid w:val="000C17C9"/>
    <w:rsid w:val="000D16A0"/>
    <w:rsid w:val="000D282F"/>
    <w:rsid w:val="000D2F84"/>
    <w:rsid w:val="000D7B32"/>
    <w:rsid w:val="000D7DA5"/>
    <w:rsid w:val="000D7DD1"/>
    <w:rsid w:val="000E3674"/>
    <w:rsid w:val="000F4B57"/>
    <w:rsid w:val="00101FB4"/>
    <w:rsid w:val="00102B24"/>
    <w:rsid w:val="001044A5"/>
    <w:rsid w:val="00104A98"/>
    <w:rsid w:val="0010563A"/>
    <w:rsid w:val="00105DD1"/>
    <w:rsid w:val="00106472"/>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5380"/>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F56"/>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C1A"/>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4595"/>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566E"/>
    <w:rsid w:val="008A5BE2"/>
    <w:rsid w:val="008A74E2"/>
    <w:rsid w:val="008A7729"/>
    <w:rsid w:val="008A7EE0"/>
    <w:rsid w:val="008B3AAD"/>
    <w:rsid w:val="008B45A1"/>
    <w:rsid w:val="008B7E7B"/>
    <w:rsid w:val="008C0682"/>
    <w:rsid w:val="008C08B8"/>
    <w:rsid w:val="008C18CF"/>
    <w:rsid w:val="008C1A9C"/>
    <w:rsid w:val="008E0DC5"/>
    <w:rsid w:val="008E1274"/>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AEE"/>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116"/>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KJ12FzWSUxWO5QnbQmEvlKHVd9rVuPoeybdQENZh5Dwe+qhoh3bt5PuEov6kN2Bnw0Fq4/byighJfNJDBm7aw==" w:salt="R7roGoQbzEm07x2CmDmb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04A9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dy.co.jp/wp-site/wp-content/uploads/2025/06/DX-Strategy-Framework.pdf" TargetMode="External"/><Relationship Id="rId13" Type="http://schemas.openxmlformats.org/officeDocument/2006/relationships/hyperlink" Target="https://cdy.co.jp/wp-site/wp-content/uploads/2025/06/DX-Strategy-Framework.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dy.co.jp/wp-site/wp-content/uploads/2025/06/DX-Strategy-Framework.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dy.co.jp/wp-site/wp-content/uploads/2025/06/DX-Strategy-Framework.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dy.co.jp/wp-site/wp-content/uploads/2025/06/DX-Strategy-Framework.pdf" TargetMode="External"/><Relationship Id="rId4" Type="http://schemas.openxmlformats.org/officeDocument/2006/relationships/settings" Target="settings.xml"/><Relationship Id="rId9" Type="http://schemas.openxmlformats.org/officeDocument/2006/relationships/hyperlink" Target="https://cdy.co.jp/wp-site/wp-content/uploads/2025/06/DX-Strategy-Framework.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920</ap:Words>
  <ap:Characters>5245</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