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様式第１６（第４０条関係）（第一面から第三面まで）</w:t>
      </w:r>
    </w:p>
    <w:p w:rsidR="00000000" w:rsidDel="00000000" w:rsidP="00000000" w:rsidRDefault="00000000" w:rsidRPr="00000000" w14:paraId="00000002">
      <w:pPr>
        <w:spacing w:line="260" w:lineRule="auto"/>
        <w:rPr>
          <w:rFonts w:ascii="MS Mincho" w:cs="MS Mincho" w:eastAsia="MS Mincho" w:hAnsi="MS Mincho"/>
        </w:rPr>
      </w:pPr>
      <w:r w:rsidDel="00000000" w:rsidR="00000000" w:rsidRPr="00000000">
        <w:rPr>
          <w:rtl w:val="0"/>
        </w:rPr>
      </w:r>
    </w:p>
    <w:tbl>
      <w:tblPr>
        <w:tblStyle w:val="Table1"/>
        <w:tblW w:w="8636.0" w:type="dxa"/>
        <w:jc w:val="left"/>
        <w:tblInd w:w="88.0" w:type="dxa"/>
        <w:tblBorders>
          <w:left w:color="000000" w:space="0" w:sz="4" w:val="single"/>
          <w:right w:color="000000" w:space="0" w:sz="4" w:val="single"/>
        </w:tblBorders>
        <w:tblLayout w:type="fixed"/>
        <w:tblLook w:val="0000"/>
      </w:tblPr>
      <w:tblGrid>
        <w:gridCol w:w="8636"/>
        <w:tblGridChange w:id="0">
          <w:tblGrid>
            <w:gridCol w:w="8636"/>
          </w:tblGrid>
        </w:tblGridChange>
      </w:tblGrid>
      <w:tr>
        <w:trPr>
          <w:cantSplit w:val="0"/>
          <w:trHeight w:val="3867" w:hRule="atLeast"/>
          <w:tblHeader w:val="0"/>
        </w:trPr>
        <w:tc>
          <w:tcPr>
            <w:tcBorders>
              <w:top w:color="000000" w:space="0" w:sz="4" w:val="single"/>
              <w:bottom w:color="000000" w:space="0" w:sz="0" w:val="nil"/>
            </w:tcBorders>
          </w:tcPr>
          <w:p w:rsidR="00000000" w:rsidDel="00000000" w:rsidP="00000000" w:rsidRDefault="00000000" w:rsidRPr="00000000" w14:paraId="00000003">
            <w:pPr>
              <w:spacing w:line="26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認定申請書</w:t>
            </w:r>
          </w:p>
          <w:p w:rsidR="00000000" w:rsidDel="00000000" w:rsidP="00000000" w:rsidRDefault="00000000" w:rsidRPr="00000000" w14:paraId="00000004">
            <w:pPr>
              <w:spacing w:line="260" w:lineRule="auto"/>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05">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申請年月日　 　　2025年　8月　6日</w:t>
            </w:r>
          </w:p>
          <w:p w:rsidR="00000000" w:rsidDel="00000000" w:rsidP="00000000" w:rsidRDefault="00000000" w:rsidRPr="00000000" w14:paraId="00000006">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07">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経済産業大臣　殿</w:t>
            </w:r>
          </w:p>
          <w:p w:rsidR="00000000" w:rsidDel="00000000" w:rsidP="00000000" w:rsidRDefault="00000000" w:rsidRPr="00000000" w14:paraId="00000008">
            <w:pPr>
              <w:spacing w:line="260" w:lineRule="auto"/>
              <w:ind w:left="6" w:firstLine="0"/>
              <w:jc w:val="right"/>
              <w:rPr>
                <w:rFonts w:ascii="MS Mincho" w:cs="MS Mincho" w:eastAsia="MS Mincho" w:hAnsi="MS Mincho"/>
              </w:rPr>
            </w:pPr>
            <w:r w:rsidDel="00000000" w:rsidR="00000000" w:rsidRPr="00000000">
              <w:rPr>
                <w:rFonts w:ascii="MS Mincho" w:cs="MS Mincho" w:eastAsia="MS Mincho" w:hAnsi="MS Mincho"/>
                <w:rtl w:val="0"/>
              </w:rPr>
              <w:t xml:space="preserve">（ふりがな）かぶしきがいしゃくろすと                 </w:t>
            </w:r>
          </w:p>
          <w:p w:rsidR="00000000" w:rsidDel="00000000" w:rsidP="00000000" w:rsidRDefault="00000000" w:rsidRPr="00000000" w14:paraId="00000009">
            <w:pPr>
              <w:spacing w:after="120"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株式会社Xst                  </w:t>
            </w:r>
          </w:p>
          <w:p w:rsidR="00000000" w:rsidDel="00000000" w:rsidP="00000000" w:rsidRDefault="00000000" w:rsidRPr="00000000" w14:paraId="0000000A">
            <w:pPr>
              <w:spacing w:line="260" w:lineRule="auto"/>
              <w:ind w:left="4" w:firstLine="0"/>
              <w:jc w:val="right"/>
              <w:rPr>
                <w:rFonts w:ascii="MS Mincho" w:cs="MS Mincho" w:eastAsia="MS Mincho" w:hAnsi="MS Mincho"/>
              </w:rPr>
            </w:pPr>
            <w:r w:rsidDel="00000000" w:rsidR="00000000" w:rsidRPr="00000000">
              <w:rPr>
                <w:rFonts w:ascii="MS Mincho" w:cs="MS Mincho" w:eastAsia="MS Mincho" w:hAnsi="MS Mincho"/>
                <w:rtl w:val="0"/>
              </w:rPr>
              <w:t xml:space="preserve">（ふりがな）おくだりき                 </w:t>
            </w:r>
          </w:p>
          <w:p w:rsidR="00000000" w:rsidDel="00000000" w:rsidP="00000000" w:rsidRDefault="00000000" w:rsidRPr="00000000" w14:paraId="0000000B">
            <w:pPr>
              <w:spacing w:after="120"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　奥田　理基   </w:t>
            </w:r>
          </w:p>
          <w:p w:rsidR="00000000" w:rsidDel="00000000" w:rsidP="00000000" w:rsidRDefault="00000000" w:rsidRPr="00000000" w14:paraId="0000000C">
            <w:pPr>
              <w:spacing w:after="120" w:line="260" w:lineRule="auto"/>
              <w:ind w:left="4320" w:firstLine="707.0000000000005"/>
              <w:rPr>
                <w:rFonts w:ascii="MS Mincho" w:cs="MS Mincho" w:eastAsia="MS Mincho" w:hAnsi="MS Mincho"/>
              </w:rPr>
            </w:pPr>
            <w:r w:rsidDel="00000000" w:rsidR="00000000" w:rsidRPr="00000000">
              <w:rPr>
                <w:rFonts w:ascii="MS Mincho" w:cs="MS Mincho" w:eastAsia="MS Mincho" w:hAnsi="MS Mincho"/>
                <w:rtl w:val="0"/>
              </w:rPr>
              <w:t xml:space="preserve">住所　〒166-0001 </w:t>
            </w:r>
          </w:p>
          <w:p w:rsidR="00000000" w:rsidDel="00000000" w:rsidP="00000000" w:rsidRDefault="00000000" w:rsidRPr="00000000" w14:paraId="0000000D">
            <w:pPr>
              <w:spacing w:after="120" w:line="260" w:lineRule="auto"/>
              <w:ind w:left="4320" w:firstLine="707.0000000000005"/>
              <w:rPr>
                <w:rFonts w:ascii="MS Mincho" w:cs="MS Mincho" w:eastAsia="MS Mincho" w:hAnsi="MS Mincho"/>
              </w:rPr>
            </w:pPr>
            <w:r w:rsidDel="00000000" w:rsidR="00000000" w:rsidRPr="00000000">
              <w:rPr>
                <w:rFonts w:ascii="MS Mincho" w:cs="MS Mincho" w:eastAsia="MS Mincho" w:hAnsi="MS Mincho"/>
                <w:rtl w:val="0"/>
              </w:rPr>
              <w:t xml:space="preserve">東京都杉並区阿佐ヶ谷北1-1-13</w:t>
            </w:r>
          </w:p>
          <w:p w:rsidR="00000000" w:rsidDel="00000000" w:rsidP="00000000" w:rsidRDefault="00000000" w:rsidRPr="00000000" w14:paraId="0000000E">
            <w:pPr>
              <w:spacing w:after="120" w:line="260" w:lineRule="auto"/>
              <w:ind w:left="2699" w:firstLine="0"/>
              <w:rPr>
                <w:rFonts w:ascii="MS Mincho" w:cs="MS Mincho" w:eastAsia="MS Mincho" w:hAnsi="MS Mincho"/>
              </w:rPr>
            </w:pPr>
            <w:r w:rsidDel="00000000" w:rsidR="00000000" w:rsidRPr="00000000">
              <w:rPr>
                <w:rtl w:val="0"/>
              </w:rPr>
            </w:r>
          </w:p>
          <w:p w:rsidR="00000000" w:rsidDel="00000000" w:rsidP="00000000" w:rsidRDefault="00000000" w:rsidRPr="00000000" w14:paraId="0000000F">
            <w:pPr>
              <w:spacing w:after="240" w:line="260" w:lineRule="auto"/>
              <w:ind w:left="4717" w:firstLine="0"/>
              <w:rPr>
                <w:rFonts w:ascii="MS Mincho" w:cs="MS Mincho" w:eastAsia="MS Mincho" w:hAnsi="MS Mincho"/>
              </w:rPr>
            </w:pPr>
            <w:r w:rsidDel="00000000" w:rsidR="00000000" w:rsidRPr="00000000">
              <w:rPr>
                <w:rFonts w:ascii="MS Mincho" w:cs="MS Mincho" w:eastAsia="MS Mincho" w:hAnsi="MS Mincho"/>
                <w:rtl w:val="0"/>
              </w:rPr>
              <w:t xml:space="preserve">法人番号　1010401164441</w:t>
            </w:r>
          </w:p>
          <w:p w:rsidR="00000000" w:rsidDel="00000000" w:rsidP="00000000" w:rsidRDefault="00000000" w:rsidRPr="00000000" w14:paraId="00000010">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情報処理の促進に関する法律第２８条に基づき、情報処理の促進に関する法律施行規則第４１条（①第１号、②第２号）に掲げる基準による認定を受けたいので、下記のとおり申請します。</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590550</wp:posOffset>
                      </wp:positionH>
                      <wp:positionV relativeFrom="paragraph">
                        <wp:posOffset>161925</wp:posOffset>
                      </wp:positionV>
                      <wp:extent cx="627063" cy="242734"/>
                      <wp:effectExtent b="0" l="0" r="0" t="0"/>
                      <wp:wrapNone/>
                      <wp:docPr id="1" name=""/>
                      <a:graphic>
                        <a:graphicData uri="http://schemas.microsoft.com/office/word/2010/wordprocessingShape">
                          <wps:wsp>
                            <wps:cNvSpPr/>
                            <wps:cNvPr id="2" name="Shape 2"/>
                            <wps:spPr>
                              <a:xfrm>
                                <a:off x="223325" y="182725"/>
                                <a:ext cx="862800" cy="324900"/>
                              </a:xfrm>
                              <a:prstGeom prst="ellipse">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590550</wp:posOffset>
                      </wp:positionH>
                      <wp:positionV relativeFrom="paragraph">
                        <wp:posOffset>161925</wp:posOffset>
                      </wp:positionV>
                      <wp:extent cx="627063" cy="242734"/>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27063" cy="242734"/>
                              </a:xfrm>
                              <a:prstGeom prst="rect"/>
                              <a:ln/>
                            </pic:spPr>
                          </pic:pic>
                        </a:graphicData>
                      </a:graphic>
                    </wp:anchor>
                  </w:drawing>
                </mc:Fallback>
              </mc:AlternateContent>
            </w:r>
          </w:p>
          <w:p w:rsidR="00000000" w:rsidDel="00000000" w:rsidP="00000000" w:rsidRDefault="00000000" w:rsidRPr="00000000" w14:paraId="00000011">
            <w:pPr>
              <w:spacing w:line="26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12">
            <w:pPr>
              <w:spacing w:line="260" w:lineRule="auto"/>
              <w:ind w:left="360" w:firstLine="0"/>
              <w:jc w:val="right"/>
              <w:rPr>
                <w:rFonts w:ascii="MS Mincho" w:cs="MS Mincho" w:eastAsia="MS Mincho" w:hAnsi="MS Mincho"/>
              </w:rPr>
            </w:pPr>
            <w:r w:rsidDel="00000000" w:rsidR="00000000" w:rsidRPr="00000000">
              <w:rPr>
                <w:rtl w:val="0"/>
              </w:rPr>
            </w:r>
          </w:p>
        </w:tc>
      </w:tr>
      <w:tr>
        <w:trPr>
          <w:cantSplit w:val="0"/>
          <w:trHeight w:val="424" w:hRule="atLeast"/>
          <w:tblHeader w:val="0"/>
        </w:trPr>
        <w:tc>
          <w:tcPr>
            <w:tcBorders>
              <w:bottom w:color="000000" w:space="0" w:sz="4" w:val="single"/>
            </w:tcBorders>
          </w:tcPr>
          <w:p w:rsidR="00000000" w:rsidDel="00000000" w:rsidP="00000000" w:rsidRDefault="00000000" w:rsidRPr="00000000" w14:paraId="00000013">
            <w:pPr>
              <w:spacing w:after="24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記</w:t>
            </w:r>
          </w:p>
          <w:p w:rsidR="00000000" w:rsidDel="00000000" w:rsidP="00000000" w:rsidRDefault="00000000" w:rsidRPr="00000000" w14:paraId="00000014">
            <w:pPr>
              <w:spacing w:after="12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情報処理システムの運用及び管理に関する指針に関する取組の実施状況</w:t>
            </w:r>
          </w:p>
          <w:p w:rsidR="00000000" w:rsidDel="00000000" w:rsidP="00000000" w:rsidRDefault="00000000" w:rsidRPr="00000000" w14:paraId="00000015">
            <w:pPr>
              <w:spacing w:after="120" w:line="23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1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(1) 企業経営の方向性及び情報処理技術の活用の方向性の決定</w:t>
            </w:r>
          </w:p>
          <w:tbl>
            <w:tblPr>
              <w:tblStyle w:val="Table2"/>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1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18">
                  <w:pPr>
                    <w:widowControl w:val="1"/>
                    <w:spacing w:after="200" w:line="276" w:lineRule="auto"/>
                    <w:jc w:val="left"/>
                    <w:rPr>
                      <w:rFonts w:ascii="MS Mincho" w:cs="MS Mincho" w:eastAsia="MS Mincho" w:hAnsi="MS Mincho"/>
                    </w:rPr>
                  </w:pPr>
                  <w:r w:rsidDel="00000000" w:rsidR="00000000" w:rsidRPr="00000000">
                    <w:rPr>
                      <w:rFonts w:ascii="Cambria" w:cs="Cambria" w:eastAsia="Cambria" w:hAnsi="Cambria"/>
                      <w:sz w:val="22"/>
                      <w:szCs w:val="22"/>
                      <w:rtl w:val="0"/>
                    </w:rPr>
                    <w:t xml:space="preserve">株式会社Xst DX特設ページ（Notion）</w:t>
                  </w:r>
                  <w:r w:rsidDel="00000000" w:rsidR="00000000" w:rsidRPr="00000000">
                    <w:rPr>
                      <w:rtl w:val="0"/>
                    </w:rPr>
                  </w:r>
                </w:p>
                <w:p w:rsidR="00000000" w:rsidDel="00000000" w:rsidP="00000000" w:rsidRDefault="00000000" w:rsidRPr="00000000" w14:paraId="00000019">
                  <w:pPr>
                    <w:spacing w:after="120" w:line="238" w:lineRule="auto"/>
                    <w:jc w:val="left"/>
                    <w:rPr>
                      <w:rFonts w:ascii="MS Mincho" w:cs="MS Mincho" w:eastAsia="MS Mincho" w:hAnsi="MS Mincho"/>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1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1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2025年 5月 10日</w:t>
                  </w:r>
                </w:p>
                <w:p w:rsidR="00000000" w:rsidDel="00000000" w:rsidP="00000000" w:rsidRDefault="00000000" w:rsidRPr="00000000" w14:paraId="0000001C">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1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1E">
                  <w:pPr>
                    <w:widowControl w:val="1"/>
                    <w:spacing w:after="20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Notionにて特設公開ページを作成</w:t>
                  </w:r>
                </w:p>
                <w:p w:rsidR="00000000" w:rsidDel="00000000" w:rsidP="00000000" w:rsidRDefault="00000000" w:rsidRPr="00000000" w14:paraId="0000001F">
                  <w:pPr>
                    <w:widowControl w:val="1"/>
                    <w:spacing w:after="20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項目１</w:t>
                    <w:br w:type="textWrapping"/>
                  </w:r>
                  <w:hyperlink r:id="rId7">
                    <w:r w:rsidDel="00000000" w:rsidR="00000000" w:rsidRPr="00000000">
                      <w:rPr>
                        <w:rFonts w:ascii="Cambria" w:cs="Cambria" w:eastAsia="Cambria" w:hAnsi="Cambria"/>
                        <w:color w:val="1155cc"/>
                        <w:sz w:val="22"/>
                        <w:szCs w:val="22"/>
                        <w:u w:val="single"/>
                        <w:rtl w:val="0"/>
                      </w:rPr>
                      <w:t xml:space="preserve">https://xst-corp.notion.site/Xst-DX-1ee61529c3c080f394c9f224f99470c4</w:t>
                    </w:r>
                  </w:hyperlink>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2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21">
                  <w:pPr>
                    <w:widowControl w:val="1"/>
                    <w:spacing w:after="240" w:before="24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株式会社Xstでは、不動産賃貸仲介業における紙文化・属人化された業務慣習を見直し、お客様とスタッフ双方にとってスマートで快適な体験を提供するため、クラウドとAIを活用したデジタルトランスフォーメーション（DX）を推進しています。</w:t>
                  </w:r>
                </w:p>
                <w:p w:rsidR="00000000" w:rsidDel="00000000" w:rsidP="00000000" w:rsidRDefault="00000000" w:rsidRPr="00000000" w14:paraId="00000022">
                  <w:pPr>
                    <w:widowControl w:val="1"/>
                    <w:spacing w:after="240" w:before="24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テクノロジーの力で、少人数でも最大限の生産性を発揮し、顧客に価値を届ける組織を実現することを目指し、業務の仕組み化・自動化を通じて、人的リソースに依存せず、安定した高品質サービスを提供できる体制の構築を進めています。</w:t>
                  </w: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2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24">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取締役会設置会社ではないため、取締役会に準ずる機関として、代表取締役（実務執行総括責任者）である奥田理基が単独で意思決定を実施。</w:t>
                  </w:r>
                </w:p>
              </w:tc>
            </w:tr>
          </w:tbl>
          <w:p w:rsidR="00000000" w:rsidDel="00000000" w:rsidP="00000000" w:rsidRDefault="00000000" w:rsidRPr="00000000" w14:paraId="0000002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6">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(2) 企業経営及び情報処理技術の活用の具体的な方策（戦略）の決定</w:t>
            </w:r>
          </w:p>
          <w:tbl>
            <w:tblPr>
              <w:tblStyle w:val="Table3"/>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2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28">
                  <w:pPr>
                    <w:widowControl w:val="1"/>
                    <w:spacing w:after="200" w:line="276" w:lineRule="auto"/>
                    <w:jc w:val="left"/>
                    <w:rPr>
                      <w:rFonts w:ascii="MS Mincho" w:cs="MS Mincho" w:eastAsia="MS Mincho" w:hAnsi="MS Mincho"/>
                    </w:rPr>
                  </w:pPr>
                  <w:r w:rsidDel="00000000" w:rsidR="00000000" w:rsidRPr="00000000">
                    <w:rPr>
                      <w:rFonts w:ascii="Cambria" w:cs="Cambria" w:eastAsia="Cambria" w:hAnsi="Cambria"/>
                      <w:sz w:val="22"/>
                      <w:szCs w:val="22"/>
                      <w:rtl w:val="0"/>
                    </w:rPr>
                    <w:t xml:space="preserve">株式会社Xst DX特設ページ（Notion）</w:t>
                  </w: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2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2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2025年 5月 10日</w:t>
                  </w:r>
                </w:p>
              </w:tc>
            </w:tr>
            <w:tr>
              <w:trPr>
                <w:cantSplit w:val="0"/>
                <w:trHeight w:val="707" w:hRule="atLeast"/>
                <w:tblHeader w:val="0"/>
              </w:trPr>
              <w:tc>
                <w:tcPr>
                  <w:shd w:fill="auto" w:val="clear"/>
                </w:tcPr>
                <w:p w:rsidR="00000000" w:rsidDel="00000000" w:rsidP="00000000" w:rsidRDefault="00000000" w:rsidRPr="00000000" w14:paraId="0000002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2C">
                  <w:pPr>
                    <w:widowControl w:val="1"/>
                    <w:spacing w:after="20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Notionにて特設公開ページを作成</w:t>
                  </w:r>
                </w:p>
                <w:p w:rsidR="00000000" w:rsidDel="00000000" w:rsidP="00000000" w:rsidRDefault="00000000" w:rsidRPr="00000000" w14:paraId="0000002D">
                  <w:pPr>
                    <w:widowControl w:val="1"/>
                    <w:spacing w:after="20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項目２</w:t>
                    <w:br w:type="textWrapping"/>
                  </w:r>
                  <w:hyperlink r:id="rId8">
                    <w:r w:rsidDel="00000000" w:rsidR="00000000" w:rsidRPr="00000000">
                      <w:rPr>
                        <w:rFonts w:ascii="Cambria" w:cs="Cambria" w:eastAsia="Cambria" w:hAnsi="Cambria"/>
                        <w:color w:val="1155cc"/>
                        <w:sz w:val="22"/>
                        <w:szCs w:val="22"/>
                        <w:u w:val="single"/>
                        <w:rtl w:val="0"/>
                      </w:rPr>
                      <w:t xml:space="preserve">https://xst-corp.notion.site/Xst-DX-1ee61529c3c080f394c9f224f99470c4</w:t>
                    </w:r>
                  </w:hyperlink>
                  <w:r w:rsidDel="00000000" w:rsidR="00000000" w:rsidRPr="00000000">
                    <w:rPr>
                      <w:rtl w:val="0"/>
                    </w:rPr>
                  </w:r>
                </w:p>
              </w:tc>
            </w:tr>
            <w:tr>
              <w:trPr>
                <w:cantSplit w:val="0"/>
                <w:trHeight w:val="353" w:hRule="atLeast"/>
                <w:tblHeader w:val="0"/>
              </w:trPr>
              <w:tc>
                <w:tcPr>
                  <w:shd w:fill="auto" w:val="clear"/>
                </w:tcPr>
                <w:p w:rsidR="00000000" w:rsidDel="00000000" w:rsidP="00000000" w:rsidRDefault="00000000" w:rsidRPr="00000000" w14:paraId="0000002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2F">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Notionにより、顧客情報・物件データ・業務マニュアルをクラウド一元管理し、Slackでは社内コミュニケーションの即時化と対応状況の可視化を実現。</w:t>
                  </w:r>
                </w:p>
                <w:p w:rsidR="00000000" w:rsidDel="00000000" w:rsidP="00000000" w:rsidRDefault="00000000" w:rsidRPr="00000000" w14:paraId="00000030">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03plusによりFAX送受信履歴も含めた応対記録を蓄積・分析し、属人的な対応の排除と標準化、スピード向上を推進。</w:t>
                  </w:r>
                </w:p>
                <w:p w:rsidR="00000000" w:rsidDel="00000000" w:rsidP="00000000" w:rsidRDefault="00000000" w:rsidRPr="00000000" w14:paraId="00000031">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さらに、Notion上に蓄積した成約率や反響頻度などの実績データをもとに、優先提案ロジックを構築し、ChatGPTによる提案文・顧客フォローメッセージ等の自動生成に活用。</w:t>
                  </w:r>
                </w:p>
                <w:p w:rsidR="00000000" w:rsidDel="00000000" w:rsidP="00000000" w:rsidRDefault="00000000" w:rsidRPr="00000000" w14:paraId="00000032">
                  <w:pPr>
                    <w:widowControl w:val="1"/>
                    <w:spacing w:after="200" w:line="276" w:lineRule="auto"/>
                    <w:jc w:val="left"/>
                    <w:rPr>
                      <w:rFonts w:ascii="Cambria" w:cs="Cambria" w:eastAsia="Cambria" w:hAnsi="Cambria"/>
                      <w:sz w:val="22"/>
                      <w:szCs w:val="22"/>
                    </w:rPr>
                  </w:pPr>
                  <w:r w:rsidDel="00000000" w:rsidR="00000000" w:rsidRPr="00000000">
                    <w:rPr>
                      <w:rFonts w:ascii="MS Mincho" w:cs="MS Mincho" w:eastAsia="MS Mincho" w:hAnsi="MS Mincho"/>
                      <w:rtl w:val="0"/>
                    </w:rPr>
                    <w:t xml:space="preserve">電子契約の導入も段階的に検討しており、FAXや紙契約・口頭対応などのアナログ業務も順次デジタル化。データに基づく定期的なフィードバックにより提案手法を改善し、少人数でも持続的な業務改善と高品質な顧客対応を可能にする経営基盤を構築している。</w:t>
                  </w: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3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34">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締役会設置会社ではないため、取締役会に準ずる機関として、代表取締役（実務執行総括責任者）である奥田理基が単独で意思決定を行い、全社戦略として決定。</w:t>
                  </w:r>
                </w:p>
              </w:tc>
            </w:tr>
          </w:tbl>
          <w:p w:rsidR="00000000" w:rsidDel="00000000" w:rsidP="00000000" w:rsidRDefault="00000000" w:rsidRPr="00000000" w14:paraId="0000003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3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① 戦略を効果的に進めるための体制の提示</w:t>
            </w:r>
          </w:p>
          <w:tbl>
            <w:tblPr>
              <w:tblStyle w:val="Table4"/>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3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38">
                  <w:pPr>
                    <w:widowControl w:val="1"/>
                    <w:spacing w:after="20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Notionにて特設公開ページを作成</w:t>
                  </w:r>
                </w:p>
                <w:p w:rsidR="00000000" w:rsidDel="00000000" w:rsidP="00000000" w:rsidRDefault="00000000" w:rsidRPr="00000000" w14:paraId="00000039">
                  <w:pPr>
                    <w:widowControl w:val="1"/>
                    <w:spacing w:after="200" w:line="276" w:lineRule="auto"/>
                    <w:jc w:val="left"/>
                    <w:rPr>
                      <w:rFonts w:ascii="MS Mincho" w:cs="MS Mincho" w:eastAsia="MS Mincho" w:hAnsi="MS Mincho"/>
                    </w:rPr>
                  </w:pPr>
                  <w:r w:rsidDel="00000000" w:rsidR="00000000" w:rsidRPr="00000000">
                    <w:rPr>
                      <w:rFonts w:ascii="Cambria" w:cs="Cambria" w:eastAsia="Cambria" w:hAnsi="Cambria"/>
                      <w:sz w:val="22"/>
                      <w:szCs w:val="22"/>
                      <w:rtl w:val="0"/>
                    </w:rPr>
                    <w:t xml:space="preserve">項目５</w:t>
                  </w:r>
                  <w:hyperlink r:id="rId9">
                    <w:r w:rsidDel="00000000" w:rsidR="00000000" w:rsidRPr="00000000">
                      <w:rPr>
                        <w:rFonts w:ascii="Cambria" w:cs="Cambria" w:eastAsia="Cambria" w:hAnsi="Cambria"/>
                        <w:color w:val="1155cc"/>
                        <w:sz w:val="22"/>
                        <w:szCs w:val="22"/>
                        <w:u w:val="single"/>
                        <w:rtl w:val="0"/>
                      </w:rPr>
                      <w:t xml:space="preserve">https://xst-corp.notion.site/Xst-DX-1ee6159c3c080f394c9f224f99470c4</w:t>
                    </w:r>
                  </w:hyperlink>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3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3B">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DX推進責任者は代表取締役（実務執行総括責任者）である奥田理基が務め、営業現場を熟知した担当者と連携して推進体制を構築している。</w:t>
                  </w:r>
                </w:p>
                <w:p w:rsidR="00000000" w:rsidDel="00000000" w:rsidP="00000000" w:rsidRDefault="00000000" w:rsidRPr="00000000" w14:paraId="0000003C">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また、人材育成・確保においては、外部の最新ツール（ChatGPT等）の社内検証・導入を担当者単位で実施し、活用事例や業務フローへの反映を通じて現場主導でのスキル定着を図っている。今後も、定期的な情報共有や勉強会等を通じて、少人数でも実行可能な実践型DX人材の継続的な育成を行う方針である。</w:t>
                  </w:r>
                </w:p>
              </w:tc>
            </w:tr>
          </w:tbl>
          <w:p w:rsidR="00000000" w:rsidDel="00000000" w:rsidP="00000000" w:rsidRDefault="00000000" w:rsidRPr="00000000" w14:paraId="0000003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3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② 最新の情報処理技術を活用するための環境整備の具体的方策の提示</w:t>
            </w:r>
          </w:p>
          <w:tbl>
            <w:tblPr>
              <w:tblStyle w:val="Table5"/>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3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40">
                  <w:pPr>
                    <w:widowControl w:val="1"/>
                    <w:spacing w:after="20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Notionにて特設公開ページを作成</w:t>
                  </w:r>
                </w:p>
                <w:p w:rsidR="00000000" w:rsidDel="00000000" w:rsidP="00000000" w:rsidRDefault="00000000" w:rsidRPr="00000000" w14:paraId="00000041">
                  <w:pPr>
                    <w:widowControl w:val="1"/>
                    <w:spacing w:after="200" w:line="276" w:lineRule="auto"/>
                    <w:jc w:val="left"/>
                    <w:rPr>
                      <w:rFonts w:ascii="MS Mincho" w:cs="MS Mincho" w:eastAsia="MS Mincho" w:hAnsi="MS Mincho"/>
                    </w:rPr>
                  </w:pPr>
                  <w:r w:rsidDel="00000000" w:rsidR="00000000" w:rsidRPr="00000000">
                    <w:rPr>
                      <w:rFonts w:ascii="Cambria" w:cs="Cambria" w:eastAsia="Cambria" w:hAnsi="Cambria"/>
                      <w:sz w:val="22"/>
                      <w:szCs w:val="22"/>
                      <w:rtl w:val="0"/>
                    </w:rPr>
                    <w:t xml:space="preserve">項目２</w:t>
                  </w:r>
                  <w:hyperlink r:id="rId10">
                    <w:r w:rsidDel="00000000" w:rsidR="00000000" w:rsidRPr="00000000">
                      <w:rPr>
                        <w:rFonts w:ascii="Cambria" w:cs="Cambria" w:eastAsia="Cambria" w:hAnsi="Cambria"/>
                        <w:color w:val="1155cc"/>
                        <w:sz w:val="22"/>
                        <w:szCs w:val="22"/>
                        <w:u w:val="single"/>
                        <w:rtl w:val="0"/>
                      </w:rPr>
                      <w:t xml:space="preserve">https://xst-corp.notion.site/Xst-DX-1ee61529c3c080f394c9f224f99470c4</w:t>
                    </w:r>
                  </w:hyperlink>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4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43">
                  <w:pPr>
                    <w:widowControl w:val="1"/>
                    <w:spacing w:after="200" w:line="276" w:lineRule="auto"/>
                    <w:jc w:val="left"/>
                    <w:rPr>
                      <w:rFonts w:ascii="MS Mincho" w:cs="MS Mincho" w:eastAsia="MS Mincho" w:hAnsi="MS Mincho"/>
                    </w:rPr>
                  </w:pPr>
                  <w:r w:rsidDel="00000000" w:rsidR="00000000" w:rsidRPr="00000000">
                    <w:rPr>
                      <w:rFonts w:ascii="Cambria" w:cs="Cambria" w:eastAsia="Cambria" w:hAnsi="Cambria"/>
                      <w:sz w:val="22"/>
                      <w:szCs w:val="22"/>
                      <w:rtl w:val="0"/>
                    </w:rPr>
                    <w:t xml:space="preserve">クラウドツールの導入、ペーパーレスFAX、AI活用による業務省力化。</w:t>
                  </w:r>
                  <w:r w:rsidDel="00000000" w:rsidR="00000000" w:rsidRPr="00000000">
                    <w:rPr>
                      <w:rtl w:val="0"/>
                    </w:rPr>
                  </w:r>
                </w:p>
              </w:tc>
            </w:tr>
          </w:tbl>
          <w:p w:rsidR="00000000" w:rsidDel="00000000" w:rsidP="00000000" w:rsidRDefault="00000000" w:rsidRPr="00000000" w14:paraId="00000044">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45">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(3) 戦略の達成状況に係る指標の決定</w:t>
            </w:r>
          </w:p>
          <w:tbl>
            <w:tblPr>
              <w:tblStyle w:val="Table6"/>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4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47">
                  <w:pPr>
                    <w:widowControl w:val="1"/>
                    <w:spacing w:after="200" w:line="276" w:lineRule="auto"/>
                    <w:jc w:val="left"/>
                    <w:rPr>
                      <w:rFonts w:ascii="MS Mincho" w:cs="MS Mincho" w:eastAsia="MS Mincho" w:hAnsi="MS Mincho"/>
                    </w:rPr>
                  </w:pPr>
                  <w:r w:rsidDel="00000000" w:rsidR="00000000" w:rsidRPr="00000000">
                    <w:rPr>
                      <w:rFonts w:ascii="Cambria" w:cs="Cambria" w:eastAsia="Cambria" w:hAnsi="Cambria"/>
                      <w:sz w:val="22"/>
                      <w:szCs w:val="22"/>
                      <w:rtl w:val="0"/>
                    </w:rPr>
                    <w:t xml:space="preserve">株式会社Xst DX特設ページ（Notion）</w:t>
                  </w: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4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4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2025年 5月 10日</w:t>
                  </w:r>
                </w:p>
              </w:tc>
            </w:tr>
            <w:tr>
              <w:trPr>
                <w:cantSplit w:val="0"/>
                <w:trHeight w:val="707" w:hRule="atLeast"/>
                <w:tblHeader w:val="0"/>
              </w:trPr>
              <w:tc>
                <w:tcPr>
                  <w:shd w:fill="auto" w:val="clear"/>
                </w:tcPr>
                <w:p w:rsidR="00000000" w:rsidDel="00000000" w:rsidP="00000000" w:rsidRDefault="00000000" w:rsidRPr="00000000" w14:paraId="0000004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4B">
                  <w:pPr>
                    <w:widowControl w:val="1"/>
                    <w:spacing w:after="20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Notionにて特設公開ページを作成</w:t>
                  </w:r>
                </w:p>
                <w:p w:rsidR="00000000" w:rsidDel="00000000" w:rsidP="00000000" w:rsidRDefault="00000000" w:rsidRPr="00000000" w14:paraId="0000004C">
                  <w:pPr>
                    <w:widowControl w:val="1"/>
                    <w:spacing w:after="200" w:line="276" w:lineRule="auto"/>
                    <w:jc w:val="left"/>
                    <w:rPr>
                      <w:rFonts w:ascii="MS Mincho" w:cs="MS Mincho" w:eastAsia="MS Mincho" w:hAnsi="MS Mincho"/>
                    </w:rPr>
                  </w:pPr>
                  <w:r w:rsidDel="00000000" w:rsidR="00000000" w:rsidRPr="00000000">
                    <w:rPr>
                      <w:rFonts w:ascii="Cambria" w:cs="Cambria" w:eastAsia="Cambria" w:hAnsi="Cambria"/>
                      <w:sz w:val="22"/>
                      <w:szCs w:val="22"/>
                      <w:rtl w:val="0"/>
                    </w:rPr>
                    <w:t xml:space="preserve">項目３</w:t>
                  </w:r>
                  <w:hyperlink r:id="rId11">
                    <w:r w:rsidDel="00000000" w:rsidR="00000000" w:rsidRPr="00000000">
                      <w:rPr>
                        <w:rFonts w:ascii="Cambria" w:cs="Cambria" w:eastAsia="Cambria" w:hAnsi="Cambria"/>
                        <w:color w:val="1155cc"/>
                        <w:sz w:val="22"/>
                        <w:szCs w:val="22"/>
                        <w:u w:val="single"/>
                        <w:rtl w:val="0"/>
                      </w:rPr>
                      <w:t xml:space="preserve">https://xst-corp.notion.site/Xst-DX-1ee61529c3c080f394c9f224f99470c4</w:t>
                    </w:r>
                  </w:hyperlink>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4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4E">
                  <w:pPr>
                    <w:widowControl w:val="1"/>
                    <w:spacing w:after="200" w:line="276" w:lineRule="auto"/>
                    <w:jc w:val="left"/>
                    <w:rPr>
                      <w:rFonts w:ascii="MS Mincho" w:cs="MS Mincho" w:eastAsia="MS Mincho" w:hAnsi="MS Mincho"/>
                    </w:rPr>
                  </w:pPr>
                  <w:r w:rsidDel="00000000" w:rsidR="00000000" w:rsidRPr="00000000">
                    <w:rPr>
                      <w:rFonts w:ascii="Cambria" w:cs="Cambria" w:eastAsia="Cambria" w:hAnsi="Cambria"/>
                      <w:sz w:val="22"/>
                      <w:szCs w:val="22"/>
                      <w:rtl w:val="0"/>
                    </w:rPr>
                    <w:t xml:space="preserve">紙削減率50%、顧客対応速度20%短縮、マニュアル100%デジタル化等の目標を設定。</w:t>
                  </w:r>
                  <w:r w:rsidDel="00000000" w:rsidR="00000000" w:rsidRPr="00000000">
                    <w:rPr>
                      <w:rtl w:val="0"/>
                    </w:rPr>
                  </w:r>
                </w:p>
              </w:tc>
            </w:tr>
          </w:tbl>
          <w:p w:rsidR="00000000" w:rsidDel="00000000" w:rsidP="00000000" w:rsidRDefault="00000000" w:rsidRPr="00000000" w14:paraId="0000004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0">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(4) 実務執行総括責任者による効果的な戦略の推進等を図るために必要な情報発信</w:t>
            </w:r>
          </w:p>
          <w:tbl>
            <w:tblPr>
              <w:tblStyle w:val="Table7"/>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7" w:hRule="atLeast"/>
                <w:tblHeader w:val="0"/>
              </w:trPr>
              <w:tc>
                <w:tcPr>
                  <w:shd w:fill="auto" w:val="clear"/>
                </w:tcPr>
                <w:p w:rsidR="00000000" w:rsidDel="00000000" w:rsidP="00000000" w:rsidRDefault="00000000" w:rsidRPr="00000000" w14:paraId="0000005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発信日</w:t>
                  </w:r>
                </w:p>
              </w:tc>
              <w:tc>
                <w:tcPr>
                  <w:shd w:fill="auto" w:val="clear"/>
                </w:tcPr>
                <w:p w:rsidR="00000000" w:rsidDel="00000000" w:rsidP="00000000" w:rsidRDefault="00000000" w:rsidRPr="00000000" w14:paraId="00000052">
                  <w:pPr>
                    <w:spacing w:after="120" w:line="238" w:lineRule="auto"/>
                    <w:jc w:val="left"/>
                    <w:rPr>
                      <w:rFonts w:ascii="Cambria" w:cs="Cambria" w:eastAsia="Cambria" w:hAnsi="Cambria"/>
                      <w:sz w:val="22"/>
                      <w:szCs w:val="22"/>
                    </w:rPr>
                  </w:pPr>
                  <w:r w:rsidDel="00000000" w:rsidR="00000000" w:rsidRPr="00000000">
                    <w:rPr>
                      <w:rFonts w:ascii="MS Mincho" w:cs="MS Mincho" w:eastAsia="MS Mincho" w:hAnsi="MS Mincho"/>
                      <w:rtl w:val="0"/>
                    </w:rPr>
                    <w:t xml:space="preserve">2025年 5月 10日</w:t>
                  </w: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5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発信方法</w:t>
                  </w:r>
                </w:p>
              </w:tc>
              <w:tc>
                <w:tcPr>
                  <w:shd w:fill="auto" w:val="clear"/>
                </w:tcPr>
                <w:p w:rsidR="00000000" w:rsidDel="00000000" w:rsidP="00000000" w:rsidRDefault="00000000" w:rsidRPr="00000000" w14:paraId="00000054">
                  <w:pPr>
                    <w:widowControl w:val="1"/>
                    <w:spacing w:after="20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NotionによるWeb公開。</w:t>
                    <w:br w:type="textWrapping"/>
                    <w:br w:type="textWrapping"/>
                  </w:r>
                  <w:hyperlink r:id="rId12">
                    <w:r w:rsidDel="00000000" w:rsidR="00000000" w:rsidRPr="00000000">
                      <w:rPr>
                        <w:rFonts w:ascii="Cambria" w:cs="Cambria" w:eastAsia="Cambria" w:hAnsi="Cambria"/>
                        <w:color w:val="1155cc"/>
                        <w:sz w:val="22"/>
                        <w:szCs w:val="22"/>
                        <w:u w:val="single"/>
                        <w:rtl w:val="0"/>
                      </w:rPr>
                      <w:t xml:space="preserve">https://xst-corp.notion.site/Xst-DX-1ee61529c3c080f394c9f224f99470c4</w:t>
                    </w:r>
                  </w:hyperlink>
                  <w:r w:rsidDel="00000000" w:rsidR="00000000" w:rsidRPr="00000000">
                    <w:rPr>
                      <w:rtl w:val="0"/>
                    </w:rPr>
                  </w:r>
                </w:p>
                <w:p w:rsidR="00000000" w:rsidDel="00000000" w:rsidP="00000000" w:rsidRDefault="00000000" w:rsidRPr="00000000" w14:paraId="00000055">
                  <w:pPr>
                    <w:widowControl w:val="1"/>
                    <w:spacing w:after="200" w:line="276" w:lineRule="auto"/>
                    <w:jc w:val="left"/>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代表取締役（実務執行総括責任者）によるDX戦略に関するメッセージを、以下の特設ページの冒頭にて発信している。誰でも閲覧可能な状態で、対外的に公開されている。</w:t>
                  </w:r>
                </w:p>
              </w:tc>
            </w:tr>
            <w:tr>
              <w:trPr>
                <w:cantSplit w:val="0"/>
                <w:trHeight w:val="697" w:hRule="atLeast"/>
                <w:tblHeader w:val="0"/>
              </w:trPr>
              <w:tc>
                <w:tcPr>
                  <w:shd w:fill="auto" w:val="clear"/>
                </w:tcPr>
                <w:p w:rsidR="00000000" w:rsidDel="00000000" w:rsidP="00000000" w:rsidRDefault="00000000" w:rsidRPr="00000000" w14:paraId="0000005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発信内容</w:t>
                  </w:r>
                </w:p>
              </w:tc>
              <w:tc>
                <w:tcPr>
                  <w:shd w:fill="auto" w:val="clear"/>
                </w:tcPr>
                <w:p w:rsidR="00000000" w:rsidDel="00000000" w:rsidP="00000000" w:rsidRDefault="00000000" w:rsidRPr="00000000" w14:paraId="00000057">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私たちは、従来の不動産業界にありがちな紙・電話・FAXといった古い文化や、「担当者の経験と勘」に依存した非効率な商習慣を打破し、誰が対応しても高品質な接客・提案が行えるよう、あらゆる業務の仕組み化とデジタル化を進めています。</w:t>
                  </w:r>
                </w:p>
                <w:p w:rsidR="00000000" w:rsidDel="00000000" w:rsidP="00000000" w:rsidRDefault="00000000" w:rsidRPr="00000000" w14:paraId="00000058">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少人数体制でも最大限の成果を出せるよう、テクノロジーの力で事業基盤を整え、再現性のある業務設計と顧客体験の最適化を両立することで、持続的に成長できる会社を目指していきます。</w:t>
                  </w:r>
                </w:p>
                <w:p w:rsidR="00000000" w:rsidDel="00000000" w:rsidP="00000000" w:rsidRDefault="00000000" w:rsidRPr="00000000" w14:paraId="00000059">
                  <w:pPr>
                    <w:widowControl w:val="1"/>
                    <w:spacing w:after="200" w:line="276"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代表取締役　奥田理基</w:t>
                  </w:r>
                </w:p>
              </w:tc>
            </w:tr>
          </w:tbl>
          <w:p w:rsidR="00000000" w:rsidDel="00000000" w:rsidP="00000000" w:rsidRDefault="00000000" w:rsidRPr="00000000" w14:paraId="0000005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B">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(5) 実務執行総括責任者が主導的な役割を果たすことによる、事業者が利用する情報処理システムにおける課題の把握</w:t>
            </w:r>
          </w:p>
          <w:tbl>
            <w:tblPr>
              <w:tblStyle w:val="Table8"/>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5C">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5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2022年 4月頃～ 継続実施中</w:t>
                  </w:r>
                </w:p>
              </w:tc>
            </w:tr>
            <w:tr>
              <w:trPr>
                <w:cantSplit w:val="0"/>
                <w:trHeight w:val="707" w:hRule="atLeast"/>
                <w:tblHeader w:val="0"/>
              </w:trPr>
              <w:tc>
                <w:tcPr>
                  <w:shd w:fill="auto" w:val="clear"/>
                </w:tcPr>
                <w:p w:rsidR="00000000" w:rsidDel="00000000" w:rsidP="00000000" w:rsidRDefault="00000000" w:rsidRPr="00000000" w14:paraId="0000005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5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代表取締役 奥田理基（実務執行総括責任者）が主導し、当社の情報処理システムに関する課題の把握と改善活動を継続的に実施。</w:t>
                  </w:r>
                </w:p>
                <w:p w:rsidR="00000000" w:rsidDel="00000000" w:rsidP="00000000" w:rsidRDefault="00000000" w:rsidRPr="00000000" w14:paraId="0000006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契約書類の紙依存、FAX文化、情報共有の属人化などの業界共通課題に対し、Slack・Notion・Googleスプレッドシート等のクラウドツールを活用して現状を整理し、Notion上に課題管理ページを構築。</w:t>
                  </w:r>
                </w:p>
                <w:p w:rsidR="00000000" w:rsidDel="00000000" w:rsidP="00000000" w:rsidRDefault="00000000" w:rsidRPr="00000000" w14:paraId="0000006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課題の把握・分類・進捗状況を可視化し、対応方針をSlackで全社共有している。</w:t>
                  </w:r>
                </w:p>
                <w:p w:rsidR="00000000" w:rsidDel="00000000" w:rsidP="00000000" w:rsidRDefault="00000000" w:rsidRPr="00000000" w14:paraId="0000006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上記の内容は、別添のNotionページ（PDF）にて確認可能。</w:t>
                  </w:r>
                </w:p>
              </w:tc>
            </w:tr>
          </w:tbl>
          <w:p w:rsidR="00000000" w:rsidDel="00000000" w:rsidP="00000000" w:rsidRDefault="00000000" w:rsidRPr="00000000" w14:paraId="0000006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(6) サイバーセキュリティに関する対策の的確な策定及び実施</w:t>
            </w:r>
          </w:p>
          <w:tbl>
            <w:tblPr>
              <w:tblStyle w:val="Table9"/>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65">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6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2024年　4月頃～ 継続実施中</w:t>
                  </w:r>
                </w:p>
              </w:tc>
            </w:tr>
            <w:tr>
              <w:trPr>
                <w:cantSplit w:val="0"/>
                <w:trHeight w:val="697" w:hRule="atLeast"/>
                <w:tblHeader w:val="0"/>
              </w:trPr>
              <w:tc>
                <w:tcPr>
                  <w:shd w:fill="auto" w:val="clear"/>
                </w:tcPr>
                <w:p w:rsidR="00000000" w:rsidDel="00000000" w:rsidP="00000000" w:rsidRDefault="00000000" w:rsidRPr="00000000" w14:paraId="0000006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6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ChatGPTやSlackなどのAI・クラウドツール導入に伴い、セキュリティポリシーの確認を行い、パスワード管理・アクセス権限の設定・クラウド上の情報管理体制を整備。03plusについても導入時に利用規約・管理権限を確認済。</w:t>
                  </w:r>
                </w:p>
              </w:tc>
            </w:tr>
          </w:tbl>
          <w:p w:rsidR="00000000" w:rsidDel="00000000" w:rsidP="00000000" w:rsidRDefault="00000000" w:rsidRPr="00000000" w14:paraId="00000069">
            <w:pPr>
              <w:spacing w:line="23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6A">
            <w:pPr>
              <w:spacing w:line="238" w:lineRule="auto"/>
              <w:rPr>
                <w:rFonts w:ascii="MS Mincho" w:cs="MS Mincho" w:eastAsia="MS Mincho" w:hAnsi="MS Mincho"/>
              </w:rPr>
            </w:pPr>
            <w:r w:rsidDel="00000000" w:rsidR="00000000" w:rsidRPr="00000000">
              <w:rPr>
                <w:rFonts w:ascii="MS Mincho" w:cs="MS Mincho" w:eastAsia="MS Mincho" w:hAnsi="MS Mincho"/>
                <w:rtl w:val="0"/>
              </w:rPr>
              <w:t xml:space="preserve">（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①　(1)～(3)の取組における、公表を行っていることを明らかにする書類（公表先のウェブサイトの画面を印刷した書類等）</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4"/>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②　(4)の取組における、情報発信を行っていることを明らかにする書類（情報発信内容を確認できるウェブサイトの画面を印刷した書類等）</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④　(5)～(6)の取組における、実施内容を補足説明するための書類</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0" w:right="0"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tc>
      </w:tr>
    </w:tbl>
    <w:p w:rsidR="00000000" w:rsidDel="00000000" w:rsidP="00000000" w:rsidRDefault="00000000" w:rsidRPr="00000000" w14:paraId="00000070">
      <w:pPr>
        <w:spacing w:line="240" w:lineRule="auto"/>
        <w:rPr>
          <w:rFonts w:ascii="MS Mincho" w:cs="MS Mincho" w:eastAsia="MS Mincho" w:hAnsi="MS Mincho"/>
          <w:sz w:val="24"/>
          <w:szCs w:val="24"/>
        </w:rPr>
      </w:pPr>
      <w:r w:rsidDel="00000000" w:rsidR="00000000" w:rsidRPr="00000000">
        <w:rPr>
          <w:rFonts w:ascii="MS Mincho" w:cs="MS Mincho" w:eastAsia="MS Mincho" w:hAnsi="MS Mincho"/>
          <w:rtl w:val="0"/>
        </w:rPr>
        <w:t xml:space="preserve">備考．用紙の大きさは、日本産業規格Ａ４とすること。</w:t>
      </w:r>
      <w:r w:rsidDel="00000000" w:rsidR="00000000" w:rsidRPr="00000000">
        <w:rPr>
          <w:rtl w:val="0"/>
        </w:rPr>
      </w:r>
    </w:p>
    <w:p w:rsidR="00000000" w:rsidDel="00000000" w:rsidP="00000000" w:rsidRDefault="00000000" w:rsidRPr="00000000" w14:paraId="00000071">
      <w:pPr>
        <w:spacing w:line="31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72">
      <w:pPr>
        <w:spacing w:after="120" w:line="238" w:lineRule="auto"/>
        <w:jc w:val="left"/>
        <w:rPr>
          <w:rFonts w:ascii="MS Mincho" w:cs="MS Mincho" w:eastAsia="MS Mincho" w:hAnsi="MS Mincho"/>
        </w:rPr>
      </w:pPr>
      <w:r w:rsidDel="00000000" w:rsidR="00000000" w:rsidRPr="00000000">
        <w:br w:type="page"/>
      </w:r>
      <w:r w:rsidDel="00000000" w:rsidR="00000000" w:rsidRPr="00000000">
        <w:rPr>
          <w:rFonts w:ascii="MS Mincho" w:cs="MS Mincho" w:eastAsia="MS Mincho" w:hAnsi="MS Mincho"/>
          <w:rtl w:val="0"/>
        </w:rPr>
        <w:t xml:space="preserve">様式第１６（第４０条関係）（第四面及び第五面）</w:t>
      </w:r>
    </w:p>
    <w:p w:rsidR="00000000" w:rsidDel="00000000" w:rsidP="00000000" w:rsidRDefault="00000000" w:rsidRPr="00000000" w14:paraId="00000073">
      <w:pPr>
        <w:spacing w:after="120" w:line="238" w:lineRule="auto"/>
        <w:jc w:val="left"/>
        <w:rPr>
          <w:rFonts w:ascii="MS Mincho" w:cs="MS Mincho" w:eastAsia="MS Mincho" w:hAnsi="MS Mincho"/>
        </w:rPr>
      </w:pPr>
      <w:r w:rsidDel="00000000" w:rsidR="00000000" w:rsidRPr="00000000">
        <w:rPr>
          <w:rtl w:val="0"/>
        </w:rPr>
      </w:r>
    </w:p>
    <w:tbl>
      <w:tblPr>
        <w:tblStyle w:val="Table10"/>
        <w:tblW w:w="88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88"/>
        <w:tblGridChange w:id="0">
          <w:tblGrid>
            <w:gridCol w:w="8888"/>
          </w:tblGrid>
        </w:tblGridChange>
      </w:tblGrid>
      <w:tr>
        <w:trPr>
          <w:cantSplit w:val="0"/>
          <w:tblHeader w:val="0"/>
        </w:trPr>
        <w:tc>
          <w:tcPr>
            <w:shd w:fill="auto" w:val="clear"/>
          </w:tcPr>
          <w:p w:rsidR="00000000" w:rsidDel="00000000" w:rsidP="00000000" w:rsidRDefault="00000000" w:rsidRPr="00000000" w14:paraId="00000074">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情報処理の促進に関する法律施行規則第４１条第２号に掲げる基準による認定を受けようとする場合は、以下についても記載すること。</w:t>
            </w:r>
          </w:p>
          <w:p w:rsidR="00000000" w:rsidDel="00000000" w:rsidP="00000000" w:rsidRDefault="00000000" w:rsidRPr="00000000" w14:paraId="0000007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6">
            <w:pPr>
              <w:spacing w:after="120" w:line="238" w:lineRule="auto"/>
              <w:ind w:left="662" w:hanging="662"/>
              <w:jc w:val="left"/>
              <w:rPr>
                <w:rFonts w:ascii="MS Mincho" w:cs="MS Mincho" w:eastAsia="MS Mincho" w:hAnsi="MS Mincho"/>
              </w:rPr>
            </w:pPr>
            <w:r w:rsidDel="00000000" w:rsidR="00000000" w:rsidRPr="00000000">
              <w:rPr>
                <w:rFonts w:ascii="MS Mincho" w:cs="MS Mincho" w:eastAsia="MS Mincho" w:hAnsi="MS Mincho"/>
                <w:rtl w:val="0"/>
              </w:rPr>
              <w:t xml:space="preserve">　(1) データ連携システムの運用及び管理に関する説明</w:t>
            </w:r>
          </w:p>
          <w:tbl>
            <w:tblPr>
              <w:tblStyle w:val="Table11"/>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7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データ連携システムの目的、概要に関する説明</w:t>
                  </w:r>
                </w:p>
              </w:tc>
              <w:tc>
                <w:tcPr>
                  <w:shd w:fill="auto" w:val="clear"/>
                </w:tcPr>
                <w:p w:rsidR="00000000" w:rsidDel="00000000" w:rsidP="00000000" w:rsidRDefault="00000000" w:rsidRPr="00000000" w14:paraId="0000007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9">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7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データ連携システムの運用及び管理を開始した日</w:t>
                  </w:r>
                </w:p>
              </w:tc>
              <w:tc>
                <w:tcPr>
                  <w:shd w:fill="auto" w:val="clear"/>
                </w:tcPr>
                <w:p w:rsidR="00000000" w:rsidDel="00000000" w:rsidP="00000000" w:rsidRDefault="00000000" w:rsidRPr="00000000" w14:paraId="0000007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年　　月　　日</w:t>
                  </w:r>
                </w:p>
                <w:p w:rsidR="00000000" w:rsidDel="00000000" w:rsidP="00000000" w:rsidRDefault="00000000" w:rsidRPr="00000000" w14:paraId="0000007C">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7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ガイドラインその他の機構が定める文書等の名称</w:t>
                  </w:r>
                </w:p>
              </w:tc>
              <w:tc>
                <w:tcPr>
                  <w:shd w:fill="auto" w:val="clear"/>
                </w:tcPr>
                <w:p w:rsidR="00000000" w:rsidDel="00000000" w:rsidP="00000000" w:rsidRDefault="00000000" w:rsidRPr="00000000" w14:paraId="0000007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F">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8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開発、運用及び管理を共同で行うことが合理的であることの説明</w:t>
                  </w:r>
                </w:p>
              </w:tc>
              <w:tc>
                <w:tcPr>
                  <w:shd w:fill="auto" w:val="clear"/>
                </w:tcPr>
                <w:p w:rsidR="00000000" w:rsidDel="00000000" w:rsidP="00000000" w:rsidRDefault="00000000" w:rsidRPr="00000000" w14:paraId="0000008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2">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8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データ連携システムにおいてデータ流通機能及び連携サービス機能を有することの説明</w:t>
                  </w:r>
                </w:p>
              </w:tc>
              <w:tc>
                <w:tcPr>
                  <w:shd w:fill="auto" w:val="clear"/>
                </w:tcPr>
                <w:p w:rsidR="00000000" w:rsidDel="00000000" w:rsidP="00000000" w:rsidRDefault="00000000" w:rsidRPr="00000000" w14:paraId="00000084">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8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6">
            <w:pPr>
              <w:spacing w:after="120" w:line="238" w:lineRule="auto"/>
              <w:ind w:left="654" w:hanging="440"/>
              <w:jc w:val="left"/>
              <w:rPr>
                <w:rFonts w:ascii="MS Mincho" w:cs="MS Mincho" w:eastAsia="MS Mincho" w:hAnsi="MS Mincho"/>
              </w:rPr>
            </w:pPr>
            <w:r w:rsidDel="00000000" w:rsidR="00000000" w:rsidRPr="00000000">
              <w:rPr>
                <w:rFonts w:ascii="MS Mincho" w:cs="MS Mincho" w:eastAsia="MS Mincho" w:hAnsi="MS Mincho"/>
                <w:rtl w:val="0"/>
              </w:rPr>
              <w:t xml:space="preserve">(2) 利用者に対するデータの管理に関する事項の開示</w:t>
            </w:r>
          </w:p>
          <w:tbl>
            <w:tblPr>
              <w:tblStyle w:val="Table12"/>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8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8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9">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8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8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C">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8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8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F">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9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1">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(3) データ連携システムの安全性及び信頼性の確保のために必要な措置の継続的な実施</w:t>
            </w:r>
          </w:p>
          <w:tbl>
            <w:tblPr>
              <w:tblStyle w:val="Table13"/>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9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9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4">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95">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9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7">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9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9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A">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9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C">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(4) データ連携システムに接続する情報処理システムの安全性及び信頼性を確保されていることを確認するために必要な措置の継続的な実施</w:t>
            </w:r>
          </w:p>
          <w:tbl>
            <w:tblPr>
              <w:tblStyle w:val="Table14"/>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9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9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F">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A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A1">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A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A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4">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A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6">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(5) 他のデータ連携システムとの相互の連携を確保するためにデータ連携システムが準拠する基準の公表</w:t>
            </w:r>
          </w:p>
          <w:tbl>
            <w:tblPr>
              <w:tblStyle w:val="Table15"/>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471" w:hRule="atLeast"/>
                <w:tblHeader w:val="0"/>
              </w:trPr>
              <w:tc>
                <w:tcPr>
                  <w:shd w:fill="auto" w:val="clear"/>
                </w:tcPr>
                <w:p w:rsidR="00000000" w:rsidDel="00000000" w:rsidP="00000000" w:rsidRDefault="00000000" w:rsidRPr="00000000" w14:paraId="000000A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A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9">
                  <w:pPr>
                    <w:spacing w:after="120" w:line="238" w:lineRule="auto"/>
                    <w:jc w:val="left"/>
                    <w:rPr>
                      <w:rFonts w:ascii="MS Mincho" w:cs="MS Mincho" w:eastAsia="MS Mincho" w:hAnsi="MS Mincho"/>
                    </w:rPr>
                  </w:pPr>
                  <w:r w:rsidDel="00000000" w:rsidR="00000000" w:rsidRPr="00000000">
                    <w:rPr>
                      <w:rtl w:val="0"/>
                    </w:rPr>
                  </w:r>
                </w:p>
              </w:tc>
            </w:tr>
            <w:tr>
              <w:trPr>
                <w:cantSplit w:val="0"/>
                <w:trHeight w:val="734" w:hRule="atLeast"/>
                <w:tblHeader w:val="0"/>
              </w:trPr>
              <w:tc>
                <w:tcPr>
                  <w:shd w:fill="auto" w:val="clear"/>
                </w:tcPr>
                <w:p w:rsidR="00000000" w:rsidDel="00000000" w:rsidP="00000000" w:rsidRDefault="00000000" w:rsidRPr="00000000" w14:paraId="000000A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準拠する基準に対してデータ連携システムで機能を整備していることの説明</w:t>
                  </w:r>
                </w:p>
              </w:tc>
              <w:tc>
                <w:tcPr>
                  <w:shd w:fill="auto" w:val="clear"/>
                </w:tcPr>
                <w:p w:rsidR="00000000" w:rsidDel="00000000" w:rsidP="00000000" w:rsidRDefault="00000000" w:rsidRPr="00000000" w14:paraId="000000A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C">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A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E">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(6) データ連携システムに係る事業の実施に必要な経営の安定性及び経営資源の確保</w:t>
            </w:r>
          </w:p>
          <w:tbl>
            <w:tblPr>
              <w:tblStyle w:val="Table16"/>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536" w:hRule="atLeast"/>
                <w:tblHeader w:val="0"/>
              </w:trPr>
              <w:tc>
                <w:tcPr>
                  <w:shd w:fill="auto" w:val="clear"/>
                </w:tcPr>
                <w:p w:rsidR="00000000" w:rsidDel="00000000" w:rsidP="00000000" w:rsidRDefault="00000000" w:rsidRPr="00000000" w14:paraId="000000A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経営の安定性の確保に関する説明</w:t>
                  </w:r>
                </w:p>
              </w:tc>
              <w:tc>
                <w:tcPr>
                  <w:shd w:fill="auto" w:val="clear"/>
                </w:tcPr>
                <w:p w:rsidR="00000000" w:rsidDel="00000000" w:rsidP="00000000" w:rsidRDefault="00000000" w:rsidRPr="00000000" w14:paraId="000000B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1">
                  <w:pPr>
                    <w:spacing w:after="120" w:line="238" w:lineRule="auto"/>
                    <w:jc w:val="left"/>
                    <w:rPr>
                      <w:rFonts w:ascii="MS Mincho" w:cs="MS Mincho" w:eastAsia="MS Mincho" w:hAnsi="MS Mincho"/>
                    </w:rPr>
                  </w:pPr>
                  <w:r w:rsidDel="00000000" w:rsidR="00000000" w:rsidRPr="00000000">
                    <w:rPr>
                      <w:rtl w:val="0"/>
                    </w:rPr>
                  </w:r>
                </w:p>
              </w:tc>
            </w:tr>
            <w:tr>
              <w:trPr>
                <w:cantSplit w:val="0"/>
                <w:trHeight w:val="580" w:hRule="atLeast"/>
                <w:tblHeader w:val="0"/>
              </w:trPr>
              <w:tc>
                <w:tcPr>
                  <w:shd w:fill="auto" w:val="clear"/>
                </w:tcPr>
                <w:p w:rsidR="00000000" w:rsidDel="00000000" w:rsidP="00000000" w:rsidRDefault="00000000" w:rsidRPr="00000000" w14:paraId="000000B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経営資源の確保に関する説明</w:t>
                  </w:r>
                </w:p>
              </w:tc>
              <w:tc>
                <w:tcPr>
                  <w:shd w:fill="auto" w:val="clear"/>
                </w:tcPr>
                <w:p w:rsidR="00000000" w:rsidDel="00000000" w:rsidP="00000000" w:rsidRDefault="00000000" w:rsidRPr="00000000" w14:paraId="000000B3">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B4">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5">
            <w:pPr>
              <w:spacing w:line="238" w:lineRule="auto"/>
              <w:rPr>
                <w:rFonts w:ascii="MS Mincho" w:cs="MS Mincho" w:eastAsia="MS Mincho" w:hAnsi="MS Mincho"/>
              </w:rPr>
            </w:pPr>
            <w:r w:rsidDel="00000000" w:rsidR="00000000" w:rsidRPr="00000000">
              <w:rPr>
                <w:rFonts w:ascii="MS Mincho" w:cs="MS Mincho" w:eastAsia="MS Mincho" w:hAnsi="MS Mincho"/>
                <w:rtl w:val="0"/>
              </w:rPr>
              <w:t xml:space="preserve">（注）(1)～(6)の取組においては、必要に応じて実施内容を補足説明するための書類を添付するものとする。</w:t>
            </w:r>
          </w:p>
          <w:p w:rsidR="00000000" w:rsidDel="00000000" w:rsidP="00000000" w:rsidRDefault="00000000" w:rsidRPr="00000000" w14:paraId="000000B6">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B7">
      <w:pPr>
        <w:spacing w:line="240" w:lineRule="auto"/>
        <w:rPr>
          <w:rFonts w:ascii="MS Mincho" w:cs="MS Mincho" w:eastAsia="MS Mincho" w:hAnsi="MS Mincho"/>
          <w:sz w:val="24"/>
          <w:szCs w:val="24"/>
        </w:rPr>
      </w:pPr>
      <w:r w:rsidDel="00000000" w:rsidR="00000000" w:rsidRPr="00000000">
        <w:rPr>
          <w:rFonts w:ascii="MS Mincho" w:cs="MS Mincho" w:eastAsia="MS Mincho" w:hAnsi="MS Mincho"/>
          <w:rtl w:val="0"/>
        </w:rPr>
        <w:t xml:space="preserve">備考．用紙の大きさは、日本産業規格Ａ４とすること。</w:t>
      </w:r>
      <w:r w:rsidDel="00000000" w:rsidR="00000000" w:rsidRPr="00000000">
        <w:rPr>
          <w:rtl w:val="0"/>
        </w:rPr>
      </w:r>
    </w:p>
    <w:p w:rsidR="00000000" w:rsidDel="00000000" w:rsidP="00000000" w:rsidRDefault="00000000" w:rsidRPr="00000000" w14:paraId="000000B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A">
      <w:pPr>
        <w:spacing w:after="120" w:line="260" w:lineRule="auto"/>
        <w:ind w:left="425" w:right="25" w:hanging="393"/>
        <w:rPr>
          <w:rFonts w:ascii="MS Mincho" w:cs="MS Mincho" w:eastAsia="MS Mincho" w:hAnsi="MS Mincho"/>
        </w:rPr>
      </w:pPr>
      <w:r w:rsidDel="00000000" w:rsidR="00000000" w:rsidRPr="00000000">
        <w:rPr>
          <w:rtl w:val="0"/>
        </w:rPr>
      </w:r>
    </w:p>
    <w:p w:rsidR="00000000" w:rsidDel="00000000" w:rsidP="00000000" w:rsidRDefault="00000000" w:rsidRPr="00000000" w14:paraId="000000BB">
      <w:pPr>
        <w:spacing w:line="318" w:lineRule="auto"/>
        <w:rPr>
          <w:rFonts w:ascii="MS Mincho" w:cs="MS Mincho" w:eastAsia="MS Mincho" w:hAnsi="MS Mincho"/>
        </w:rPr>
      </w:pPr>
      <w:r w:rsidDel="00000000" w:rsidR="00000000" w:rsidRPr="00000000">
        <w:br w:type="page"/>
      </w:r>
      <w:r w:rsidDel="00000000" w:rsidR="00000000" w:rsidRPr="00000000">
        <w:rPr>
          <w:rFonts w:ascii="MS Mincho" w:cs="MS Mincho" w:eastAsia="MS Mincho" w:hAnsi="MS Mincho"/>
          <w:rtl w:val="0"/>
        </w:rPr>
        <w:t xml:space="preserve">様式第１６（第４０条関係）（第六面）</w:t>
      </w:r>
    </w:p>
    <w:p w:rsidR="00000000" w:rsidDel="00000000" w:rsidP="00000000" w:rsidRDefault="00000000" w:rsidRPr="00000000" w14:paraId="000000BC">
      <w:pPr>
        <w:spacing w:line="260" w:lineRule="auto"/>
        <w:ind w:left="969" w:right="709" w:hanging="442"/>
        <w:rPr>
          <w:rFonts w:ascii="MS Mincho" w:cs="MS Mincho" w:eastAsia="MS Mincho" w:hAnsi="MS Mincho"/>
        </w:rPr>
      </w:pPr>
      <w:r w:rsidDel="00000000" w:rsidR="00000000" w:rsidRPr="00000000">
        <w:rPr>
          <w:rtl w:val="0"/>
        </w:rPr>
      </w:r>
    </w:p>
    <w:p w:rsidR="00000000" w:rsidDel="00000000" w:rsidP="00000000" w:rsidRDefault="00000000" w:rsidRPr="00000000" w14:paraId="000000BD">
      <w:pPr>
        <w:spacing w:line="260" w:lineRule="auto"/>
        <w:ind w:left="969" w:right="709" w:hanging="969"/>
        <w:rPr>
          <w:rFonts w:ascii="MS Mincho" w:cs="MS Mincho" w:eastAsia="MS Mincho" w:hAnsi="MS Mincho"/>
        </w:rPr>
      </w:pPr>
      <w:r w:rsidDel="00000000" w:rsidR="00000000" w:rsidRPr="00000000">
        <w:rPr>
          <w:rFonts w:ascii="MS Mincho" w:cs="MS Mincho" w:eastAsia="MS Mincho" w:hAnsi="MS Mincho"/>
          <w:rtl w:val="0"/>
        </w:rPr>
        <w:t xml:space="preserve">（記載要領）</w:t>
      </w:r>
    </w:p>
    <w:p w:rsidR="00000000" w:rsidDel="00000000" w:rsidP="00000000" w:rsidRDefault="00000000" w:rsidRPr="00000000" w14:paraId="000000BE">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１．「申請年月日」欄は、経済産業大臣に認定申請書を提出する年月日を記載すること。</w:t>
      </w:r>
    </w:p>
    <w:p w:rsidR="00000000" w:rsidDel="00000000" w:rsidP="00000000" w:rsidRDefault="00000000" w:rsidRPr="00000000" w14:paraId="000000BF">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２．「住所」欄は、一般事業主が法人の場合にあっては、主たる事務所の所在地を記載すること。</w:t>
      </w:r>
    </w:p>
    <w:p w:rsidR="00000000" w:rsidDel="00000000" w:rsidP="00000000" w:rsidRDefault="00000000" w:rsidRPr="00000000" w14:paraId="000000C0">
      <w:pPr>
        <w:spacing w:after="120" w:line="260" w:lineRule="auto"/>
        <w:ind w:left="411" w:right="25" w:hanging="379"/>
        <w:rPr>
          <w:rFonts w:ascii="MS Mincho" w:cs="MS Mincho" w:eastAsia="MS Mincho" w:hAnsi="MS Mincho"/>
        </w:rPr>
      </w:pPr>
      <w:r w:rsidDel="00000000" w:rsidR="00000000" w:rsidRPr="00000000">
        <w:rPr>
          <w:rFonts w:ascii="MS Mincho" w:cs="MS Mincho" w:eastAsia="MS Mincho" w:hAnsi="MS Mincho"/>
          <w:rtl w:val="0"/>
        </w:rPr>
        <w:t xml:space="preserve">３．一般事業主が法人の場合であって法人番号が記入されている場合は、一般事業主の氏名又は名称、代表者の氏名、住所の記載を省略することができる。</w:t>
      </w:r>
    </w:p>
    <w:p w:rsidR="00000000" w:rsidDel="00000000" w:rsidP="00000000" w:rsidRDefault="00000000" w:rsidRPr="00000000" w14:paraId="000000C1">
      <w:pPr>
        <w:spacing w:after="120" w:line="260" w:lineRule="auto"/>
        <w:ind w:left="411" w:right="25" w:hanging="379"/>
        <w:rPr>
          <w:rFonts w:ascii="MS Mincho" w:cs="MS Mincho" w:eastAsia="MS Mincho" w:hAnsi="MS Mincho"/>
        </w:rPr>
      </w:pPr>
      <w:r w:rsidDel="00000000" w:rsidR="00000000" w:rsidRPr="00000000">
        <w:rPr>
          <w:rFonts w:ascii="MS Mincho" w:cs="MS Mincho" w:eastAsia="MS Mincho" w:hAnsi="MS Mincho"/>
          <w:rtl w:val="0"/>
        </w:rPr>
        <w:t xml:space="preserve">４．申請を行う類型について、該当するものの番号を○で囲むこと。</w:t>
      </w:r>
    </w:p>
    <w:p w:rsidR="00000000" w:rsidDel="00000000" w:rsidP="00000000" w:rsidRDefault="00000000" w:rsidRPr="00000000" w14:paraId="000000C2">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５．申請内容は正しく記載すること。認定後、虚偽または不正の申請を行ったことが判明した場合には、認定の取消し等所要の措置を講ずることがある。</w:t>
      </w:r>
    </w:p>
    <w:p w:rsidR="00000000" w:rsidDel="00000000" w:rsidP="00000000" w:rsidRDefault="00000000" w:rsidRPr="00000000" w14:paraId="000000C3">
      <w:pPr>
        <w:spacing w:after="120" w:line="260" w:lineRule="auto"/>
        <w:ind w:left="425" w:right="25" w:hanging="393"/>
        <w:rPr>
          <w:rFonts w:ascii="MS Mincho" w:cs="MS Mincho" w:eastAsia="MS Mincho" w:hAnsi="MS Mincho"/>
        </w:rPr>
      </w:pPr>
      <w:r w:rsidDel="00000000" w:rsidR="00000000" w:rsidRPr="00000000">
        <w:rPr>
          <w:rtl w:val="0"/>
        </w:rPr>
      </w:r>
    </w:p>
    <w:p w:rsidR="00000000" w:rsidDel="00000000" w:rsidP="00000000" w:rsidRDefault="00000000" w:rsidRPr="00000000" w14:paraId="000000C4">
      <w:pPr>
        <w:spacing w:after="120" w:line="260" w:lineRule="auto"/>
        <w:ind w:left="425" w:right="25" w:hanging="393"/>
        <w:rPr>
          <w:rFonts w:ascii="MS Mincho" w:cs="MS Mincho" w:eastAsia="MS Mincho" w:hAnsi="MS Mincho"/>
        </w:rPr>
      </w:pPr>
      <w:r w:rsidDel="00000000" w:rsidR="00000000" w:rsidRPr="00000000">
        <w:rPr>
          <w:rtl w:val="0"/>
        </w:rPr>
      </w:r>
    </w:p>
    <w:p w:rsidR="00000000" w:rsidDel="00000000" w:rsidP="00000000" w:rsidRDefault="00000000" w:rsidRPr="00000000" w14:paraId="000000C5">
      <w:pPr>
        <w:spacing w:after="120" w:line="260" w:lineRule="auto"/>
        <w:ind w:right="25"/>
        <w:rPr>
          <w:rFonts w:ascii="MS Mincho" w:cs="MS Mincho" w:eastAsia="MS Mincho" w:hAnsi="MS Mincho"/>
          <w:sz w:val="24"/>
          <w:szCs w:val="24"/>
        </w:rPr>
      </w:pPr>
      <w:r w:rsidDel="00000000" w:rsidR="00000000" w:rsidRPr="00000000">
        <w:rPr>
          <w:rtl w:val="0"/>
        </w:rPr>
      </w:r>
    </w:p>
    <w:sectPr>
      <w:pgSz w:h="16837" w:w="11905" w:orient="portrait"/>
      <w:pgMar w:bottom="855" w:top="855" w:left="1600" w:right="1633" w:header="140" w:footer="14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Cambria"/>
  <w:font w:name="明朝体"/>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evenAndOddHeaders w:val="1"/>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writeProtection w:cryptProviderType="rsaAES" w:cryptAlgorithmClass="hash" w:cryptAlgorithmType="typeAny" w:cryptAlgorithmSid="14" w:cryptSpinCount="100000" w:hash="QXFlJieV0mdadL4Js4y5BMvIawTK8h+opLyAtsfrNa7LO/QXzqaRl3QtiNSPG9O9+XzMSeokX0UJcGWTUAMyGg==" w:salt="0vhMZBMXO0ONC3QBmF2NqA=="/>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明朝体" w:cs="明朝体" w:eastAsia="明朝体" w:hAnsi="明朝体"/>
        <w:sz w:val="21"/>
        <w:szCs w:val="21"/>
        <w:lang w:val="en-US"/>
      </w:rPr>
    </w:rPrDefault>
    <w:pPrDefault>
      <w:pPr>
        <w:widowControl w:val="0"/>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52.0" w:type="dxa"/>
        <w:bottom w:w="0.0" w:type="dxa"/>
        <w:right w:w="52.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xst-corp.notion.site/Xst-DX-1ee61529c3c080f394c9f224f99470c4" TargetMode="External"/><Relationship Id="rId10" Type="http://schemas.openxmlformats.org/officeDocument/2006/relationships/hyperlink" Target="https://xst-corp.notion.site/Xst-DX-1ee61529c3c080f394c9f224f99470c4" TargetMode="External"/><Relationship Id="rId12" Type="http://schemas.openxmlformats.org/officeDocument/2006/relationships/hyperlink" Target="https://xst-corp.notion.site/Xst-DX-1ee61529c3c080f394c9f224f99470c4" TargetMode="External"/><Relationship Id="rId9" Type="http://schemas.openxmlformats.org/officeDocument/2006/relationships/hyperlink" Target="https://xst-corp.notion.site/Xst-DX-1ee61529c3c080f394c9f224f99470c4"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xst-corp.notion.site/Xst-DX-1ee61529c3c080f394c9f224f99470c4" TargetMode="External"/><Relationship Id="rId8" Type="http://schemas.openxmlformats.org/officeDocument/2006/relationships/hyperlink" Target="https://xst-corp.notion.site/Xst-DX-1ee61529c3c080f394c9f224f99470c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