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body>
    <w:p w:rsidR="0052239D" w:rsidRDefault="00A51847" w14:paraId="7B767119" w14:textId="77777777">
      <w:pPr>
        <w:spacing w:line="260" w:lineRule="auto"/>
        <w:rPr>
          <w:rFonts w:ascii="ＭＳ 明朝" w:hAnsi="ＭＳ 明朝" w:eastAsia="ＭＳ 明朝" w:cs="ＭＳ 明朝"/>
        </w:rPr>
      </w:pPr>
      <w:r>
        <w:rPr>
          <w:rFonts w:ascii="ＭＳ 明朝" w:hAnsi="ＭＳ 明朝" w:eastAsia="ＭＳ 明朝" w:cs="ＭＳ 明朝"/>
        </w:rPr>
        <w:t>様式第１６（第４０条関係）（第一面から第三面まで）</w:t>
      </w:r>
    </w:p>
    <w:p w:rsidR="0052239D" w:rsidRDefault="0052239D" w14:paraId="672A6659" w14:textId="77777777">
      <w:pPr>
        <w:spacing w:line="260" w:lineRule="auto"/>
        <w:rPr>
          <w:rFonts w:ascii="ＭＳ 明朝" w:hAnsi="ＭＳ 明朝" w:eastAsia="ＭＳ 明朝" w:cs="ＭＳ 明朝"/>
        </w:rPr>
      </w:pPr>
    </w:p>
    <w:tbl>
      <w:tblPr>
        <w:tblStyle w:val="a5"/>
        <w:tblW w:w="8636" w:type="dxa"/>
        <w:tblInd w:w="88" w:type="dxa"/>
        <w:tblBorders>
          <w:left w:val="single" w:color="000000" w:sz="4" w:space="0"/>
          <w:right w:val="single" w:color="000000" w:sz="4" w:space="0"/>
        </w:tblBorders>
        <w:tblLayout w:type="fixed"/>
        <w:tblLook w:val="0000" w:firstRow="0" w:lastRow="0" w:firstColumn="0" w:lastColumn="0" w:noHBand="0" w:noVBand="0"/>
      </w:tblPr>
      <w:tblGrid>
        <w:gridCol w:w="8636"/>
      </w:tblGrid>
      <w:tr w:rsidR="0052239D" w:rsidTr="08813E7C" w14:paraId="4AA6839C" w14:textId="77777777">
        <w:trPr>
          <w:trHeight w:val="3867"/>
        </w:trPr>
        <w:tc>
          <w:tcPr>
            <w:tcW w:w="8636" w:type="dxa"/>
            <w:tcBorders>
              <w:top w:val="single" w:color="000000" w:themeColor="text1" w:sz="4" w:space="0"/>
              <w:bottom w:val="nil"/>
            </w:tcBorders>
            <w:tcMar/>
          </w:tcPr>
          <w:p w:rsidR="0052239D" w:rsidRDefault="00A51847" w14:paraId="1E4CF28B" w14:textId="77777777">
            <w:pPr>
              <w:spacing w:line="260" w:lineRule="auto"/>
              <w:jc w:val="center"/>
              <w:rPr>
                <w:rFonts w:ascii="ＭＳ 明朝" w:hAnsi="ＭＳ 明朝" w:eastAsia="ＭＳ 明朝" w:cs="ＭＳ 明朝"/>
              </w:rPr>
            </w:pPr>
            <w:r>
              <w:rPr>
                <w:rFonts w:ascii="ＭＳ 明朝" w:hAnsi="ＭＳ 明朝" w:eastAsia="ＭＳ 明朝" w:cs="ＭＳ 明朝"/>
              </w:rPr>
              <w:t>認定申請書</w:t>
            </w:r>
          </w:p>
          <w:p w:rsidR="0052239D" w:rsidRDefault="0052239D" w14:paraId="0A37501D" w14:textId="77777777">
            <w:pPr>
              <w:spacing w:line="260" w:lineRule="auto"/>
              <w:jc w:val="right"/>
              <w:rPr>
                <w:rFonts w:ascii="ＭＳ 明朝" w:hAnsi="ＭＳ 明朝" w:eastAsia="ＭＳ 明朝" w:cs="ＭＳ 明朝"/>
              </w:rPr>
            </w:pPr>
          </w:p>
          <w:p w:rsidR="0052239D" w:rsidRDefault="00A51847" w14:paraId="41732C10" w14:textId="578A1380">
            <w:pPr>
              <w:spacing w:line="260" w:lineRule="auto"/>
              <w:jc w:val="right"/>
              <w:rPr>
                <w:rFonts w:ascii="ＭＳ 明朝" w:hAnsi="ＭＳ 明朝" w:eastAsia="ＭＳ 明朝" w:cs="ＭＳ 明朝"/>
              </w:rPr>
            </w:pPr>
            <w:r w:rsidRPr="08813E7C" w:rsidR="00A51847">
              <w:rPr>
                <w:rFonts w:ascii="ＭＳ 明朝" w:hAnsi="ＭＳ 明朝" w:eastAsia="ＭＳ 明朝" w:cs="ＭＳ 明朝"/>
              </w:rPr>
              <w:t xml:space="preserve">申請年月日　 </w:t>
            </w:r>
            <w:r w:rsidRPr="08813E7C" w:rsidR="55B2FA97">
              <w:rPr>
                <w:rFonts w:ascii="ＭＳ 明朝" w:hAnsi="ＭＳ 明朝" w:eastAsia="ＭＳ 明朝" w:cs="ＭＳ 明朝"/>
              </w:rPr>
              <w:t>2025</w:t>
            </w:r>
            <w:r w:rsidRPr="08813E7C" w:rsidR="00A51847">
              <w:rPr>
                <w:rFonts w:ascii="ＭＳ 明朝" w:hAnsi="ＭＳ 明朝" w:eastAsia="ＭＳ 明朝" w:cs="ＭＳ 明朝"/>
              </w:rPr>
              <w:t>　年　</w:t>
            </w:r>
            <w:r w:rsidRPr="08813E7C" w:rsidR="758CED85">
              <w:rPr>
                <w:rFonts w:ascii="ＭＳ 明朝" w:hAnsi="ＭＳ 明朝" w:eastAsia="ＭＳ 明朝" w:cs="ＭＳ 明朝"/>
              </w:rPr>
              <w:t>7</w:t>
            </w:r>
            <w:r w:rsidRPr="08813E7C" w:rsidR="00A51847">
              <w:rPr>
                <w:rFonts w:ascii="ＭＳ 明朝" w:hAnsi="ＭＳ 明朝" w:eastAsia="ＭＳ 明朝" w:cs="ＭＳ 明朝"/>
              </w:rPr>
              <w:t>　月　</w:t>
            </w:r>
            <w:r w:rsidRPr="08813E7C" w:rsidR="0E581301">
              <w:rPr>
                <w:rFonts w:ascii="ＭＳ 明朝" w:hAnsi="ＭＳ 明朝" w:eastAsia="ＭＳ 明朝" w:cs="ＭＳ 明朝"/>
              </w:rPr>
              <w:t>1</w:t>
            </w:r>
            <w:r w:rsidRPr="08813E7C" w:rsidR="00A51847">
              <w:rPr>
                <w:rFonts w:ascii="ＭＳ 明朝" w:hAnsi="ＭＳ 明朝" w:eastAsia="ＭＳ 明朝" w:cs="ＭＳ 明朝"/>
              </w:rPr>
              <w:t>　日</w:t>
            </w:r>
          </w:p>
          <w:p w:rsidR="0052239D" w:rsidRDefault="00A51847" w14:paraId="0510E8DD" w14:textId="77777777">
            <w:pPr>
              <w:spacing w:line="260" w:lineRule="auto"/>
              <w:jc w:val="right"/>
              <w:rPr>
                <w:rFonts w:ascii="ＭＳ 明朝" w:hAnsi="ＭＳ 明朝" w:eastAsia="ＭＳ 明朝" w:cs="ＭＳ 明朝"/>
              </w:rPr>
            </w:pPr>
            <w:r>
              <w:rPr>
                <w:rFonts w:ascii="ＭＳ 明朝" w:hAnsi="ＭＳ 明朝" w:eastAsia="ＭＳ 明朝" w:cs="ＭＳ 明朝"/>
              </w:rPr>
              <w:t xml:space="preserve">　</w:t>
            </w:r>
          </w:p>
          <w:p w:rsidR="0052239D" w:rsidRDefault="00A51847" w14:paraId="1056DE2B" w14:textId="77777777">
            <w:pPr>
              <w:spacing w:line="260" w:lineRule="auto"/>
              <w:rPr>
                <w:rFonts w:ascii="ＭＳ 明朝" w:hAnsi="ＭＳ 明朝" w:eastAsia="ＭＳ 明朝" w:cs="ＭＳ 明朝"/>
              </w:rPr>
            </w:pPr>
            <w:r>
              <w:rPr>
                <w:rFonts w:ascii="ＭＳ 明朝" w:hAnsi="ＭＳ 明朝" w:eastAsia="ＭＳ 明朝" w:cs="ＭＳ 明朝"/>
              </w:rPr>
              <w:t xml:space="preserve">　　経済産業大臣　殿</w:t>
            </w:r>
          </w:p>
          <w:p w:rsidR="0052239D" w:rsidRDefault="00A51847" w14:paraId="38912706" w14:textId="36460B19">
            <w:pPr>
              <w:spacing w:line="260" w:lineRule="auto"/>
              <w:ind w:left="6"/>
              <w:jc w:val="right"/>
              <w:rPr>
                <w:rFonts w:ascii="ＭＳ 明朝" w:hAnsi="ＭＳ 明朝" w:eastAsia="ＭＳ 明朝" w:cs="ＭＳ 明朝"/>
              </w:rPr>
            </w:pPr>
            <w:r w:rsidRPr="69FBB7ED">
              <w:rPr>
                <w:rFonts w:ascii="ＭＳ 明朝" w:hAnsi="ＭＳ 明朝" w:eastAsia="ＭＳ 明朝" w:cs="ＭＳ 明朝"/>
              </w:rPr>
              <w:t>（ふりがな）</w:t>
            </w:r>
            <w:r w:rsidRPr="69FBB7ED" w:rsidR="43A5C076">
              <w:rPr>
                <w:rFonts w:ascii="ＭＳ 明朝" w:hAnsi="ＭＳ 明朝" w:eastAsia="ＭＳ 明朝" w:cs="ＭＳ 明朝"/>
              </w:rPr>
              <w:t>すわじむきはんばいかぶしきかいしゃ</w:t>
            </w:r>
          </w:p>
          <w:p w:rsidR="0052239D" w:rsidRDefault="00A51847" w14:paraId="6DBC89AA" w14:textId="35BA6CC8">
            <w:pPr>
              <w:spacing w:after="120" w:line="260" w:lineRule="auto"/>
              <w:jc w:val="right"/>
              <w:rPr>
                <w:rFonts w:ascii="ＭＳ 明朝" w:hAnsi="ＭＳ 明朝" w:eastAsia="ＭＳ 明朝" w:cs="ＭＳ 明朝"/>
              </w:rPr>
            </w:pPr>
            <w:r w:rsidRPr="69FBB7ED">
              <w:rPr>
                <w:rFonts w:ascii="ＭＳ 明朝" w:hAnsi="ＭＳ 明朝" w:eastAsia="ＭＳ 明朝" w:cs="ＭＳ 明朝"/>
              </w:rPr>
              <w:t xml:space="preserve">一般事業主の氏名又は名称  </w:t>
            </w:r>
            <w:r w:rsidRPr="69FBB7ED" w:rsidR="50400583">
              <w:rPr>
                <w:rFonts w:ascii="ＭＳ 明朝" w:hAnsi="ＭＳ 明朝" w:eastAsia="ＭＳ 明朝" w:cs="ＭＳ 明朝"/>
              </w:rPr>
              <w:t>諏訪事務機販売株式会社</w:t>
            </w:r>
          </w:p>
          <w:p w:rsidR="0052239D" w:rsidRDefault="00A51847" w14:paraId="2F539496" w14:textId="4A6C7E37">
            <w:pPr>
              <w:spacing w:line="260" w:lineRule="auto"/>
              <w:ind w:left="4"/>
              <w:jc w:val="right"/>
              <w:rPr>
                <w:rFonts w:ascii="ＭＳ 明朝" w:hAnsi="ＭＳ 明朝" w:eastAsia="ＭＳ 明朝" w:cs="ＭＳ 明朝"/>
              </w:rPr>
            </w:pPr>
            <w:r w:rsidRPr="69FBB7ED">
              <w:rPr>
                <w:rFonts w:ascii="ＭＳ 明朝" w:hAnsi="ＭＳ 明朝" w:eastAsia="ＭＳ 明朝" w:cs="ＭＳ 明朝"/>
              </w:rPr>
              <w:t xml:space="preserve">（ふりがな） </w:t>
            </w:r>
            <w:r w:rsidRPr="69FBB7ED" w:rsidR="385415BE">
              <w:rPr>
                <w:rFonts w:ascii="ＭＳ 明朝" w:hAnsi="ＭＳ 明朝" w:eastAsia="ＭＳ 明朝" w:cs="ＭＳ 明朝"/>
              </w:rPr>
              <w:t>はやし　ふみあき</w:t>
            </w:r>
          </w:p>
          <w:p w:rsidR="0052239D" w:rsidRDefault="00A51847" w14:paraId="22485BC6" w14:textId="40410E81">
            <w:pPr>
              <w:spacing w:after="120" w:line="260" w:lineRule="auto"/>
              <w:jc w:val="right"/>
              <w:rPr>
                <w:rFonts w:ascii="ＭＳ 明朝" w:hAnsi="ＭＳ 明朝" w:eastAsia="ＭＳ 明朝" w:cs="ＭＳ 明朝"/>
              </w:rPr>
            </w:pPr>
            <w:r w:rsidRPr="69FBB7ED">
              <w:rPr>
                <w:rFonts w:ascii="ＭＳ 明朝" w:hAnsi="ＭＳ 明朝" w:eastAsia="ＭＳ 明朝" w:cs="ＭＳ 明朝"/>
              </w:rPr>
              <w:t xml:space="preserve">（法人の場合）代表者の氏名  　  </w:t>
            </w:r>
            <w:r w:rsidRPr="69FBB7ED" w:rsidR="35632266">
              <w:rPr>
                <w:rFonts w:ascii="ＭＳ 明朝" w:hAnsi="ＭＳ 明朝" w:eastAsia="ＭＳ 明朝" w:cs="ＭＳ 明朝"/>
              </w:rPr>
              <w:t>林　史章</w:t>
            </w:r>
            <w:r w:rsidRPr="69FBB7ED">
              <w:rPr>
                <w:rFonts w:ascii="ＭＳ 明朝" w:hAnsi="ＭＳ 明朝" w:eastAsia="ＭＳ 明朝" w:cs="ＭＳ 明朝"/>
              </w:rPr>
              <w:t xml:space="preserve">   </w:t>
            </w:r>
          </w:p>
          <w:p w:rsidR="0052239D" w:rsidRDefault="00A51847" w14:paraId="5A7314FC" w14:textId="67ECD87D">
            <w:pPr>
              <w:spacing w:after="120" w:line="260" w:lineRule="auto"/>
              <w:ind w:firstLine="707"/>
              <w:rPr>
                <w:rFonts w:ascii="ＭＳ 明朝" w:hAnsi="ＭＳ 明朝" w:eastAsia="ＭＳ 明朝" w:cs="ＭＳ 明朝"/>
              </w:rPr>
            </w:pPr>
            <w:r w:rsidRPr="69FBB7ED">
              <w:rPr>
                <w:rFonts w:ascii="ＭＳ 明朝" w:hAnsi="ＭＳ 明朝" w:eastAsia="ＭＳ 明朝" w:cs="ＭＳ 明朝"/>
              </w:rPr>
              <w:t>住所　〒</w:t>
            </w:r>
            <w:r w:rsidRPr="69FBB7ED" w:rsidR="40B17A2A">
              <w:rPr>
                <w:rFonts w:ascii="ＭＳ 明朝" w:hAnsi="ＭＳ 明朝" w:eastAsia="ＭＳ 明朝" w:cs="ＭＳ 明朝"/>
              </w:rPr>
              <w:t>394-0028</w:t>
            </w:r>
          </w:p>
          <w:p w:rsidR="0052239D" w:rsidRDefault="40B17A2A" w14:paraId="5DAB6C7B" w14:textId="146F2210">
            <w:pPr>
              <w:spacing w:after="120" w:line="260" w:lineRule="auto"/>
              <w:ind w:left="2699"/>
              <w:rPr>
                <w:rFonts w:ascii="ＭＳ 明朝" w:hAnsi="ＭＳ 明朝" w:eastAsia="ＭＳ 明朝" w:cs="ＭＳ 明朝"/>
              </w:rPr>
            </w:pPr>
            <w:r w:rsidRPr="69FBB7ED">
              <w:rPr>
                <w:rFonts w:ascii="ＭＳ 明朝" w:hAnsi="ＭＳ 明朝" w:eastAsia="ＭＳ 明朝" w:cs="ＭＳ 明朝"/>
              </w:rPr>
              <w:t>長野県岡谷市本町三丁目８番４５号</w:t>
            </w:r>
          </w:p>
          <w:p w:rsidR="0052239D" w:rsidRDefault="00A51847" w14:paraId="22DD26C6" w14:textId="7326759D">
            <w:pPr>
              <w:spacing w:after="240" w:line="260" w:lineRule="auto"/>
              <w:ind w:left="4717"/>
              <w:rPr>
                <w:rFonts w:ascii="ＭＳ 明朝" w:hAnsi="ＭＳ 明朝" w:eastAsia="ＭＳ 明朝" w:cs="ＭＳ 明朝"/>
              </w:rPr>
            </w:pPr>
            <w:r w:rsidRPr="69FBB7ED">
              <w:rPr>
                <w:rFonts w:ascii="ＭＳ 明朝" w:hAnsi="ＭＳ 明朝" w:eastAsia="ＭＳ 明朝" w:cs="ＭＳ 明朝"/>
              </w:rPr>
              <w:t xml:space="preserve">法人番号　</w:t>
            </w:r>
            <w:r w:rsidRPr="69FBB7ED" w:rsidR="22154414">
              <w:rPr>
                <w:rFonts w:ascii="ＭＳ 明朝" w:hAnsi="ＭＳ 明朝" w:eastAsia="ＭＳ 明朝" w:cs="ＭＳ 明朝"/>
              </w:rPr>
              <w:t xml:space="preserve">　2100001019572</w:t>
            </w:r>
          </w:p>
          <w:p w:rsidR="0052239D" w:rsidRDefault="0058528D" w14:paraId="52358D62" w14:textId="50E1DE0F">
            <w:pPr>
              <w:spacing w:line="260" w:lineRule="auto"/>
              <w:rPr>
                <w:rFonts w:ascii="ＭＳ 明朝" w:hAnsi="ＭＳ 明朝" w:eastAsia="ＭＳ 明朝" w:cs="ＭＳ 明朝"/>
              </w:rPr>
            </w:pPr>
            <w:r>
              <w:rPr>
                <w:rFonts w:ascii="ＭＳ 明朝" w:hAnsi="ＭＳ 明朝" w:eastAsia="ＭＳ 明朝" w:cs="ＭＳ 明朝"/>
                <w:noProof/>
              </w:rPr>
              <mc:AlternateContent>
                <mc:Choice Requires="wps">
                  <w:drawing>
                    <wp:anchor distT="0" distB="0" distL="114300" distR="114300" simplePos="0" relativeHeight="251659264" behindDoc="0" locked="0" layoutInCell="1" allowOverlap="1" wp14:anchorId="0410D818" wp14:editId="018E2121">
                      <wp:simplePos x="0" y="0"/>
                      <wp:positionH relativeFrom="column">
                        <wp:posOffset>673099</wp:posOffset>
                      </wp:positionH>
                      <wp:positionV relativeFrom="paragraph">
                        <wp:posOffset>161925</wp:posOffset>
                      </wp:positionV>
                      <wp:extent cx="600075" cy="200025"/>
                      <wp:effectExtent l="57150" t="19050" r="28575" b="104775"/>
                      <wp:wrapNone/>
                      <wp:docPr id="1" name="円/楕円 1"/>
                      <wp:cNvGraphicFramePr/>
                      <a:graphic xmlns:a="http://schemas.openxmlformats.org/drawingml/2006/main">
                        <a:graphicData uri="http://schemas.microsoft.com/office/word/2010/wordprocessingShape">
                          <wps:wsp>
                            <wps:cNvSpPr/>
                            <wps:spPr>
                              <a:xfrm>
                                <a:off x="0" y="0"/>
                                <a:ext cx="600075" cy="200025"/>
                              </a:xfrm>
                              <a:prstGeom prst="ellipse">
                                <a:avLst/>
                              </a:prstGeom>
                              <a:noFill/>
                              <a:ln w="12700"/>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円/楕円 1" style="position:absolute;left:0;text-align:left;margin-left:53pt;margin-top:12.75pt;width:47.2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4579b8 [3044]" strokeweight="1pt" w14:anchorId="2EC561B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">
                      <v:shadow on="t" color="black" opacity="22937f" offset="0,.63889mm" origin=",.5"/>
                    </v:oval>
                  </w:pict>
                </mc:Fallback>
              </mc:AlternateContent>
            </w:r>
            <w:r w:rsidRPr="0C794119" w:rsidR="00A51847">
              <w:rPr>
                <w:rFonts w:ascii="ＭＳ 明朝" w:hAnsi="ＭＳ 明朝" w:eastAsia="ＭＳ 明朝" w:cs="ＭＳ 明朝"/>
              </w:rPr>
              <w:t xml:space="preserve">　情報処理の促進に関する法律第３１条に基づき、情報処理の促進に関する法律施行規則第４１</w:t>
            </w:r>
            <w:r w:rsidRPr="0C794119" w:rsidR="7EEA9AED">
              <w:rPr>
                <w:rFonts w:ascii="ＭＳ 明朝" w:hAnsi="ＭＳ 明朝" w:eastAsia="ＭＳ 明朝" w:cs="ＭＳ 明朝"/>
              </w:rPr>
              <w:t xml:space="preserve">条（①第１号、②第２号） </w:t>
            </w:r>
            <w:r w:rsidRPr="0C794119" w:rsidR="00A51847">
              <w:rPr>
                <w:rFonts w:ascii="ＭＳ 明朝" w:hAnsi="ＭＳ 明朝" w:eastAsia="ＭＳ 明朝" w:cs="ＭＳ 明朝"/>
              </w:rPr>
              <w:t>に掲げる基準による認定を受けたいので、下記のとおり申請します。</w:t>
            </w:r>
          </w:p>
          <w:p w:rsidR="0052239D" w:rsidRDefault="0052239D" w14:paraId="02EB378F" w14:textId="77777777">
            <w:pPr>
              <w:spacing w:line="260" w:lineRule="auto"/>
              <w:rPr>
                <w:rFonts w:ascii="ＭＳ 明朝" w:hAnsi="ＭＳ 明朝" w:eastAsia="ＭＳ 明朝" w:cs="ＭＳ 明朝"/>
              </w:rPr>
            </w:pPr>
          </w:p>
          <w:p w:rsidR="0052239D" w:rsidRDefault="0052239D" w14:paraId="6A05A809" w14:textId="77777777">
            <w:pPr>
              <w:spacing w:line="260" w:lineRule="auto"/>
              <w:ind w:left="360"/>
              <w:jc w:val="right"/>
              <w:rPr>
                <w:rFonts w:ascii="ＭＳ 明朝" w:hAnsi="ＭＳ 明朝" w:eastAsia="ＭＳ 明朝" w:cs="ＭＳ 明朝"/>
              </w:rPr>
            </w:pPr>
          </w:p>
        </w:tc>
      </w:tr>
      <w:tr w:rsidR="0052239D" w:rsidTr="08813E7C" w14:paraId="6B66D722" w14:textId="77777777">
        <w:trPr>
          <w:trHeight w:val="424"/>
        </w:trPr>
        <w:tc>
          <w:tcPr>
            <w:tcW w:w="8636" w:type="dxa"/>
            <w:tcBorders>
              <w:bottom w:val="single" w:color="000000" w:themeColor="text1" w:sz="4" w:space="0"/>
            </w:tcBorders>
            <w:tcMar/>
          </w:tcPr>
          <w:p w:rsidR="0052239D" w:rsidRDefault="00A51847" w14:paraId="6FD9BE1C" w14:textId="77777777">
            <w:pPr>
              <w:spacing w:after="240" w:line="238" w:lineRule="auto"/>
              <w:jc w:val="center"/>
              <w:rPr>
                <w:rFonts w:ascii="ＭＳ 明朝" w:hAnsi="ＭＳ 明朝" w:eastAsia="ＭＳ 明朝" w:cs="ＭＳ 明朝"/>
              </w:rPr>
            </w:pPr>
            <w:r>
              <w:rPr>
                <w:rFonts w:ascii="ＭＳ 明朝" w:hAnsi="ＭＳ 明朝" w:eastAsia="ＭＳ 明朝" w:cs="ＭＳ 明朝"/>
              </w:rPr>
              <w:t>記</w:t>
            </w:r>
          </w:p>
          <w:p w:rsidR="0052239D" w:rsidRDefault="00A51847" w14:paraId="0975F0B2" w14:textId="77777777">
            <w:pPr>
              <w:spacing w:after="120" w:line="238" w:lineRule="auto"/>
              <w:jc w:val="center"/>
              <w:rPr>
                <w:rFonts w:ascii="ＭＳ 明朝" w:hAnsi="ＭＳ 明朝" w:eastAsia="ＭＳ 明朝" w:cs="ＭＳ 明朝"/>
              </w:rPr>
            </w:pPr>
            <w:r>
              <w:rPr>
                <w:rFonts w:ascii="ＭＳ 明朝" w:hAnsi="ＭＳ 明朝" w:eastAsia="ＭＳ 明朝" w:cs="ＭＳ 明朝"/>
              </w:rPr>
              <w:t>情報処理システムの運用及び管理に関する指針に関する取組の実施状況</w:t>
            </w:r>
          </w:p>
          <w:p w:rsidR="0052239D" w:rsidRDefault="0052239D" w14:paraId="5A39BBE3" w14:textId="77777777">
            <w:pPr>
              <w:spacing w:after="120" w:line="238" w:lineRule="auto"/>
              <w:rPr>
                <w:rFonts w:ascii="ＭＳ 明朝" w:hAnsi="ＭＳ 明朝" w:eastAsia="ＭＳ 明朝" w:cs="ＭＳ 明朝"/>
              </w:rPr>
            </w:pPr>
          </w:p>
          <w:p w:rsidR="0052239D" w:rsidRDefault="00A51847" w14:paraId="1F0A9B58" w14:textId="77777777">
            <w:pPr>
              <w:spacing w:after="120" w:line="238" w:lineRule="auto"/>
              <w:jc w:val="left"/>
              <w:rPr>
                <w:rFonts w:ascii="ＭＳ 明朝" w:hAnsi="ＭＳ 明朝" w:eastAsia="ＭＳ 明朝" w:cs="ＭＳ 明朝"/>
              </w:rPr>
            </w:pPr>
            <w:r>
              <w:rPr>
                <w:rFonts w:ascii="ＭＳ 明朝" w:hAnsi="ＭＳ 明朝" w:eastAsia="ＭＳ 明朝" w:cs="ＭＳ 明朝"/>
              </w:rPr>
              <w:t xml:space="preserve">　(1) 企業経営の方向性及び情報処理技術の活用の方向性の決定</w:t>
            </w:r>
          </w:p>
          <w:tbl>
            <w:tblPr>
              <w:tblStyle w:val="a6"/>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rsidTr="3FDE415A" w14:paraId="1F94824C" w14:textId="77777777">
              <w:trPr>
                <w:trHeight w:val="707"/>
              </w:trPr>
              <w:tc>
                <w:tcPr>
                  <w:tcW w:w="2600" w:type="dxa"/>
                  <w:shd w:val="clear" w:color="auto" w:fill="auto"/>
                </w:tcPr>
                <w:p w:rsidR="0052239D" w:rsidRDefault="00A51847" w14:paraId="0BE8F3D2" w14:textId="77777777">
                  <w:pPr>
                    <w:spacing w:after="120" w:line="238" w:lineRule="auto"/>
                    <w:rPr>
                      <w:rFonts w:ascii="ＭＳ 明朝" w:hAnsi="ＭＳ 明朝" w:eastAsia="ＭＳ 明朝" w:cs="ＭＳ 明朝"/>
                    </w:rPr>
                  </w:pPr>
                  <w:r>
                    <w:rPr>
                      <w:rFonts w:ascii="ＭＳ 明朝" w:hAnsi="ＭＳ 明朝" w:eastAsia="ＭＳ 明朝" w:cs="ＭＳ 明朝"/>
                    </w:rPr>
                    <w:t>公表媒体（文書等）の名称</w:t>
                  </w:r>
                </w:p>
              </w:tc>
              <w:tc>
                <w:tcPr>
                  <w:tcW w:w="5890" w:type="dxa"/>
                  <w:shd w:val="clear" w:color="auto" w:fill="auto"/>
                </w:tcPr>
                <w:p w:rsidR="0052239D" w:rsidRDefault="43B0D5BC" w14:paraId="41C8F396" w14:textId="6ED5B4E0">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DX推進の取り組みについて</w:t>
                  </w:r>
                </w:p>
                <w:p w:rsidR="0052239D" w:rsidRDefault="0052239D" w14:paraId="72A3D3EC" w14:textId="77777777">
                  <w:pPr>
                    <w:spacing w:after="120" w:line="238" w:lineRule="auto"/>
                    <w:jc w:val="left"/>
                    <w:rPr>
                      <w:rFonts w:ascii="ＭＳ 明朝" w:hAnsi="ＭＳ 明朝" w:eastAsia="ＭＳ 明朝" w:cs="ＭＳ 明朝"/>
                    </w:rPr>
                  </w:pPr>
                </w:p>
              </w:tc>
            </w:tr>
            <w:tr w:rsidR="0052239D" w:rsidTr="3FDE415A" w14:paraId="77371310" w14:textId="77777777">
              <w:trPr>
                <w:trHeight w:val="697"/>
              </w:trPr>
              <w:tc>
                <w:tcPr>
                  <w:tcW w:w="2600" w:type="dxa"/>
                  <w:shd w:val="clear" w:color="auto" w:fill="auto"/>
                </w:tcPr>
                <w:p w:rsidR="0052239D" w:rsidRDefault="00A51847" w14:paraId="2D83CBEC" w14:textId="77777777">
                  <w:pPr>
                    <w:spacing w:after="120" w:line="238" w:lineRule="auto"/>
                    <w:rPr>
                      <w:rFonts w:ascii="ＭＳ 明朝" w:hAnsi="ＭＳ 明朝" w:eastAsia="ＭＳ 明朝" w:cs="ＭＳ 明朝"/>
                    </w:rPr>
                  </w:pPr>
                  <w:r>
                    <w:rPr>
                      <w:rFonts w:ascii="ＭＳ 明朝" w:hAnsi="ＭＳ 明朝" w:eastAsia="ＭＳ 明朝" w:cs="ＭＳ 明朝"/>
                    </w:rPr>
                    <w:t>公表日</w:t>
                  </w:r>
                </w:p>
              </w:tc>
              <w:tc>
                <w:tcPr>
                  <w:tcW w:w="5890" w:type="dxa"/>
                  <w:shd w:val="clear" w:color="auto" w:fill="auto"/>
                </w:tcPr>
                <w:p w:rsidR="0052239D" w:rsidRDefault="00A51847" w14:paraId="3B69114F" w14:textId="3F319478">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 xml:space="preserve">　　</w:t>
                  </w:r>
                  <w:r w:rsidRPr="69FBB7ED" w:rsidR="1F33474C">
                    <w:rPr>
                      <w:rFonts w:ascii="ＭＳ 明朝" w:hAnsi="ＭＳ 明朝" w:eastAsia="ＭＳ 明朝" w:cs="ＭＳ 明朝"/>
                    </w:rPr>
                    <w:t>2025　年　4　月　4　日</w:t>
                  </w:r>
                </w:p>
                <w:p w:rsidR="0052239D" w:rsidRDefault="0052239D" w14:paraId="0D0B940D" w14:textId="77777777">
                  <w:pPr>
                    <w:spacing w:after="120" w:line="238" w:lineRule="auto"/>
                    <w:jc w:val="left"/>
                    <w:rPr>
                      <w:rFonts w:ascii="ＭＳ 明朝" w:hAnsi="ＭＳ 明朝" w:eastAsia="ＭＳ 明朝" w:cs="ＭＳ 明朝"/>
                    </w:rPr>
                  </w:pPr>
                </w:p>
              </w:tc>
            </w:tr>
            <w:tr w:rsidR="0052239D" w:rsidTr="3FDE415A" w14:paraId="580A6982" w14:textId="77777777">
              <w:trPr>
                <w:trHeight w:val="707"/>
              </w:trPr>
              <w:tc>
                <w:tcPr>
                  <w:tcW w:w="2600" w:type="dxa"/>
                  <w:shd w:val="clear" w:color="auto" w:fill="auto"/>
                </w:tcPr>
                <w:p w:rsidR="0052239D" w:rsidRDefault="00A51847" w14:paraId="64165D29" w14:textId="77777777">
                  <w:pPr>
                    <w:spacing w:after="120" w:line="238" w:lineRule="auto"/>
                    <w:rPr>
                      <w:rFonts w:ascii="ＭＳ 明朝" w:hAnsi="ＭＳ 明朝" w:eastAsia="ＭＳ 明朝" w:cs="ＭＳ 明朝"/>
                    </w:rPr>
                  </w:pPr>
                  <w:r>
                    <w:rPr>
                      <w:rFonts w:ascii="ＭＳ 明朝" w:hAnsi="ＭＳ 明朝" w:eastAsia="ＭＳ 明朝" w:cs="ＭＳ 明朝"/>
                    </w:rPr>
                    <w:t>公表方法・公表場所・記載箇所・ページ</w:t>
                  </w:r>
                </w:p>
              </w:tc>
              <w:tc>
                <w:tcPr>
                  <w:tcW w:w="5890" w:type="dxa"/>
                  <w:shd w:val="clear" w:color="auto" w:fill="auto"/>
                </w:tcPr>
                <w:p w:rsidR="0052239D" w:rsidP="69FBB7ED" w:rsidRDefault="506698EA" w14:paraId="2103835F" w14:textId="26351188">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当社ホームページにて</w:t>
                  </w:r>
                </w:p>
                <w:p w:rsidR="0052239D" w:rsidP="69FBB7ED" w:rsidRDefault="506698EA" w14:paraId="60061E4C" w14:textId="7A8701C4">
                  <w:pPr>
                    <w:spacing w:after="120" w:line="238" w:lineRule="auto"/>
                    <w:jc w:val="left"/>
                    <w:rPr>
                      <w:rFonts w:hint="eastAsia"/>
                    </w:rPr>
                  </w:pPr>
                  <w:r w:rsidRPr="69FBB7ED">
                    <w:rPr>
                      <w:rFonts w:ascii="ＭＳ 明朝" w:hAnsi="ＭＳ 明朝" w:eastAsia="ＭＳ 明朝" w:cs="ＭＳ 明朝"/>
                    </w:rPr>
                    <w:t>https://www.suwajimuki.co.jp/ にアクセス後、上部ナビゲートバーで「会社案内」から「DX推進について」をクリック。ダイレクトURL　https://sites.google.com/a/xn--3kqu8hgw0ad82atxa.jp/public/</w:t>
                  </w:r>
                  <w:proofErr w:type="spellStart"/>
                  <w:r w:rsidRPr="69FBB7ED">
                    <w:rPr>
                      <w:rFonts w:ascii="ＭＳ 明朝" w:hAnsi="ＭＳ 明朝" w:eastAsia="ＭＳ 明朝" w:cs="ＭＳ 明朝"/>
                    </w:rPr>
                    <w:t>aboutus</w:t>
                  </w:r>
                  <w:proofErr w:type="spellEnd"/>
                  <w:r w:rsidRPr="69FBB7ED">
                    <w:rPr>
                      <w:rFonts w:ascii="ＭＳ 明朝" w:hAnsi="ＭＳ 明朝" w:eastAsia="ＭＳ 明朝" w:cs="ＭＳ 明朝"/>
                    </w:rPr>
                    <w:t>/dx1</w:t>
                  </w:r>
                </w:p>
              </w:tc>
            </w:tr>
            <w:tr w:rsidR="0052239D" w:rsidTr="3FDE415A" w14:paraId="42EE3B8F" w14:textId="77777777">
              <w:trPr>
                <w:trHeight w:val="697"/>
              </w:trPr>
              <w:tc>
                <w:tcPr>
                  <w:tcW w:w="2600" w:type="dxa"/>
                  <w:shd w:val="clear" w:color="auto" w:fill="auto"/>
                </w:tcPr>
                <w:p w:rsidR="0052239D" w:rsidRDefault="00A51847" w14:paraId="00B5316E" w14:textId="77777777">
                  <w:pPr>
                    <w:spacing w:after="120" w:line="238" w:lineRule="auto"/>
                    <w:rPr>
                      <w:rFonts w:ascii="ＭＳ 明朝" w:hAnsi="ＭＳ 明朝" w:eastAsia="ＭＳ 明朝" w:cs="ＭＳ 明朝"/>
                    </w:rPr>
                  </w:pPr>
                  <w:r>
                    <w:rPr>
                      <w:rFonts w:ascii="ＭＳ 明朝" w:hAnsi="ＭＳ 明朝" w:eastAsia="ＭＳ 明朝" w:cs="ＭＳ 明朝"/>
                    </w:rPr>
                    <w:t>記載内容抜粋</w:t>
                  </w:r>
                </w:p>
              </w:tc>
              <w:tc>
                <w:tcPr>
                  <w:tcW w:w="5890" w:type="dxa"/>
                  <w:shd w:val="clear" w:color="auto" w:fill="auto"/>
                </w:tcPr>
                <w:p w:rsidR="0052239D" w:rsidP="69FBB7ED" w:rsidRDefault="21A0A3A7" w14:paraId="428C02F2" w14:textId="2461CE8F">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当社の企業理念は、「快適で効率的なオフィス機器やサービスを提供し、迅速的確な保守業務を通して生産性向上を支え、地域社会の持続発展と関係者全員の幸せを追求します。」となっております。当社は、その時代に合わせて、お客様の効率化に資する機器やサービスを提供してきました。当社にとってお客様にDXに関連するサービスを提案することは、お客様に「より効率的」を提供すること、ひいてはの企業理念に沿うことになります。</w:t>
                  </w:r>
                </w:p>
                <w:p w:rsidR="0052239D" w:rsidP="69FBB7ED" w:rsidRDefault="21A0A3A7" w14:paraId="4B94D5A5" w14:textId="6088D795">
                  <w:pPr>
                    <w:spacing w:after="120" w:line="238" w:lineRule="auto"/>
                    <w:jc w:val="left"/>
                    <w:rPr>
                      <w:rFonts w:hint="eastAsia"/>
                    </w:rPr>
                  </w:pPr>
                  <w:r w:rsidRPr="69FBB7ED">
                    <w:rPr>
                      <w:rFonts w:ascii="ＭＳ 明朝" w:hAnsi="ＭＳ 明朝" w:eastAsia="ＭＳ 明朝" w:cs="ＭＳ 明朝"/>
                    </w:rPr>
                    <w:t xml:space="preserve">　そのためには、お客様にとって見本となり、お客様が「より効率的」と感じられるよう真摯にDX推進を行って参ります。</w:t>
                  </w:r>
                </w:p>
              </w:tc>
            </w:tr>
            <w:tr w:rsidR="0052239D" w:rsidTr="3FDE415A" w14:paraId="498D9233" w14:textId="77777777">
              <w:trPr>
                <w:trHeight w:val="707"/>
              </w:trPr>
              <w:tc>
                <w:tcPr>
                  <w:tcW w:w="2600" w:type="dxa"/>
                  <w:shd w:val="clear" w:color="auto" w:fill="auto"/>
                </w:tcPr>
                <w:p w:rsidR="0052239D" w:rsidRDefault="00A51847" w14:paraId="7896EE28" w14:textId="77777777">
                  <w:pPr>
                    <w:spacing w:after="120" w:line="238" w:lineRule="auto"/>
                    <w:rPr>
                      <w:rFonts w:ascii="ＭＳ 明朝" w:hAnsi="ＭＳ 明朝" w:eastAsia="ＭＳ 明朝" w:cs="ＭＳ 明朝"/>
                    </w:rPr>
                  </w:pPr>
                  <w:r>
                    <w:rPr>
                      <w:rFonts w:ascii="ＭＳ 明朝" w:hAnsi="ＭＳ 明朝" w:eastAsia="ＭＳ 明朝" w:cs="ＭＳ 明朝"/>
                    </w:rPr>
                    <w:lastRenderedPageBreak/>
                    <w:t>意思決定機関の決定に基づいていることの説明</w:t>
                  </w:r>
                </w:p>
              </w:tc>
              <w:tc>
                <w:tcPr>
                  <w:tcW w:w="5890" w:type="dxa"/>
                  <w:shd w:val="clear" w:color="auto" w:fill="auto"/>
                </w:tcPr>
                <w:p w:rsidR="0052239D" w:rsidP="69FBB7ED" w:rsidRDefault="072CB8D2" w14:paraId="3656B9AB" w14:textId="2BD9C826">
                  <w:pPr>
                    <w:spacing w:after="120" w:line="238" w:lineRule="auto"/>
                    <w:jc w:val="left"/>
                    <w:rPr>
                      <w:rFonts w:ascii="ＭＳ 明朝" w:hAnsi="ＭＳ 明朝" w:eastAsia="ＭＳ 明朝" w:cs="ＭＳ 明朝"/>
                    </w:rPr>
                  </w:pPr>
                  <w:r w:rsidRPr="3FDE415A">
                    <w:rPr>
                      <w:rFonts w:ascii="ＭＳ 明朝" w:hAnsi="ＭＳ 明朝" w:eastAsia="ＭＳ 明朝" w:cs="ＭＳ 明朝"/>
                    </w:rPr>
                    <w:t xml:space="preserve">2025年 3月31日 </w:t>
                  </w:r>
                  <w:r w:rsidRPr="3FDE415A" w:rsidR="1DEF23E5">
                    <w:rPr>
                      <w:rFonts w:ascii="ＭＳ 明朝" w:hAnsi="ＭＳ 明朝" w:eastAsia="ＭＳ 明朝" w:cs="ＭＳ 明朝"/>
                    </w:rPr>
                    <w:t>取締役会</w:t>
                  </w:r>
                  <w:r w:rsidRPr="3FDE415A">
                    <w:rPr>
                      <w:rFonts w:ascii="ＭＳ 明朝" w:hAnsi="ＭＳ 明朝" w:eastAsia="ＭＳ 明朝" w:cs="ＭＳ 明朝"/>
                    </w:rPr>
                    <w:t>による承認</w:t>
                  </w:r>
                </w:p>
              </w:tc>
            </w:tr>
          </w:tbl>
          <w:p w:rsidR="0052239D" w:rsidRDefault="0052239D" w14:paraId="45FB0818" w14:textId="77777777">
            <w:pPr>
              <w:spacing w:after="120" w:line="238" w:lineRule="auto"/>
              <w:jc w:val="left"/>
              <w:rPr>
                <w:rFonts w:ascii="ＭＳ 明朝" w:hAnsi="ＭＳ 明朝" w:eastAsia="ＭＳ 明朝" w:cs="ＭＳ 明朝"/>
              </w:rPr>
            </w:pPr>
          </w:p>
          <w:p w:rsidR="0052239D" w:rsidRDefault="00A51847" w14:paraId="77376348" w14:textId="77777777">
            <w:pPr>
              <w:spacing w:after="120" w:line="238" w:lineRule="auto"/>
              <w:ind w:firstLine="222"/>
              <w:jc w:val="left"/>
              <w:rPr>
                <w:rFonts w:ascii="ＭＳ 明朝" w:hAnsi="ＭＳ 明朝" w:eastAsia="ＭＳ 明朝" w:cs="ＭＳ 明朝"/>
              </w:rPr>
            </w:pPr>
            <w:r>
              <w:rPr>
                <w:rFonts w:ascii="ＭＳ 明朝" w:hAnsi="ＭＳ 明朝" w:eastAsia="ＭＳ 明朝" w:cs="ＭＳ 明朝"/>
              </w:rPr>
              <w:t>(2) 企業経営及び情報処理技術の活用の具体的な方策（戦略）の決定</w:t>
            </w:r>
          </w:p>
          <w:tbl>
            <w:tblPr>
              <w:tblStyle w:val="a7"/>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rsidTr="3FDE415A" w14:paraId="65EA2990" w14:textId="77777777">
              <w:trPr>
                <w:trHeight w:val="707"/>
              </w:trPr>
              <w:tc>
                <w:tcPr>
                  <w:tcW w:w="2600" w:type="dxa"/>
                  <w:shd w:val="clear" w:color="auto" w:fill="auto"/>
                </w:tcPr>
                <w:p w:rsidR="0052239D" w:rsidRDefault="00A51847" w14:paraId="757366BD" w14:textId="77777777">
                  <w:pPr>
                    <w:spacing w:after="120" w:line="238" w:lineRule="auto"/>
                    <w:rPr>
                      <w:rFonts w:ascii="ＭＳ 明朝" w:hAnsi="ＭＳ 明朝" w:eastAsia="ＭＳ 明朝" w:cs="ＭＳ 明朝"/>
                    </w:rPr>
                  </w:pPr>
                  <w:r>
                    <w:rPr>
                      <w:rFonts w:ascii="ＭＳ 明朝" w:hAnsi="ＭＳ 明朝" w:eastAsia="ＭＳ 明朝" w:cs="ＭＳ 明朝"/>
                    </w:rPr>
                    <w:t>公表媒体（文書等）の名称</w:t>
                  </w:r>
                </w:p>
              </w:tc>
              <w:tc>
                <w:tcPr>
                  <w:tcW w:w="5890" w:type="dxa"/>
                  <w:shd w:val="clear" w:color="auto" w:fill="auto"/>
                </w:tcPr>
                <w:p w:rsidR="0052239D" w:rsidP="69FBB7ED" w:rsidRDefault="47BF1042" w14:paraId="53128261" w14:textId="5B4A0178">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DX推進の取り組みについて</w:t>
                  </w:r>
                </w:p>
              </w:tc>
            </w:tr>
            <w:tr w:rsidR="0052239D" w:rsidTr="3FDE415A" w14:paraId="6B3BD935" w14:textId="77777777">
              <w:trPr>
                <w:trHeight w:val="697"/>
              </w:trPr>
              <w:tc>
                <w:tcPr>
                  <w:tcW w:w="2600" w:type="dxa"/>
                  <w:shd w:val="clear" w:color="auto" w:fill="auto"/>
                </w:tcPr>
                <w:p w:rsidR="0052239D" w:rsidRDefault="00A51847" w14:paraId="455E0B37" w14:textId="77777777">
                  <w:pPr>
                    <w:spacing w:after="120" w:line="238" w:lineRule="auto"/>
                    <w:rPr>
                      <w:rFonts w:ascii="ＭＳ 明朝" w:hAnsi="ＭＳ 明朝" w:eastAsia="ＭＳ 明朝" w:cs="ＭＳ 明朝"/>
                    </w:rPr>
                  </w:pPr>
                  <w:r>
                    <w:rPr>
                      <w:rFonts w:ascii="ＭＳ 明朝" w:hAnsi="ＭＳ 明朝" w:eastAsia="ＭＳ 明朝" w:cs="ＭＳ 明朝"/>
                    </w:rPr>
                    <w:t>公表日</w:t>
                  </w:r>
                </w:p>
              </w:tc>
              <w:tc>
                <w:tcPr>
                  <w:tcW w:w="5890" w:type="dxa"/>
                  <w:shd w:val="clear" w:color="auto" w:fill="auto"/>
                </w:tcPr>
                <w:p w:rsidR="0052239D" w:rsidRDefault="00A51847" w14:paraId="4326948B" w14:textId="37BA9E20">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 xml:space="preserve">　　</w:t>
                  </w:r>
                  <w:r w:rsidRPr="69FBB7ED" w:rsidR="64685BFF">
                    <w:rPr>
                      <w:rFonts w:ascii="ＭＳ 明朝" w:hAnsi="ＭＳ 明朝" w:eastAsia="ＭＳ 明朝" w:cs="ＭＳ 明朝"/>
                    </w:rPr>
                    <w:t>2025　年　4　月　4　日</w:t>
                  </w:r>
                </w:p>
                <w:p w:rsidR="0052239D" w:rsidRDefault="0052239D" w14:paraId="62486C05" w14:textId="77777777">
                  <w:pPr>
                    <w:spacing w:after="120" w:line="238" w:lineRule="auto"/>
                    <w:jc w:val="left"/>
                    <w:rPr>
                      <w:rFonts w:ascii="ＭＳ 明朝" w:hAnsi="ＭＳ 明朝" w:eastAsia="ＭＳ 明朝" w:cs="ＭＳ 明朝"/>
                    </w:rPr>
                  </w:pPr>
                </w:p>
              </w:tc>
            </w:tr>
            <w:tr w:rsidR="0052239D" w:rsidTr="3FDE415A" w14:paraId="4B2AD1A9" w14:textId="77777777">
              <w:trPr>
                <w:trHeight w:val="707"/>
              </w:trPr>
              <w:tc>
                <w:tcPr>
                  <w:tcW w:w="2600" w:type="dxa"/>
                  <w:shd w:val="clear" w:color="auto" w:fill="auto"/>
                </w:tcPr>
                <w:p w:rsidR="0052239D" w:rsidRDefault="00A51847" w14:paraId="58006696" w14:textId="77777777">
                  <w:pPr>
                    <w:spacing w:after="120" w:line="238" w:lineRule="auto"/>
                    <w:rPr>
                      <w:rFonts w:ascii="ＭＳ 明朝" w:hAnsi="ＭＳ 明朝" w:eastAsia="ＭＳ 明朝" w:cs="ＭＳ 明朝"/>
                    </w:rPr>
                  </w:pPr>
                  <w:r>
                    <w:rPr>
                      <w:rFonts w:ascii="ＭＳ 明朝" w:hAnsi="ＭＳ 明朝" w:eastAsia="ＭＳ 明朝" w:cs="ＭＳ 明朝"/>
                    </w:rPr>
                    <w:t>公表方法・公表場所・記載箇所・ページ</w:t>
                  </w:r>
                </w:p>
              </w:tc>
              <w:tc>
                <w:tcPr>
                  <w:tcW w:w="5890" w:type="dxa"/>
                  <w:shd w:val="clear" w:color="auto" w:fill="auto"/>
                </w:tcPr>
                <w:p w:rsidR="0052239D" w:rsidP="69FBB7ED" w:rsidRDefault="5624D8DA" w14:paraId="168D6506" w14:textId="74F70B16">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当社ホームページにて</w:t>
                  </w:r>
                </w:p>
                <w:p w:rsidR="0052239D" w:rsidP="69FBB7ED" w:rsidRDefault="5624D8DA" w14:paraId="4B99056E" w14:textId="481AE344">
                  <w:pPr>
                    <w:spacing w:after="120" w:line="238" w:lineRule="auto"/>
                    <w:jc w:val="left"/>
                    <w:rPr>
                      <w:rFonts w:hint="eastAsia"/>
                    </w:rPr>
                  </w:pPr>
                  <w:r w:rsidRPr="69FBB7ED">
                    <w:rPr>
                      <w:rFonts w:ascii="ＭＳ 明朝" w:hAnsi="ＭＳ 明朝" w:eastAsia="ＭＳ 明朝" w:cs="ＭＳ 明朝"/>
                    </w:rPr>
                    <w:t>https://www.suwajimuki.co.jp/ にアクセス後、上部ナビゲートバーで「会社案内」から「DX推進について」をクリック。ダイレクトURL　https://sites.google.com/a/xn--3kqu8hgw0ad82atxa.jp/public/</w:t>
                  </w:r>
                  <w:proofErr w:type="spellStart"/>
                  <w:r w:rsidRPr="69FBB7ED">
                    <w:rPr>
                      <w:rFonts w:ascii="ＭＳ 明朝" w:hAnsi="ＭＳ 明朝" w:eastAsia="ＭＳ 明朝" w:cs="ＭＳ 明朝"/>
                    </w:rPr>
                    <w:t>aboutus</w:t>
                  </w:r>
                  <w:proofErr w:type="spellEnd"/>
                  <w:r w:rsidRPr="69FBB7ED">
                    <w:rPr>
                      <w:rFonts w:ascii="ＭＳ 明朝" w:hAnsi="ＭＳ 明朝" w:eastAsia="ＭＳ 明朝" w:cs="ＭＳ 明朝"/>
                    </w:rPr>
                    <w:t>/dx1</w:t>
                  </w:r>
                </w:p>
              </w:tc>
            </w:tr>
            <w:tr w:rsidR="0052239D" w:rsidTr="3FDE415A" w14:paraId="6991758C" w14:textId="77777777">
              <w:trPr>
                <w:trHeight w:val="353"/>
              </w:trPr>
              <w:tc>
                <w:tcPr>
                  <w:tcW w:w="2600" w:type="dxa"/>
                  <w:shd w:val="clear" w:color="auto" w:fill="auto"/>
                </w:tcPr>
                <w:p w:rsidR="0052239D" w:rsidRDefault="00A51847" w14:paraId="6E43E2A8" w14:textId="77777777">
                  <w:pPr>
                    <w:spacing w:after="120" w:line="238" w:lineRule="auto"/>
                    <w:rPr>
                      <w:rFonts w:ascii="ＭＳ 明朝" w:hAnsi="ＭＳ 明朝" w:eastAsia="ＭＳ 明朝" w:cs="ＭＳ 明朝"/>
                    </w:rPr>
                  </w:pPr>
                  <w:r>
                    <w:rPr>
                      <w:rFonts w:ascii="ＭＳ 明朝" w:hAnsi="ＭＳ 明朝" w:eastAsia="ＭＳ 明朝" w:cs="ＭＳ 明朝"/>
                    </w:rPr>
                    <w:t>記載内容抜粋</w:t>
                  </w:r>
                </w:p>
              </w:tc>
              <w:tc>
                <w:tcPr>
                  <w:tcW w:w="5890" w:type="dxa"/>
                  <w:shd w:val="clear" w:color="auto" w:fill="auto"/>
                </w:tcPr>
                <w:p w:rsidR="0052239D" w:rsidP="69FBB7ED" w:rsidRDefault="0416BECF" w14:paraId="118E6580" w14:textId="022F259C">
                  <w:pPr>
                    <w:spacing w:line="238" w:lineRule="auto"/>
                    <w:jc w:val="left"/>
                    <w:rPr>
                      <w:rFonts w:hint="eastAsia"/>
                    </w:rPr>
                  </w:pPr>
                  <w:r w:rsidRPr="69FBB7ED">
                    <w:rPr>
                      <w:rFonts w:ascii="Arial" w:hAnsi="Arial" w:eastAsia="Arial" w:cs="Arial"/>
                      <w:color w:val="000000" w:themeColor="text1"/>
                      <w:sz w:val="22"/>
                      <w:szCs w:val="22"/>
                    </w:rPr>
                    <w:t>当社では、お客様へ訪問する外勤者の構成比が高いので、SE経験のある代表取締役が主導し、モバイル・ファースト、ワンス・インプット、情報の民主化の3つの方針で進めています。</w:t>
                  </w:r>
                </w:p>
                <w:p w:rsidR="0052239D" w:rsidP="69FBB7ED" w:rsidRDefault="0416BECF" w14:paraId="68D3D730" w14:textId="5A1CB42D">
                  <w:pPr>
                    <w:pStyle w:val="5"/>
                    <w:spacing w:before="480" w:after="120"/>
                    <w:jc w:val="left"/>
                    <w:rPr>
                      <w:rFonts w:hint="eastAsia"/>
                    </w:rPr>
                  </w:pPr>
                  <w:r w:rsidRPr="69FBB7ED">
                    <w:rPr>
                      <w:rFonts w:ascii="ＭＳ 明朝" w:hAnsi="ＭＳ 明朝" w:eastAsia="ＭＳ 明朝" w:cs="ＭＳ 明朝"/>
                      <w:bCs/>
                      <w:color w:val="000000" w:themeColor="text1"/>
                    </w:rPr>
                    <w:t>2.A.スマートフォンの活用(モバイル・ファースト)</w:t>
                  </w:r>
                </w:p>
                <w:p w:rsidR="0052239D" w:rsidP="69FBB7ED" w:rsidRDefault="0416BECF" w14:paraId="18A1D7A7" w14:textId="3F0857E7">
                  <w:pPr>
                    <w:spacing w:line="238" w:lineRule="auto"/>
                    <w:jc w:val="left"/>
                    <w:rPr>
                      <w:rFonts w:hint="eastAsia"/>
                    </w:rPr>
                  </w:pPr>
                  <w:r w:rsidRPr="69FBB7ED">
                    <w:rPr>
                      <w:rFonts w:ascii="Arial" w:hAnsi="Arial" w:eastAsia="Arial" w:cs="Arial"/>
                      <w:color w:val="000000" w:themeColor="text1"/>
                      <w:sz w:val="22"/>
                      <w:szCs w:val="22"/>
                    </w:rPr>
                    <w:t xml:space="preserve">　モバイル・ファーストは、PCでもスマートフォンでも使用できる情報システムを整備することを指します。つまりデバイスの種類を問わず使用でき、情報はクラウド上で保管することを目指します。同時に、テレワークへの対応、強靭なセキュリティ、事業継続性を高めることに繋がります。</w:t>
                  </w:r>
                </w:p>
                <w:p w:rsidR="0052239D" w:rsidP="69FBB7ED" w:rsidRDefault="0416BECF" w14:paraId="52746F47" w14:textId="295E7A1F">
                  <w:pPr>
                    <w:pStyle w:val="5"/>
                    <w:spacing w:after="120"/>
                    <w:jc w:val="left"/>
                    <w:rPr>
                      <w:rFonts w:hint="eastAsia"/>
                    </w:rPr>
                  </w:pPr>
                  <w:r w:rsidRPr="69FBB7ED">
                    <w:rPr>
                      <w:rFonts w:ascii="ＭＳ 明朝" w:hAnsi="ＭＳ 明朝" w:eastAsia="ＭＳ 明朝" w:cs="ＭＳ 明朝"/>
                      <w:bCs/>
                      <w:color w:val="000000" w:themeColor="text1"/>
                    </w:rPr>
                    <w:t>2.B. 同じ情報は何度も入力しない(ワンス・インプット)</w:t>
                  </w:r>
                </w:p>
                <w:p w:rsidR="0052239D" w:rsidP="69FBB7ED" w:rsidRDefault="0416BECF" w14:paraId="74A5600C" w14:textId="20B758E6">
                  <w:pPr>
                    <w:spacing w:line="238" w:lineRule="auto"/>
                    <w:jc w:val="left"/>
                    <w:rPr>
                      <w:rFonts w:hint="eastAsia"/>
                    </w:rPr>
                  </w:pPr>
                  <w:r w:rsidRPr="69FBB7ED">
                    <w:rPr>
                      <w:rFonts w:ascii="Arial" w:hAnsi="Arial" w:eastAsia="Arial" w:cs="Arial"/>
                      <w:color w:val="000000" w:themeColor="text1"/>
                      <w:sz w:val="22"/>
                      <w:szCs w:val="22"/>
                    </w:rPr>
                    <w:t xml:space="preserve">　１回入力したら同じ情報の再入力を避け、入力データを使い回すことで、コンピューティングのメリットの享受を目指しています。その為に情報システム間の自動連携を行うために情報をクラウド上に保管し、自動連携できない情報源同士は、RPAを用いて自動変換を行うことを目指します。</w:t>
                  </w:r>
                </w:p>
                <w:p w:rsidR="0052239D" w:rsidP="69FBB7ED" w:rsidRDefault="0416BECF" w14:paraId="21FCDF0E" w14:textId="4455B1F0">
                  <w:pPr>
                    <w:pStyle w:val="5"/>
                    <w:spacing w:before="480" w:after="120"/>
                    <w:jc w:val="left"/>
                    <w:rPr>
                      <w:rFonts w:hint="eastAsia"/>
                    </w:rPr>
                  </w:pPr>
                  <w:r w:rsidRPr="69FBB7ED">
                    <w:rPr>
                      <w:rFonts w:ascii="ＭＳ 明朝" w:hAnsi="ＭＳ 明朝" w:eastAsia="ＭＳ 明朝" w:cs="ＭＳ 明朝"/>
                      <w:bCs/>
                      <w:color w:val="000000" w:themeColor="text1"/>
                    </w:rPr>
                    <w:t>2.C.みんなが情報を簡単に使える(情報の民主化)</w:t>
                  </w:r>
                </w:p>
                <w:p w:rsidR="0052239D" w:rsidP="69FBB7ED" w:rsidRDefault="0416BECF" w14:paraId="7F9FD96B" w14:textId="579DE828">
                  <w:pPr>
                    <w:spacing w:line="238" w:lineRule="auto"/>
                    <w:jc w:val="left"/>
                    <w:rPr>
                      <w:rFonts w:hint="eastAsia"/>
                    </w:rPr>
                  </w:pPr>
                  <w:r w:rsidRPr="69FBB7ED">
                    <w:rPr>
                      <w:rFonts w:ascii="Arial" w:hAnsi="Arial" w:eastAsia="Arial" w:cs="Arial"/>
                      <w:color w:val="000000" w:themeColor="text1"/>
                      <w:sz w:val="22"/>
                      <w:szCs w:val="22"/>
                    </w:rPr>
                    <w:t xml:space="preserve">　クラウド上には社内で作成された情報が刻々と蓄積される。3つの事（情報を、毎日使う、出会う、調べられる）が簡単にでき、翌日の業務に関することから、業績までを容易に把握できることを目指している。</w:t>
                  </w:r>
                </w:p>
                <w:p w:rsidR="0052239D" w:rsidP="69FBB7ED" w:rsidRDefault="0416BECF" w14:paraId="2A5D85F1" w14:textId="7623EF3B">
                  <w:pPr>
                    <w:pStyle w:val="5"/>
                    <w:spacing w:after="120"/>
                    <w:jc w:val="left"/>
                    <w:rPr>
                      <w:rFonts w:hint="eastAsia"/>
                    </w:rPr>
                  </w:pPr>
                  <w:r w:rsidRPr="69FBB7ED">
                    <w:rPr>
                      <w:rFonts w:ascii="ＭＳ 明朝" w:hAnsi="ＭＳ 明朝" w:eastAsia="ＭＳ 明朝" w:cs="ＭＳ 明朝"/>
                      <w:bCs/>
                      <w:color w:val="000000" w:themeColor="text1"/>
                    </w:rPr>
                    <w:t>2.D. 今後の方策</w:t>
                  </w:r>
                </w:p>
                <w:p w:rsidR="0052239D" w:rsidP="69FBB7ED" w:rsidRDefault="0416BECF" w14:paraId="4DDBEF00" w14:textId="0B4B62FD">
                  <w:pPr>
                    <w:spacing w:line="238" w:lineRule="auto"/>
                    <w:jc w:val="left"/>
                    <w:rPr>
                      <w:rFonts w:hint="eastAsia"/>
                    </w:rPr>
                  </w:pPr>
                  <w:r w:rsidRPr="69FBB7ED">
                    <w:rPr>
                      <w:rFonts w:ascii="Arial" w:hAnsi="Arial" w:eastAsia="Arial" w:cs="Arial"/>
                      <w:color w:val="000000" w:themeColor="text1"/>
                      <w:sz w:val="22"/>
                      <w:szCs w:val="22"/>
                    </w:rPr>
                    <w:t xml:space="preserve">　当社のDXは、自社内のデジタイゼーションの段階であるとの認識であり、次の段階として、お客様接点に関わる部分に対して3つの方針を実現していくことを目指します。それを確実にする組織体制の確立も必要です。</w:t>
                  </w:r>
                </w:p>
              </w:tc>
            </w:tr>
            <w:tr w:rsidR="0052239D" w:rsidTr="3FDE415A" w14:paraId="4C1EAC5C" w14:textId="77777777">
              <w:trPr>
                <w:trHeight w:val="697"/>
              </w:trPr>
              <w:tc>
                <w:tcPr>
                  <w:tcW w:w="2600" w:type="dxa"/>
                  <w:shd w:val="clear" w:color="auto" w:fill="auto"/>
                </w:tcPr>
                <w:p w:rsidR="0052239D" w:rsidRDefault="00A51847" w14:paraId="314D5E2E" w14:textId="77777777">
                  <w:pPr>
                    <w:spacing w:after="120" w:line="238" w:lineRule="auto"/>
                    <w:rPr>
                      <w:rFonts w:ascii="ＭＳ 明朝" w:hAnsi="ＭＳ 明朝" w:eastAsia="ＭＳ 明朝" w:cs="ＭＳ 明朝"/>
                    </w:rPr>
                  </w:pPr>
                  <w:r>
                    <w:rPr>
                      <w:rFonts w:ascii="ＭＳ 明朝" w:hAnsi="ＭＳ 明朝" w:eastAsia="ＭＳ 明朝" w:cs="ＭＳ 明朝"/>
                    </w:rPr>
                    <w:lastRenderedPageBreak/>
                    <w:t>意思決定機関の決定に基づいていることの説明</w:t>
                  </w:r>
                </w:p>
              </w:tc>
              <w:tc>
                <w:tcPr>
                  <w:tcW w:w="5890" w:type="dxa"/>
                  <w:shd w:val="clear" w:color="auto" w:fill="auto"/>
                </w:tcPr>
                <w:p w:rsidR="0052239D" w:rsidP="69FBB7ED" w:rsidRDefault="6AE596E2" w14:paraId="3CF2D8B6" w14:textId="4FA5A010">
                  <w:pPr>
                    <w:spacing w:after="120" w:line="238" w:lineRule="auto"/>
                    <w:jc w:val="left"/>
                    <w:rPr>
                      <w:rFonts w:ascii="ＭＳ 明朝" w:hAnsi="ＭＳ 明朝" w:eastAsia="ＭＳ 明朝" w:cs="ＭＳ 明朝"/>
                    </w:rPr>
                  </w:pPr>
                  <w:r w:rsidRPr="3FDE415A">
                    <w:rPr>
                      <w:rFonts w:ascii="ＭＳ 明朝" w:hAnsi="ＭＳ 明朝" w:eastAsia="ＭＳ 明朝" w:cs="ＭＳ 明朝"/>
                    </w:rPr>
                    <w:t xml:space="preserve">2025年 3月31日 </w:t>
                  </w:r>
                  <w:r w:rsidRPr="3FDE415A" w:rsidR="3E13E6FF">
                    <w:rPr>
                      <w:rFonts w:ascii="ＭＳ 明朝" w:hAnsi="ＭＳ 明朝" w:eastAsia="ＭＳ 明朝" w:cs="ＭＳ 明朝"/>
                    </w:rPr>
                    <w:t>取締役会</w:t>
                  </w:r>
                  <w:r w:rsidRPr="3FDE415A">
                    <w:rPr>
                      <w:rFonts w:ascii="ＭＳ 明朝" w:hAnsi="ＭＳ 明朝" w:eastAsia="ＭＳ 明朝" w:cs="ＭＳ 明朝"/>
                    </w:rPr>
                    <w:t>による承認</w:t>
                  </w:r>
                </w:p>
              </w:tc>
            </w:tr>
          </w:tbl>
          <w:p w:rsidR="0052239D" w:rsidRDefault="0052239D" w14:paraId="0FB78278" w14:textId="77777777">
            <w:pPr>
              <w:spacing w:after="120" w:line="238" w:lineRule="auto"/>
              <w:jc w:val="left"/>
              <w:rPr>
                <w:rFonts w:ascii="ＭＳ 明朝" w:hAnsi="ＭＳ 明朝" w:eastAsia="ＭＳ 明朝" w:cs="ＭＳ 明朝"/>
              </w:rPr>
            </w:pPr>
          </w:p>
          <w:p w:rsidR="0052239D" w:rsidRDefault="00A51847" w14:paraId="189E37F6" w14:textId="77777777">
            <w:pPr>
              <w:spacing w:after="120" w:line="238" w:lineRule="auto"/>
              <w:jc w:val="left"/>
              <w:rPr>
                <w:rFonts w:ascii="ＭＳ 明朝" w:hAnsi="ＭＳ 明朝" w:eastAsia="ＭＳ 明朝" w:cs="ＭＳ 明朝"/>
              </w:rPr>
            </w:pPr>
            <w:r>
              <w:rPr>
                <w:rFonts w:ascii="ＭＳ 明朝" w:hAnsi="ＭＳ 明朝" w:eastAsia="ＭＳ 明朝" w:cs="ＭＳ 明朝"/>
              </w:rPr>
              <w:t xml:space="preserve">　　① 戦略を効果的に進めるための体制の提示</w:t>
            </w:r>
          </w:p>
          <w:tbl>
            <w:tblPr>
              <w:tblStyle w:val="a8"/>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rsidTr="69FBB7ED" w14:paraId="28121192" w14:textId="77777777">
              <w:trPr>
                <w:trHeight w:val="707"/>
              </w:trPr>
              <w:tc>
                <w:tcPr>
                  <w:tcW w:w="2600" w:type="dxa"/>
                  <w:shd w:val="clear" w:color="auto" w:fill="auto"/>
                </w:tcPr>
                <w:p w:rsidR="0052239D" w:rsidRDefault="00A51847" w14:paraId="460F8E9C" w14:textId="77777777">
                  <w:pPr>
                    <w:spacing w:after="120" w:line="238" w:lineRule="auto"/>
                    <w:rPr>
                      <w:rFonts w:ascii="ＭＳ 明朝" w:hAnsi="ＭＳ 明朝" w:eastAsia="ＭＳ 明朝" w:cs="ＭＳ 明朝"/>
                    </w:rPr>
                  </w:pPr>
                  <w:r>
                    <w:rPr>
                      <w:rFonts w:ascii="ＭＳ 明朝" w:hAnsi="ＭＳ 明朝" w:eastAsia="ＭＳ 明朝" w:cs="ＭＳ 明朝"/>
                    </w:rPr>
                    <w:t>戦略における記載箇所・ページ</w:t>
                  </w:r>
                </w:p>
              </w:tc>
              <w:tc>
                <w:tcPr>
                  <w:tcW w:w="5890" w:type="dxa"/>
                  <w:shd w:val="clear" w:color="auto" w:fill="auto"/>
                </w:tcPr>
                <w:p w:rsidR="0052239D" w:rsidP="69FBB7ED" w:rsidRDefault="2FDE8052" w14:paraId="4FFDC12A" w14:textId="03C50C0E">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当社ホームページにて</w:t>
                  </w:r>
                </w:p>
                <w:p w:rsidR="0052239D" w:rsidP="69FBB7ED" w:rsidRDefault="2FDE8052" w14:paraId="0562CB0E" w14:textId="783D7BD2">
                  <w:pPr>
                    <w:spacing w:after="120" w:line="238" w:lineRule="auto"/>
                    <w:jc w:val="left"/>
                    <w:rPr>
                      <w:rFonts w:hint="eastAsia"/>
                    </w:rPr>
                  </w:pPr>
                  <w:r w:rsidRPr="69FBB7ED">
                    <w:rPr>
                      <w:rFonts w:ascii="ＭＳ 明朝" w:hAnsi="ＭＳ 明朝" w:eastAsia="ＭＳ 明朝" w:cs="ＭＳ 明朝"/>
                    </w:rPr>
                    <w:t>https://www.suwajimuki.co.jp/ にアクセス後、上部ナビゲートバーで「会社案内」から「DX推進について」をクリック。ダイレクトURL　https://sites.google.com/a/xn--3kqu8hgw0ad82atxa.jp/public/</w:t>
                  </w:r>
                  <w:proofErr w:type="spellStart"/>
                  <w:r w:rsidRPr="69FBB7ED">
                    <w:rPr>
                      <w:rFonts w:ascii="ＭＳ 明朝" w:hAnsi="ＭＳ 明朝" w:eastAsia="ＭＳ 明朝" w:cs="ＭＳ 明朝"/>
                    </w:rPr>
                    <w:t>aboutus</w:t>
                  </w:r>
                  <w:proofErr w:type="spellEnd"/>
                  <w:r w:rsidRPr="69FBB7ED">
                    <w:rPr>
                      <w:rFonts w:ascii="ＭＳ 明朝" w:hAnsi="ＭＳ 明朝" w:eastAsia="ＭＳ 明朝" w:cs="ＭＳ 明朝"/>
                    </w:rPr>
                    <w:t>/dx1</w:t>
                  </w:r>
                </w:p>
              </w:tc>
            </w:tr>
            <w:tr w:rsidR="0052239D" w:rsidTr="69FBB7ED" w14:paraId="3DD5B2CD" w14:textId="77777777">
              <w:trPr>
                <w:trHeight w:val="697"/>
              </w:trPr>
              <w:tc>
                <w:tcPr>
                  <w:tcW w:w="2600" w:type="dxa"/>
                  <w:shd w:val="clear" w:color="auto" w:fill="auto"/>
                </w:tcPr>
                <w:p w:rsidR="0052239D" w:rsidRDefault="00A51847" w14:paraId="4A3CCA8E" w14:textId="77777777">
                  <w:pPr>
                    <w:spacing w:after="120" w:line="238" w:lineRule="auto"/>
                    <w:rPr>
                      <w:rFonts w:ascii="ＭＳ 明朝" w:hAnsi="ＭＳ 明朝" w:eastAsia="ＭＳ 明朝" w:cs="ＭＳ 明朝"/>
                    </w:rPr>
                  </w:pPr>
                  <w:r>
                    <w:rPr>
                      <w:rFonts w:ascii="ＭＳ 明朝" w:hAnsi="ＭＳ 明朝" w:eastAsia="ＭＳ 明朝" w:cs="ＭＳ 明朝"/>
                    </w:rPr>
                    <w:t>記載内容抜粋</w:t>
                  </w:r>
                </w:p>
              </w:tc>
              <w:tc>
                <w:tcPr>
                  <w:tcW w:w="5890" w:type="dxa"/>
                  <w:shd w:val="clear" w:color="auto" w:fill="auto"/>
                </w:tcPr>
                <w:p w:rsidR="0052239D" w:rsidP="69FBB7ED" w:rsidRDefault="655DEA2F" w14:paraId="043060ED" w14:textId="601CC249">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社長自ら率先して開発にも取り組みDX推進を行う。役員で支援を行っていく。</w:t>
                  </w:r>
                </w:p>
                <w:p w:rsidR="0052239D" w:rsidP="69FBB7ED" w:rsidRDefault="655DEA2F" w14:paraId="3C577F24" w14:textId="374F1C8D">
                  <w:pPr>
                    <w:spacing w:after="120" w:line="238" w:lineRule="auto"/>
                    <w:jc w:val="left"/>
                    <w:rPr>
                      <w:rFonts w:hint="eastAsia"/>
                    </w:rPr>
                  </w:pPr>
                  <w:r w:rsidRPr="69FBB7ED">
                    <w:rPr>
                      <w:rFonts w:ascii="ＭＳ 明朝" w:hAnsi="ＭＳ 明朝" w:eastAsia="ＭＳ 明朝" w:cs="ＭＳ 明朝"/>
                    </w:rPr>
                    <w:t>社内勉強会を通じて、自社内アプリの開発保守が出来る人財を増やし、事業継続性を高める。</w:t>
                  </w:r>
                </w:p>
                <w:p w:rsidR="0052239D" w:rsidP="69FBB7ED" w:rsidRDefault="655DEA2F" w14:paraId="62EBF3C5" w14:textId="5E226862">
                  <w:pPr>
                    <w:spacing w:after="120" w:line="238" w:lineRule="auto"/>
                    <w:jc w:val="left"/>
                    <w:rPr>
                      <w:rFonts w:hint="eastAsia"/>
                    </w:rPr>
                  </w:pPr>
                  <w:r w:rsidRPr="69FBB7ED">
                    <w:rPr>
                      <w:rFonts w:ascii="ＭＳ 明朝" w:hAnsi="ＭＳ 明朝" w:eastAsia="ＭＳ 明朝" w:cs="ＭＳ 明朝"/>
                    </w:rPr>
                    <w:t>社内のシステム状況は、問題があれば随時見直すものの大幅な入れ替えは、6月から8月の間で実施し、情報資産一覧とネットワーク構成図を更新する。</w:t>
                  </w:r>
                </w:p>
              </w:tc>
            </w:tr>
          </w:tbl>
          <w:p w:rsidR="0052239D" w:rsidRDefault="0052239D" w14:paraId="6D98A12B" w14:textId="77777777">
            <w:pPr>
              <w:spacing w:after="120" w:line="238" w:lineRule="auto"/>
              <w:jc w:val="left"/>
              <w:rPr>
                <w:rFonts w:ascii="ＭＳ 明朝" w:hAnsi="ＭＳ 明朝" w:eastAsia="ＭＳ 明朝" w:cs="ＭＳ 明朝"/>
              </w:rPr>
            </w:pPr>
          </w:p>
          <w:p w:rsidR="0052239D" w:rsidRDefault="00A51847" w14:paraId="44A617BC" w14:textId="77777777">
            <w:pPr>
              <w:spacing w:after="120" w:line="238" w:lineRule="auto"/>
              <w:jc w:val="left"/>
              <w:rPr>
                <w:rFonts w:ascii="ＭＳ 明朝" w:hAnsi="ＭＳ 明朝" w:eastAsia="ＭＳ 明朝" w:cs="ＭＳ 明朝"/>
              </w:rPr>
            </w:pPr>
            <w:r>
              <w:rPr>
                <w:rFonts w:ascii="ＭＳ 明朝" w:hAnsi="ＭＳ 明朝" w:eastAsia="ＭＳ 明朝" w:cs="ＭＳ 明朝"/>
              </w:rPr>
              <w:t xml:space="preserve">　　② 最新の情報処理技術を活用するための環境整備の具体的方策の提示</w:t>
            </w:r>
          </w:p>
          <w:tbl>
            <w:tblPr>
              <w:tblStyle w:val="a9"/>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rsidTr="69FBB7ED" w14:paraId="51D987F0" w14:textId="77777777">
              <w:trPr>
                <w:trHeight w:val="707"/>
              </w:trPr>
              <w:tc>
                <w:tcPr>
                  <w:tcW w:w="2600" w:type="dxa"/>
                  <w:shd w:val="clear" w:color="auto" w:fill="auto"/>
                </w:tcPr>
                <w:p w:rsidR="0052239D" w:rsidRDefault="00A51847" w14:paraId="5713A2DC" w14:textId="77777777">
                  <w:pPr>
                    <w:spacing w:after="120" w:line="238" w:lineRule="auto"/>
                    <w:rPr>
                      <w:rFonts w:ascii="ＭＳ 明朝" w:hAnsi="ＭＳ 明朝" w:eastAsia="ＭＳ 明朝" w:cs="ＭＳ 明朝"/>
                    </w:rPr>
                  </w:pPr>
                  <w:r>
                    <w:rPr>
                      <w:rFonts w:ascii="ＭＳ 明朝" w:hAnsi="ＭＳ 明朝" w:eastAsia="ＭＳ 明朝" w:cs="ＭＳ 明朝"/>
                    </w:rPr>
                    <w:t>戦略における記載箇所・ページ</w:t>
                  </w:r>
                </w:p>
              </w:tc>
              <w:tc>
                <w:tcPr>
                  <w:tcW w:w="5890" w:type="dxa"/>
                  <w:shd w:val="clear" w:color="auto" w:fill="auto"/>
                </w:tcPr>
                <w:p w:rsidR="0052239D" w:rsidP="69FBB7ED" w:rsidRDefault="20FBAE27" w14:paraId="2D5F85CE" w14:textId="31580B51">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当社ホームページにて</w:t>
                  </w:r>
                </w:p>
                <w:p w:rsidR="0052239D" w:rsidP="69FBB7ED" w:rsidRDefault="20FBAE27" w14:paraId="5997CC1D" w14:textId="09F402E1">
                  <w:pPr>
                    <w:spacing w:after="120" w:line="238" w:lineRule="auto"/>
                    <w:jc w:val="left"/>
                    <w:rPr>
                      <w:rFonts w:hint="eastAsia"/>
                    </w:rPr>
                  </w:pPr>
                  <w:r w:rsidRPr="69FBB7ED">
                    <w:rPr>
                      <w:rFonts w:ascii="ＭＳ 明朝" w:hAnsi="ＭＳ 明朝" w:eastAsia="ＭＳ 明朝" w:cs="ＭＳ 明朝"/>
                    </w:rPr>
                    <w:t>https://www.suwajimuki.co.jp/ にアクセス後、上部ナビゲートバーで「会社案内」から「DX推進について」をクリック。ダイレクトURL　https://sites.google.com/a/xn--3kqu8hgw0ad82atxa.jp/public/</w:t>
                  </w:r>
                  <w:proofErr w:type="spellStart"/>
                  <w:r w:rsidRPr="69FBB7ED">
                    <w:rPr>
                      <w:rFonts w:ascii="ＭＳ 明朝" w:hAnsi="ＭＳ 明朝" w:eastAsia="ＭＳ 明朝" w:cs="ＭＳ 明朝"/>
                    </w:rPr>
                    <w:t>aboutus</w:t>
                  </w:r>
                  <w:proofErr w:type="spellEnd"/>
                  <w:r w:rsidRPr="69FBB7ED">
                    <w:rPr>
                      <w:rFonts w:ascii="ＭＳ 明朝" w:hAnsi="ＭＳ 明朝" w:eastAsia="ＭＳ 明朝" w:cs="ＭＳ 明朝"/>
                    </w:rPr>
                    <w:t>/dx1</w:t>
                  </w:r>
                </w:p>
              </w:tc>
            </w:tr>
            <w:tr w:rsidR="0052239D" w:rsidTr="69FBB7ED" w14:paraId="4335A4F1" w14:textId="77777777">
              <w:trPr>
                <w:trHeight w:val="697"/>
              </w:trPr>
              <w:tc>
                <w:tcPr>
                  <w:tcW w:w="2600" w:type="dxa"/>
                  <w:shd w:val="clear" w:color="auto" w:fill="auto"/>
                </w:tcPr>
                <w:p w:rsidR="0052239D" w:rsidRDefault="00A51847" w14:paraId="6F15B66C" w14:textId="77777777">
                  <w:pPr>
                    <w:spacing w:after="120" w:line="238" w:lineRule="auto"/>
                    <w:rPr>
                      <w:rFonts w:ascii="ＭＳ 明朝" w:hAnsi="ＭＳ 明朝" w:eastAsia="ＭＳ 明朝" w:cs="ＭＳ 明朝"/>
                    </w:rPr>
                  </w:pPr>
                  <w:r>
                    <w:rPr>
                      <w:rFonts w:ascii="ＭＳ 明朝" w:hAnsi="ＭＳ 明朝" w:eastAsia="ＭＳ 明朝" w:cs="ＭＳ 明朝"/>
                    </w:rPr>
                    <w:t>記載内容抜粋</w:t>
                  </w:r>
                </w:p>
              </w:tc>
              <w:tc>
                <w:tcPr>
                  <w:tcW w:w="5890" w:type="dxa"/>
                  <w:shd w:val="clear" w:color="auto" w:fill="auto"/>
                </w:tcPr>
                <w:p w:rsidR="0052239D" w:rsidP="69FBB7ED" w:rsidRDefault="32739AB4" w14:paraId="559D14C6" w14:textId="79FC3056">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レガシー・システムである販売管理を、自社開発を行いクラウド上へ移行する。</w:t>
                  </w:r>
                </w:p>
                <w:p w:rsidR="0052239D" w:rsidP="69FBB7ED" w:rsidRDefault="32739AB4" w14:paraId="69652A7A" w14:textId="2597A8F6">
                  <w:pPr>
                    <w:spacing w:after="120" w:line="238" w:lineRule="auto"/>
                    <w:jc w:val="left"/>
                    <w:rPr>
                      <w:rFonts w:hint="eastAsia"/>
                    </w:rPr>
                  </w:pPr>
                  <w:r w:rsidRPr="69FBB7ED">
                    <w:rPr>
                      <w:rFonts w:ascii="ＭＳ 明朝" w:hAnsi="ＭＳ 明朝" w:eastAsia="ＭＳ 明朝" w:cs="ＭＳ 明朝"/>
                    </w:rPr>
                    <w:t>代表取締役に依存した社内開発体制の分散化を目指し、社内開発アプリへの生成系AIを積極的に活用し、分析や、振る舞いの改善。そして開発負担の低減を目指す。</w:t>
                  </w:r>
                </w:p>
                <w:p w:rsidR="0052239D" w:rsidP="69FBB7ED" w:rsidRDefault="32739AB4" w14:paraId="6B699379" w14:textId="291ECC86">
                  <w:pPr>
                    <w:spacing w:after="120" w:line="238" w:lineRule="auto"/>
                    <w:jc w:val="left"/>
                    <w:rPr>
                      <w:rFonts w:hint="eastAsia"/>
                    </w:rPr>
                  </w:pPr>
                  <w:r w:rsidRPr="69FBB7ED">
                    <w:rPr>
                      <w:rFonts w:ascii="ＭＳ 明朝" w:hAnsi="ＭＳ 明朝" w:eastAsia="ＭＳ 明朝" w:cs="ＭＳ 明朝"/>
                    </w:rPr>
                    <w:t>アタックサーフェイス管理を進め、リスク・コントロールのために、OSINT情報を把握する。</w:t>
                  </w:r>
                </w:p>
              </w:tc>
            </w:tr>
          </w:tbl>
          <w:p w:rsidR="0052239D" w:rsidRDefault="0052239D" w14:paraId="3FE9F23F" w14:textId="77777777">
            <w:pPr>
              <w:spacing w:after="120" w:line="238" w:lineRule="auto"/>
              <w:jc w:val="left"/>
              <w:rPr>
                <w:rFonts w:ascii="ＭＳ 明朝" w:hAnsi="ＭＳ 明朝" w:eastAsia="ＭＳ 明朝" w:cs="ＭＳ 明朝"/>
              </w:rPr>
            </w:pPr>
          </w:p>
          <w:p w:rsidR="0052239D" w:rsidRDefault="00A51847" w14:paraId="7BF11995" w14:textId="77777777">
            <w:pPr>
              <w:spacing w:after="120" w:line="238" w:lineRule="auto"/>
              <w:ind w:firstLine="222"/>
              <w:jc w:val="left"/>
              <w:rPr>
                <w:rFonts w:ascii="ＭＳ 明朝" w:hAnsi="ＭＳ 明朝" w:eastAsia="ＭＳ 明朝" w:cs="ＭＳ 明朝"/>
              </w:rPr>
            </w:pPr>
            <w:r>
              <w:rPr>
                <w:rFonts w:ascii="ＭＳ 明朝" w:hAnsi="ＭＳ 明朝" w:eastAsia="ＭＳ 明朝" w:cs="ＭＳ 明朝"/>
              </w:rPr>
              <w:t>(3) 戦略の達成状況に係る指標の決定</w:t>
            </w:r>
          </w:p>
          <w:tbl>
            <w:tblPr>
              <w:tblStyle w:val="aa"/>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rsidTr="69FBB7ED" w14:paraId="48CBA8F4" w14:textId="77777777">
              <w:trPr>
                <w:trHeight w:val="707"/>
              </w:trPr>
              <w:tc>
                <w:tcPr>
                  <w:tcW w:w="2600" w:type="dxa"/>
                  <w:shd w:val="clear" w:color="auto" w:fill="auto"/>
                </w:tcPr>
                <w:p w:rsidR="0052239D" w:rsidRDefault="00A51847" w14:paraId="1B950E8F" w14:textId="77777777">
                  <w:pPr>
                    <w:spacing w:after="120" w:line="238" w:lineRule="auto"/>
                    <w:rPr>
                      <w:rFonts w:ascii="ＭＳ 明朝" w:hAnsi="ＭＳ 明朝" w:eastAsia="ＭＳ 明朝" w:cs="ＭＳ 明朝"/>
                    </w:rPr>
                  </w:pPr>
                  <w:r>
                    <w:rPr>
                      <w:rFonts w:ascii="ＭＳ 明朝" w:hAnsi="ＭＳ 明朝" w:eastAsia="ＭＳ 明朝" w:cs="ＭＳ 明朝"/>
                    </w:rPr>
                    <w:t>公表媒体（文書等）の名称</w:t>
                  </w:r>
                </w:p>
              </w:tc>
              <w:tc>
                <w:tcPr>
                  <w:tcW w:w="5890" w:type="dxa"/>
                  <w:shd w:val="clear" w:color="auto" w:fill="auto"/>
                </w:tcPr>
                <w:p w:rsidR="0052239D" w:rsidRDefault="731E7774" w14:paraId="1F72F646" w14:textId="453045CC">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DX推進の取り組みについて</w:t>
                  </w:r>
                </w:p>
                <w:p w:rsidR="0052239D" w:rsidRDefault="0052239D" w14:paraId="08CE6F91" w14:textId="77777777">
                  <w:pPr>
                    <w:spacing w:after="120" w:line="238" w:lineRule="auto"/>
                    <w:jc w:val="left"/>
                    <w:rPr>
                      <w:rFonts w:ascii="ＭＳ 明朝" w:hAnsi="ＭＳ 明朝" w:eastAsia="ＭＳ 明朝" w:cs="ＭＳ 明朝"/>
                    </w:rPr>
                  </w:pPr>
                </w:p>
              </w:tc>
            </w:tr>
            <w:tr w:rsidR="0052239D" w:rsidTr="69FBB7ED" w14:paraId="427033F9" w14:textId="77777777">
              <w:trPr>
                <w:trHeight w:val="697"/>
              </w:trPr>
              <w:tc>
                <w:tcPr>
                  <w:tcW w:w="2600" w:type="dxa"/>
                  <w:shd w:val="clear" w:color="auto" w:fill="auto"/>
                </w:tcPr>
                <w:p w:rsidR="0052239D" w:rsidRDefault="00A51847" w14:paraId="50BE3153" w14:textId="77777777">
                  <w:pPr>
                    <w:spacing w:after="120" w:line="238" w:lineRule="auto"/>
                    <w:rPr>
                      <w:rFonts w:ascii="ＭＳ 明朝" w:hAnsi="ＭＳ 明朝" w:eastAsia="ＭＳ 明朝" w:cs="ＭＳ 明朝"/>
                    </w:rPr>
                  </w:pPr>
                  <w:r>
                    <w:rPr>
                      <w:rFonts w:ascii="ＭＳ 明朝" w:hAnsi="ＭＳ 明朝" w:eastAsia="ＭＳ 明朝" w:cs="ＭＳ 明朝"/>
                    </w:rPr>
                    <w:t>公表日</w:t>
                  </w:r>
                </w:p>
              </w:tc>
              <w:tc>
                <w:tcPr>
                  <w:tcW w:w="5890" w:type="dxa"/>
                  <w:shd w:val="clear" w:color="auto" w:fill="auto"/>
                </w:tcPr>
                <w:p w:rsidR="0052239D" w:rsidRDefault="00A51847" w14:paraId="15E7F6CC" w14:textId="5E61ADC3">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 xml:space="preserve">　</w:t>
                  </w:r>
                  <w:r w:rsidRPr="69FBB7ED" w:rsidR="5F8BCEB6">
                    <w:rPr>
                      <w:rFonts w:ascii="ＭＳ 明朝" w:hAnsi="ＭＳ 明朝" w:eastAsia="ＭＳ 明朝" w:cs="ＭＳ 明朝"/>
                    </w:rPr>
                    <w:t>2025　年　4　月　4　日</w:t>
                  </w:r>
                </w:p>
                <w:p w:rsidR="0052239D" w:rsidRDefault="0052239D" w14:paraId="61CDCEAD" w14:textId="77777777">
                  <w:pPr>
                    <w:spacing w:after="120" w:line="238" w:lineRule="auto"/>
                    <w:jc w:val="left"/>
                    <w:rPr>
                      <w:rFonts w:ascii="ＭＳ 明朝" w:hAnsi="ＭＳ 明朝" w:eastAsia="ＭＳ 明朝" w:cs="ＭＳ 明朝"/>
                    </w:rPr>
                  </w:pPr>
                </w:p>
              </w:tc>
            </w:tr>
            <w:tr w:rsidR="0052239D" w:rsidTr="69FBB7ED" w14:paraId="6C46F1FA" w14:textId="77777777">
              <w:trPr>
                <w:trHeight w:val="707"/>
              </w:trPr>
              <w:tc>
                <w:tcPr>
                  <w:tcW w:w="2600" w:type="dxa"/>
                  <w:shd w:val="clear" w:color="auto" w:fill="auto"/>
                </w:tcPr>
                <w:p w:rsidR="0052239D" w:rsidRDefault="00A51847" w14:paraId="66D2B6E9" w14:textId="77777777">
                  <w:pPr>
                    <w:spacing w:after="120" w:line="238" w:lineRule="auto"/>
                    <w:rPr>
                      <w:rFonts w:ascii="ＭＳ 明朝" w:hAnsi="ＭＳ 明朝" w:eastAsia="ＭＳ 明朝" w:cs="ＭＳ 明朝"/>
                    </w:rPr>
                  </w:pPr>
                  <w:r>
                    <w:rPr>
                      <w:rFonts w:ascii="ＭＳ 明朝" w:hAnsi="ＭＳ 明朝" w:eastAsia="ＭＳ 明朝" w:cs="ＭＳ 明朝"/>
                    </w:rPr>
                    <w:t>公表方法・公表場所・記載箇所・ページ</w:t>
                  </w:r>
                </w:p>
              </w:tc>
              <w:tc>
                <w:tcPr>
                  <w:tcW w:w="5890" w:type="dxa"/>
                  <w:shd w:val="clear" w:color="auto" w:fill="auto"/>
                </w:tcPr>
                <w:p w:rsidR="0052239D" w:rsidP="69FBB7ED" w:rsidRDefault="43FDA5AF" w14:paraId="2EE2E06F" w14:textId="1ACDC11B">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当社ホームページにて</w:t>
                  </w:r>
                </w:p>
                <w:p w:rsidR="0052239D" w:rsidP="69FBB7ED" w:rsidRDefault="43FDA5AF" w14:paraId="23DE523C" w14:textId="642FA61C">
                  <w:pPr>
                    <w:spacing w:after="120" w:line="238" w:lineRule="auto"/>
                    <w:jc w:val="left"/>
                    <w:rPr>
                      <w:rFonts w:hint="eastAsia"/>
                    </w:rPr>
                  </w:pPr>
                  <w:r w:rsidRPr="69FBB7ED">
                    <w:rPr>
                      <w:rFonts w:ascii="ＭＳ 明朝" w:hAnsi="ＭＳ 明朝" w:eastAsia="ＭＳ 明朝" w:cs="ＭＳ 明朝"/>
                    </w:rPr>
                    <w:t>https://www.suwajimuki.co.jp/ にアクセス後、上部ナビゲートバーで「会社案内」から「DX推進について」をクリック。ダイレクトURL　https://sites.google.com/a/xn--3kqu8hgw0ad82atxa.jp/public/</w:t>
                  </w:r>
                  <w:proofErr w:type="spellStart"/>
                  <w:r w:rsidRPr="69FBB7ED">
                    <w:rPr>
                      <w:rFonts w:ascii="ＭＳ 明朝" w:hAnsi="ＭＳ 明朝" w:eastAsia="ＭＳ 明朝" w:cs="ＭＳ 明朝"/>
                    </w:rPr>
                    <w:t>aboutus</w:t>
                  </w:r>
                  <w:proofErr w:type="spellEnd"/>
                  <w:r w:rsidRPr="69FBB7ED">
                    <w:rPr>
                      <w:rFonts w:ascii="ＭＳ 明朝" w:hAnsi="ＭＳ 明朝" w:eastAsia="ＭＳ 明朝" w:cs="ＭＳ 明朝"/>
                    </w:rPr>
                    <w:t>/dx1</w:t>
                  </w:r>
                </w:p>
              </w:tc>
            </w:tr>
            <w:tr w:rsidR="0052239D" w:rsidTr="69FBB7ED" w14:paraId="25D2B4DE" w14:textId="77777777">
              <w:trPr>
                <w:trHeight w:val="697"/>
              </w:trPr>
              <w:tc>
                <w:tcPr>
                  <w:tcW w:w="2600" w:type="dxa"/>
                  <w:shd w:val="clear" w:color="auto" w:fill="auto"/>
                </w:tcPr>
                <w:p w:rsidR="0052239D" w:rsidRDefault="00A51847" w14:paraId="365F67C9" w14:textId="77777777">
                  <w:pPr>
                    <w:spacing w:after="120" w:line="238" w:lineRule="auto"/>
                    <w:rPr>
                      <w:rFonts w:ascii="ＭＳ 明朝" w:hAnsi="ＭＳ 明朝" w:eastAsia="ＭＳ 明朝" w:cs="ＭＳ 明朝"/>
                    </w:rPr>
                  </w:pPr>
                  <w:r>
                    <w:rPr>
                      <w:rFonts w:ascii="ＭＳ 明朝" w:hAnsi="ＭＳ 明朝" w:eastAsia="ＭＳ 明朝" w:cs="ＭＳ 明朝"/>
                    </w:rPr>
                    <w:t>記載内容抜粋</w:t>
                  </w:r>
                </w:p>
              </w:tc>
              <w:tc>
                <w:tcPr>
                  <w:tcW w:w="5890" w:type="dxa"/>
                  <w:shd w:val="clear" w:color="auto" w:fill="auto"/>
                </w:tcPr>
                <w:p w:rsidR="0052239D" w:rsidP="69FBB7ED" w:rsidRDefault="14ED939C" w14:paraId="45817010" w14:textId="457A5841">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お客様からご注文や修理依頼のあった件数の内、インターネット経由のご依頼やご注文の構成率は、2025年3月は、30.5%あるが、自動発注の拡大やQRコードを使った注文方</w:t>
                  </w:r>
                  <w:r w:rsidRPr="69FBB7ED">
                    <w:rPr>
                      <w:rFonts w:ascii="ＭＳ 明朝" w:hAnsi="ＭＳ 明朝" w:eastAsia="ＭＳ 明朝" w:cs="ＭＳ 明朝"/>
                    </w:rPr>
                    <w:lastRenderedPageBreak/>
                    <w:t>法の拡充によって2028年2月には、これを50%を目指す。</w:t>
                  </w:r>
                </w:p>
                <w:p w:rsidR="0052239D" w:rsidP="69FBB7ED" w:rsidRDefault="14ED939C" w14:paraId="2C59CF7C" w14:textId="252383F4">
                  <w:pPr>
                    <w:spacing w:after="120" w:line="238" w:lineRule="auto"/>
                    <w:jc w:val="left"/>
                    <w:rPr>
                      <w:rFonts w:hint="eastAsia"/>
                    </w:rPr>
                  </w:pPr>
                  <w:r w:rsidRPr="69FBB7ED">
                    <w:rPr>
                      <w:rFonts w:ascii="ＭＳ 明朝" w:hAnsi="ＭＳ 明朝" w:eastAsia="ＭＳ 明朝" w:cs="ＭＳ 明朝"/>
                    </w:rPr>
                    <w:t>RPAの平均稼働時間が2025年3月で7.5時間/日あるが、2.5時間は、販売管理のデータ転記に費やしている。これを販売管理のクラウド化による自動連携化で、2028年2月には5時間/日への減少を目指す。</w:t>
                  </w:r>
                </w:p>
                <w:p w:rsidR="0052239D" w:rsidP="69FBB7ED" w:rsidRDefault="14ED939C" w14:paraId="07547A01" w14:textId="0DCB6C37">
                  <w:pPr>
                    <w:spacing w:after="120" w:line="238" w:lineRule="auto"/>
                    <w:jc w:val="left"/>
                    <w:rPr>
                      <w:rFonts w:hint="eastAsia"/>
                    </w:rPr>
                  </w:pPr>
                  <w:r w:rsidRPr="69FBB7ED">
                    <w:rPr>
                      <w:rFonts w:ascii="ＭＳ 明朝" w:hAnsi="ＭＳ 明朝" w:eastAsia="ＭＳ 明朝" w:cs="ＭＳ 明朝"/>
                    </w:rPr>
                    <w:t>仮想PCインスタンスの月間稼働時間は、2025年3月時点で3024時間/月間になる。4台が販売管理の為に稼働しており、販売管理のクラウド化と、アカウント認証用1台の廃止によって、2028年2月には月間1400時間への削減を目指す。</w:t>
                  </w:r>
                </w:p>
              </w:tc>
            </w:tr>
          </w:tbl>
          <w:p w:rsidR="0052239D" w:rsidRDefault="0052239D" w14:paraId="5043CB0F" w14:textId="77777777">
            <w:pPr>
              <w:spacing w:after="120" w:line="238" w:lineRule="auto"/>
              <w:jc w:val="left"/>
              <w:rPr>
                <w:rFonts w:ascii="ＭＳ 明朝" w:hAnsi="ＭＳ 明朝" w:eastAsia="ＭＳ 明朝" w:cs="ＭＳ 明朝"/>
              </w:rPr>
            </w:pPr>
          </w:p>
          <w:p w:rsidR="0052239D" w:rsidRDefault="00A51847" w14:paraId="1D0C36ED" w14:textId="77777777">
            <w:pPr>
              <w:spacing w:after="120" w:line="238" w:lineRule="auto"/>
              <w:ind w:firstLine="222"/>
              <w:jc w:val="left"/>
              <w:rPr>
                <w:rFonts w:ascii="ＭＳ 明朝" w:hAnsi="ＭＳ 明朝" w:eastAsia="ＭＳ 明朝" w:cs="ＭＳ 明朝"/>
              </w:rPr>
            </w:pPr>
            <w:r>
              <w:rPr>
                <w:rFonts w:ascii="ＭＳ 明朝" w:hAnsi="ＭＳ 明朝" w:eastAsia="ＭＳ 明朝" w:cs="ＭＳ 明朝"/>
              </w:rPr>
              <w:t>(4) 実務執行総括責任者による効果的な戦略の推進等を図るために必要な情報発信</w:t>
            </w:r>
          </w:p>
          <w:tbl>
            <w:tblPr>
              <w:tblStyle w:val="ab"/>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rsidTr="3FDE415A" w14:paraId="1C466BD3" w14:textId="77777777">
              <w:trPr>
                <w:trHeight w:val="697"/>
              </w:trPr>
              <w:tc>
                <w:tcPr>
                  <w:tcW w:w="2600" w:type="dxa"/>
                  <w:shd w:val="clear" w:color="auto" w:fill="auto"/>
                </w:tcPr>
                <w:p w:rsidR="0052239D" w:rsidRDefault="00A51847" w14:paraId="7AA93FDD" w14:textId="77777777">
                  <w:pPr>
                    <w:spacing w:after="120" w:line="238" w:lineRule="auto"/>
                    <w:rPr>
                      <w:rFonts w:ascii="ＭＳ 明朝" w:hAnsi="ＭＳ 明朝" w:eastAsia="ＭＳ 明朝" w:cs="ＭＳ 明朝"/>
                    </w:rPr>
                  </w:pPr>
                  <w:r>
                    <w:rPr>
                      <w:rFonts w:ascii="ＭＳ 明朝" w:hAnsi="ＭＳ 明朝" w:eastAsia="ＭＳ 明朝" w:cs="ＭＳ 明朝"/>
                    </w:rPr>
                    <w:t>発信日</w:t>
                  </w:r>
                </w:p>
              </w:tc>
              <w:tc>
                <w:tcPr>
                  <w:tcW w:w="5890" w:type="dxa"/>
                  <w:shd w:val="clear" w:color="auto" w:fill="auto"/>
                </w:tcPr>
                <w:p w:rsidR="0052239D" w:rsidRDefault="00A51847" w14:paraId="2A89A60C" w14:textId="63942B0F">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 xml:space="preserve">　</w:t>
                  </w:r>
                  <w:r w:rsidRPr="69FBB7ED" w:rsidR="26006527">
                    <w:rPr>
                      <w:rFonts w:ascii="ＭＳ 明朝" w:hAnsi="ＭＳ 明朝" w:eastAsia="ＭＳ 明朝" w:cs="ＭＳ 明朝"/>
                    </w:rPr>
                    <w:t xml:space="preserve">2025　　年　4　月　</w:t>
                  </w:r>
                  <w:r w:rsidRPr="69FBB7ED" w:rsidR="77E0BBE9">
                    <w:rPr>
                      <w:rFonts w:ascii="ＭＳ 明朝" w:hAnsi="ＭＳ 明朝" w:eastAsia="ＭＳ 明朝" w:cs="ＭＳ 明朝"/>
                    </w:rPr>
                    <w:t>5</w:t>
                  </w:r>
                  <w:r w:rsidRPr="69FBB7ED" w:rsidR="26006527">
                    <w:rPr>
                      <w:rFonts w:ascii="ＭＳ 明朝" w:hAnsi="ＭＳ 明朝" w:eastAsia="ＭＳ 明朝" w:cs="ＭＳ 明朝"/>
                    </w:rPr>
                    <w:t xml:space="preserve">　日より</w:t>
                  </w:r>
                </w:p>
                <w:p w:rsidR="0052239D" w:rsidRDefault="0052239D" w14:paraId="07459315" w14:textId="77777777">
                  <w:pPr>
                    <w:spacing w:after="120" w:line="238" w:lineRule="auto"/>
                    <w:jc w:val="left"/>
                    <w:rPr>
                      <w:rFonts w:ascii="ＭＳ 明朝" w:hAnsi="ＭＳ 明朝" w:eastAsia="ＭＳ 明朝" w:cs="ＭＳ 明朝"/>
                    </w:rPr>
                  </w:pPr>
                </w:p>
              </w:tc>
            </w:tr>
            <w:tr w:rsidR="0052239D" w:rsidTr="3FDE415A" w14:paraId="02956193" w14:textId="77777777">
              <w:trPr>
                <w:trHeight w:val="707"/>
              </w:trPr>
              <w:tc>
                <w:tcPr>
                  <w:tcW w:w="2600" w:type="dxa"/>
                  <w:shd w:val="clear" w:color="auto" w:fill="auto"/>
                </w:tcPr>
                <w:p w:rsidR="0052239D" w:rsidRDefault="00A51847" w14:paraId="43590F73" w14:textId="77777777">
                  <w:pPr>
                    <w:spacing w:after="120" w:line="238" w:lineRule="auto"/>
                    <w:rPr>
                      <w:rFonts w:ascii="ＭＳ 明朝" w:hAnsi="ＭＳ 明朝" w:eastAsia="ＭＳ 明朝" w:cs="ＭＳ 明朝"/>
                    </w:rPr>
                  </w:pPr>
                  <w:r>
                    <w:rPr>
                      <w:rFonts w:ascii="ＭＳ 明朝" w:hAnsi="ＭＳ 明朝" w:eastAsia="ＭＳ 明朝" w:cs="ＭＳ 明朝"/>
                    </w:rPr>
                    <w:t>発信方法</w:t>
                  </w:r>
                </w:p>
              </w:tc>
              <w:tc>
                <w:tcPr>
                  <w:tcW w:w="5890" w:type="dxa"/>
                  <w:shd w:val="clear" w:color="auto" w:fill="auto"/>
                </w:tcPr>
                <w:p w:rsidR="0052239D" w:rsidP="69FBB7ED" w:rsidRDefault="189AB63B" w14:paraId="358CF7E9" w14:textId="4B1C1D2E">
                  <w:pPr>
                    <w:spacing w:after="120" w:line="238" w:lineRule="auto"/>
                    <w:jc w:val="left"/>
                    <w:rPr>
                      <w:rFonts w:hint="eastAsia"/>
                    </w:rPr>
                  </w:pPr>
                  <w:r w:rsidRPr="3FDE415A">
                    <w:rPr>
                      <w:rFonts w:ascii="ＭＳ 明朝" w:hAnsi="ＭＳ 明朝" w:eastAsia="ＭＳ 明朝" w:cs="ＭＳ 明朝"/>
                    </w:rPr>
                    <w:t xml:space="preserve">当社ホームページにて </w:t>
                  </w:r>
                </w:p>
                <w:p w:rsidR="0052239D" w:rsidP="69FBB7ED" w:rsidRDefault="189AB63B" w14:paraId="290EFC33" w14:textId="651D90A2">
                  <w:pPr>
                    <w:spacing w:after="120" w:line="238" w:lineRule="auto"/>
                    <w:jc w:val="left"/>
                    <w:rPr>
                      <w:rFonts w:hint="eastAsia"/>
                    </w:rPr>
                  </w:pPr>
                  <w:r w:rsidRPr="3FDE415A">
                    <w:rPr>
                      <w:rFonts w:ascii="ＭＳ 明朝" w:hAnsi="ＭＳ 明朝" w:eastAsia="ＭＳ 明朝" w:cs="ＭＳ 明朝"/>
                    </w:rPr>
                    <w:t xml:space="preserve"> </w:t>
                  </w:r>
                </w:p>
                <w:p w:rsidR="0052239D" w:rsidP="69FBB7ED" w:rsidRDefault="189AB63B" w14:paraId="6DFB9E20" w14:textId="655AE3B0">
                  <w:pPr>
                    <w:spacing w:after="120" w:line="238" w:lineRule="auto"/>
                    <w:jc w:val="left"/>
                    <w:rPr>
                      <w:rFonts w:hint="eastAsia"/>
                    </w:rPr>
                  </w:pPr>
                  <w:r w:rsidRPr="3FDE415A">
                    <w:rPr>
                      <w:rFonts w:ascii="ＭＳ 明朝" w:hAnsi="ＭＳ 明朝" w:eastAsia="ＭＳ 明朝" w:cs="ＭＳ 明朝"/>
                    </w:rPr>
                    <w:t>https://www.suwajimuki.co.jp/ にアクセス後、上部ナビゲートバーで「会社案内」から「DX推進について」をクリック。ダイレクトURL　https://sites.google.com/a/xn--3kqu8hgw0ad82atxa.jp/public/</w:t>
                  </w:r>
                  <w:proofErr w:type="spellStart"/>
                  <w:r w:rsidRPr="3FDE415A">
                    <w:rPr>
                      <w:rFonts w:ascii="ＭＳ 明朝" w:hAnsi="ＭＳ 明朝" w:eastAsia="ＭＳ 明朝" w:cs="ＭＳ 明朝"/>
                    </w:rPr>
                    <w:t>aboutus</w:t>
                  </w:r>
                  <w:proofErr w:type="spellEnd"/>
                  <w:r w:rsidRPr="3FDE415A">
                    <w:rPr>
                      <w:rFonts w:ascii="ＭＳ 明朝" w:hAnsi="ＭＳ 明朝" w:eastAsia="ＭＳ 明朝" w:cs="ＭＳ 明朝"/>
                    </w:rPr>
                    <w:t>/dx1</w:t>
                  </w:r>
                </w:p>
              </w:tc>
            </w:tr>
            <w:tr w:rsidR="0052239D" w:rsidTr="3FDE415A" w14:paraId="6733562C" w14:textId="77777777">
              <w:trPr>
                <w:trHeight w:val="697"/>
              </w:trPr>
              <w:tc>
                <w:tcPr>
                  <w:tcW w:w="2600" w:type="dxa"/>
                  <w:shd w:val="clear" w:color="auto" w:fill="auto"/>
                </w:tcPr>
                <w:p w:rsidR="0052239D" w:rsidRDefault="00A51847" w14:paraId="2A86D4F9" w14:textId="77777777">
                  <w:pPr>
                    <w:spacing w:after="120" w:line="238" w:lineRule="auto"/>
                    <w:rPr>
                      <w:rFonts w:ascii="ＭＳ 明朝" w:hAnsi="ＭＳ 明朝" w:eastAsia="ＭＳ 明朝" w:cs="ＭＳ 明朝"/>
                    </w:rPr>
                  </w:pPr>
                  <w:r>
                    <w:rPr>
                      <w:rFonts w:ascii="ＭＳ 明朝" w:hAnsi="ＭＳ 明朝" w:eastAsia="ＭＳ 明朝" w:cs="ＭＳ 明朝"/>
                    </w:rPr>
                    <w:t>発信内容</w:t>
                  </w:r>
                </w:p>
              </w:tc>
              <w:tc>
                <w:tcPr>
                  <w:tcW w:w="5890" w:type="dxa"/>
                  <w:shd w:val="clear" w:color="auto" w:fill="auto"/>
                </w:tcPr>
                <w:p w:rsidR="0052239D" w:rsidP="69FBB7ED" w:rsidRDefault="2D499657" w14:paraId="44E871BC" w14:textId="34D771F4">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代表取締役　林　史章は、経営方針発表や朝礼を通じて、DX推進の重要性とそのビジョンを社内に積極的に発信しております。また、DX推進の進捗状況や成果についても、ホームページなどを通じてステークホルダーに開示します。</w:t>
                  </w:r>
                </w:p>
              </w:tc>
            </w:tr>
          </w:tbl>
          <w:p w:rsidR="0052239D" w:rsidRDefault="0052239D" w14:paraId="144A5D23" w14:textId="77777777">
            <w:pPr>
              <w:spacing w:after="120" w:line="238" w:lineRule="auto"/>
              <w:jc w:val="left"/>
              <w:rPr>
                <w:rFonts w:ascii="ＭＳ 明朝" w:hAnsi="ＭＳ 明朝" w:eastAsia="ＭＳ 明朝" w:cs="ＭＳ 明朝"/>
              </w:rPr>
            </w:pPr>
          </w:p>
          <w:p w:rsidR="0052239D" w:rsidRDefault="00A51847" w14:paraId="01E42DD5" w14:textId="77777777">
            <w:pPr>
              <w:spacing w:after="120" w:line="238" w:lineRule="auto"/>
              <w:ind w:left="666" w:hanging="666"/>
              <w:jc w:val="left"/>
              <w:rPr>
                <w:rFonts w:ascii="ＭＳ 明朝" w:hAnsi="ＭＳ 明朝" w:eastAsia="ＭＳ 明朝" w:cs="ＭＳ 明朝"/>
              </w:rPr>
            </w:pPr>
            <w:r>
              <w:rPr>
                <w:rFonts w:ascii="ＭＳ 明朝" w:hAnsi="ＭＳ 明朝" w:eastAsia="ＭＳ 明朝" w:cs="ＭＳ 明朝"/>
              </w:rPr>
              <w:t xml:space="preserve">　(5) 実務執行総括責任者が主導的な役割を果たすことによる、事業者が利用する情報処理システムにおける課題の把握</w:t>
            </w:r>
          </w:p>
          <w:tbl>
            <w:tblPr>
              <w:tblStyle w:val="ac"/>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rsidTr="69FBB7ED" w14:paraId="3ACD1A5D" w14:textId="77777777">
              <w:trPr>
                <w:trHeight w:val="707"/>
              </w:trPr>
              <w:tc>
                <w:tcPr>
                  <w:tcW w:w="2600" w:type="dxa"/>
                  <w:shd w:val="clear" w:color="auto" w:fill="auto"/>
                </w:tcPr>
                <w:p w:rsidR="0052239D" w:rsidRDefault="00A51847" w14:paraId="4A1CBEE8" w14:textId="77777777">
                  <w:pPr>
                    <w:spacing w:after="120" w:line="238" w:lineRule="auto"/>
                    <w:rPr>
                      <w:rFonts w:ascii="ＭＳ 明朝" w:hAnsi="ＭＳ 明朝" w:eastAsia="ＭＳ 明朝" w:cs="ＭＳ 明朝"/>
                    </w:rPr>
                  </w:pPr>
                  <w:r>
                    <w:rPr>
                      <w:rFonts w:ascii="ＭＳ 明朝" w:hAnsi="ＭＳ 明朝" w:eastAsia="ＭＳ 明朝" w:cs="ＭＳ 明朝"/>
                    </w:rPr>
                    <w:t>実施時期</w:t>
                  </w:r>
                </w:p>
              </w:tc>
              <w:tc>
                <w:tcPr>
                  <w:tcW w:w="5890" w:type="dxa"/>
                  <w:shd w:val="clear" w:color="auto" w:fill="auto"/>
                </w:tcPr>
                <w:p w:rsidR="00A51847" w:rsidP="69FBB7ED" w:rsidRDefault="00A51847" w14:paraId="0163DC11" w14:textId="3CDE47AB">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 xml:space="preserve">　　</w:t>
                  </w:r>
                  <w:r w:rsidRPr="69FBB7ED" w:rsidR="2D9782B0">
                    <w:rPr>
                      <w:rFonts w:ascii="ＭＳ 明朝" w:hAnsi="ＭＳ 明朝" w:eastAsia="ＭＳ 明朝" w:cs="ＭＳ 明朝"/>
                    </w:rPr>
                    <w:t>2025　　年　3　月頃　～　　2025　年　3　月頃</w:t>
                  </w:r>
                </w:p>
                <w:p w:rsidR="0052239D" w:rsidRDefault="0052239D" w14:paraId="738610EB" w14:textId="77777777">
                  <w:pPr>
                    <w:spacing w:after="120" w:line="238" w:lineRule="auto"/>
                    <w:jc w:val="left"/>
                    <w:rPr>
                      <w:rFonts w:ascii="ＭＳ 明朝" w:hAnsi="ＭＳ 明朝" w:eastAsia="ＭＳ 明朝" w:cs="ＭＳ 明朝"/>
                    </w:rPr>
                  </w:pPr>
                </w:p>
              </w:tc>
            </w:tr>
            <w:tr w:rsidR="0052239D" w:rsidTr="69FBB7ED" w14:paraId="7C5C061A" w14:textId="77777777">
              <w:trPr>
                <w:trHeight w:val="707"/>
              </w:trPr>
              <w:tc>
                <w:tcPr>
                  <w:tcW w:w="2600" w:type="dxa"/>
                  <w:shd w:val="clear" w:color="auto" w:fill="auto"/>
                </w:tcPr>
                <w:p w:rsidR="0052239D" w:rsidRDefault="00A51847" w14:paraId="036A7B42" w14:textId="77777777">
                  <w:pPr>
                    <w:spacing w:after="120" w:line="238" w:lineRule="auto"/>
                    <w:rPr>
                      <w:rFonts w:ascii="ＭＳ 明朝" w:hAnsi="ＭＳ 明朝" w:eastAsia="ＭＳ 明朝" w:cs="ＭＳ 明朝"/>
                    </w:rPr>
                  </w:pPr>
                  <w:r>
                    <w:rPr>
                      <w:rFonts w:ascii="ＭＳ 明朝" w:hAnsi="ＭＳ 明朝" w:eastAsia="ＭＳ 明朝" w:cs="ＭＳ 明朝"/>
                    </w:rPr>
                    <w:t>実施内容</w:t>
                  </w:r>
                </w:p>
              </w:tc>
              <w:tc>
                <w:tcPr>
                  <w:tcW w:w="5890" w:type="dxa"/>
                  <w:shd w:val="clear" w:color="auto" w:fill="auto"/>
                </w:tcPr>
                <w:p w:rsidR="0052239D" w:rsidP="69FBB7ED" w:rsidRDefault="048325E0" w14:paraId="2A6D1EFC" w14:textId="0EA8F2B9">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IPA(独立行政法人情報処理推進機構)の「DX推進指標事故診断フォーマット」による分析を、代表取締役が行い、自己診断を提出しました。</w:t>
                  </w:r>
                </w:p>
                <w:p w:rsidR="0052239D" w:rsidP="69FBB7ED" w:rsidRDefault="048325E0" w14:paraId="463F29E8" w14:textId="6E5337F1">
                  <w:pPr>
                    <w:spacing w:after="120" w:line="238" w:lineRule="auto"/>
                    <w:jc w:val="left"/>
                    <w:rPr>
                      <w:rFonts w:hint="eastAsia"/>
                    </w:rPr>
                  </w:pPr>
                  <w:r w:rsidRPr="69FBB7ED">
                    <w:rPr>
                      <w:rFonts w:ascii="ＭＳ 明朝" w:hAnsi="ＭＳ 明朝" w:eastAsia="ＭＳ 明朝" w:cs="ＭＳ 明朝"/>
                    </w:rPr>
                    <w:t>受付番号　202504AH00000014</w:t>
                  </w:r>
                </w:p>
              </w:tc>
            </w:tr>
          </w:tbl>
          <w:p w:rsidR="0052239D" w:rsidRDefault="0052239D" w14:paraId="3B7B4B86" w14:textId="77777777">
            <w:pPr>
              <w:spacing w:after="120" w:line="238" w:lineRule="auto"/>
              <w:jc w:val="left"/>
              <w:rPr>
                <w:rFonts w:ascii="ＭＳ 明朝" w:hAnsi="ＭＳ 明朝" w:eastAsia="ＭＳ 明朝" w:cs="ＭＳ 明朝"/>
              </w:rPr>
            </w:pPr>
          </w:p>
          <w:p w:rsidR="0052239D" w:rsidRDefault="00A51847" w14:paraId="58C5DC7E" w14:textId="77777777">
            <w:pPr>
              <w:spacing w:after="120" w:line="238" w:lineRule="auto"/>
              <w:jc w:val="left"/>
              <w:rPr>
                <w:rFonts w:ascii="ＭＳ 明朝" w:hAnsi="ＭＳ 明朝" w:eastAsia="ＭＳ 明朝" w:cs="ＭＳ 明朝"/>
              </w:rPr>
            </w:pPr>
            <w:r>
              <w:rPr>
                <w:rFonts w:ascii="ＭＳ 明朝" w:hAnsi="ＭＳ 明朝" w:eastAsia="ＭＳ 明朝" w:cs="ＭＳ 明朝"/>
              </w:rPr>
              <w:t xml:space="preserve">　(6) サイバーセキュリティに関する対策の的確な策定及び実施</w:t>
            </w:r>
          </w:p>
          <w:tbl>
            <w:tblPr>
              <w:tblStyle w:val="ad"/>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rsidTr="69FBB7ED" w14:paraId="324EE9D4" w14:textId="77777777">
              <w:trPr>
                <w:trHeight w:val="707"/>
              </w:trPr>
              <w:tc>
                <w:tcPr>
                  <w:tcW w:w="2600" w:type="dxa"/>
                  <w:shd w:val="clear" w:color="auto" w:fill="auto"/>
                </w:tcPr>
                <w:p w:rsidR="0052239D" w:rsidRDefault="00A51847" w14:paraId="79212D42" w14:textId="77777777">
                  <w:pPr>
                    <w:spacing w:after="120" w:line="238" w:lineRule="auto"/>
                    <w:rPr>
                      <w:rFonts w:ascii="ＭＳ 明朝" w:hAnsi="ＭＳ 明朝" w:eastAsia="ＭＳ 明朝" w:cs="ＭＳ 明朝"/>
                    </w:rPr>
                  </w:pPr>
                  <w:r>
                    <w:rPr>
                      <w:rFonts w:ascii="ＭＳ 明朝" w:hAnsi="ＭＳ 明朝" w:eastAsia="ＭＳ 明朝" w:cs="ＭＳ 明朝"/>
                    </w:rPr>
                    <w:t>実施時期</w:t>
                  </w:r>
                </w:p>
              </w:tc>
              <w:tc>
                <w:tcPr>
                  <w:tcW w:w="5890" w:type="dxa"/>
                  <w:shd w:val="clear" w:color="auto" w:fill="auto"/>
                </w:tcPr>
                <w:p w:rsidR="0052239D" w:rsidRDefault="00A51847" w14:paraId="48503FA9" w14:textId="255DE848">
                  <w:pPr>
                    <w:spacing w:after="120" w:line="238" w:lineRule="auto"/>
                    <w:jc w:val="left"/>
                    <w:rPr>
                      <w:rFonts w:ascii="ＭＳ 明朝" w:hAnsi="ＭＳ 明朝" w:eastAsia="ＭＳ 明朝" w:cs="ＭＳ 明朝"/>
                    </w:rPr>
                  </w:pPr>
                  <w:r w:rsidRPr="69FBB7ED">
                    <w:rPr>
                      <w:rFonts w:ascii="ＭＳ 明朝" w:hAnsi="ＭＳ 明朝" w:eastAsia="ＭＳ 明朝" w:cs="ＭＳ 明朝"/>
                    </w:rPr>
                    <w:t xml:space="preserve">　　</w:t>
                  </w:r>
                  <w:r w:rsidRPr="69FBB7ED" w:rsidR="74FE2C39">
                    <w:rPr>
                      <w:rFonts w:ascii="ＭＳ 明朝" w:hAnsi="ＭＳ 明朝" w:eastAsia="ＭＳ 明朝" w:cs="ＭＳ 明朝"/>
                    </w:rPr>
                    <w:t>2002　年　5　月頃　～　　継続中</w:t>
                  </w:r>
                </w:p>
                <w:p w:rsidR="0052239D" w:rsidRDefault="0052239D" w14:paraId="3A0FF5F2" w14:textId="77777777">
                  <w:pPr>
                    <w:spacing w:after="120" w:line="238" w:lineRule="auto"/>
                    <w:jc w:val="left"/>
                    <w:rPr>
                      <w:rFonts w:ascii="ＭＳ 明朝" w:hAnsi="ＭＳ 明朝" w:eastAsia="ＭＳ 明朝" w:cs="ＭＳ 明朝"/>
                    </w:rPr>
                  </w:pPr>
                </w:p>
              </w:tc>
            </w:tr>
            <w:tr w:rsidR="0052239D" w:rsidTr="69FBB7ED" w14:paraId="37C21A24" w14:textId="77777777">
              <w:trPr>
                <w:trHeight w:val="697"/>
              </w:trPr>
              <w:tc>
                <w:tcPr>
                  <w:tcW w:w="2600" w:type="dxa"/>
                  <w:shd w:val="clear" w:color="auto" w:fill="auto"/>
                </w:tcPr>
                <w:p w:rsidR="0052239D" w:rsidRDefault="00A51847" w14:paraId="4F2A9952" w14:textId="77777777">
                  <w:pPr>
                    <w:spacing w:after="120" w:line="238" w:lineRule="auto"/>
                    <w:rPr>
                      <w:rFonts w:ascii="ＭＳ 明朝" w:hAnsi="ＭＳ 明朝" w:eastAsia="ＭＳ 明朝" w:cs="ＭＳ 明朝"/>
                    </w:rPr>
                  </w:pPr>
                  <w:r>
                    <w:rPr>
                      <w:rFonts w:ascii="ＭＳ 明朝" w:hAnsi="ＭＳ 明朝" w:eastAsia="ＭＳ 明朝" w:cs="ＭＳ 明朝"/>
                    </w:rPr>
                    <w:t>実施内容</w:t>
                  </w:r>
                </w:p>
              </w:tc>
              <w:tc>
                <w:tcPr>
                  <w:tcW w:w="5890" w:type="dxa"/>
                  <w:shd w:val="clear" w:color="auto" w:fill="auto"/>
                </w:tcPr>
                <w:p w:rsidR="00A76DCA" w:rsidP="69FBB7ED" w:rsidRDefault="00A76DCA" w14:paraId="7429056A" w14:textId="77777777">
                  <w:pPr>
                    <w:spacing w:after="120" w:line="238" w:lineRule="auto"/>
                    <w:jc w:val="left"/>
                    <w:rPr>
                      <w:rFonts w:ascii="ＭＳ 明朝" w:hAnsi="ＭＳ 明朝" w:eastAsia="ＭＳ 明朝" w:cs="ＭＳ 明朝"/>
                    </w:rPr>
                  </w:pPr>
                  <w:r>
                    <w:rPr>
                      <w:rFonts w:ascii="ＭＳ 明朝" w:hAnsi="ＭＳ 明朝" w:eastAsia="ＭＳ 明朝" w:cs="ＭＳ 明朝"/>
                    </w:rPr>
                    <w:t>SECURITY ACTION二つ星を宣言しました。</w:t>
                  </w:r>
                </w:p>
                <w:p w:rsidR="0052239D" w:rsidP="69FBB7ED" w:rsidRDefault="00A76DCA" w14:paraId="52A6009D" w14:textId="64C1AFBD">
                  <w:pPr>
                    <w:spacing w:after="120" w:line="238" w:lineRule="auto"/>
                    <w:jc w:val="left"/>
                    <w:rPr>
                      <w:rFonts w:ascii="ＭＳ 明朝" w:hAnsi="ＭＳ 明朝" w:eastAsia="ＭＳ 明朝" w:cs="ＭＳ 明朝"/>
                    </w:rPr>
                  </w:pPr>
                  <w:bookmarkStart w:name="_GoBack" w:id="0"/>
                  <w:bookmarkEnd w:id="0"/>
                  <w:r>
                    <w:rPr>
                      <w:rFonts w:ascii="ＭＳ 明朝" w:hAnsi="ＭＳ 明朝" w:eastAsia="ＭＳ 明朝" w:cs="ＭＳ 明朝"/>
                    </w:rPr>
                    <w:t>代表</w:t>
                  </w:r>
                  <w:r w:rsidRPr="69FBB7ED" w:rsidR="479627A7">
                    <w:rPr>
                      <w:rFonts w:ascii="ＭＳ 明朝" w:hAnsi="ＭＳ 明朝" w:eastAsia="ＭＳ 明朝" w:cs="ＭＳ 明朝"/>
                    </w:rPr>
                    <w:t>取締役の指導の下、新たな知見を得る毎にセキュリティ体制を見直していく。</w:t>
                  </w:r>
                </w:p>
                <w:p w:rsidR="0052239D" w:rsidP="69FBB7ED" w:rsidRDefault="479627A7" w14:paraId="6BC7185B" w14:textId="507E5651">
                  <w:pPr>
                    <w:spacing w:after="120" w:line="238" w:lineRule="auto"/>
                    <w:jc w:val="left"/>
                    <w:rPr>
                      <w:rFonts w:hint="eastAsia"/>
                    </w:rPr>
                  </w:pPr>
                  <w:r w:rsidRPr="69FBB7ED">
                    <w:rPr>
                      <w:rFonts w:ascii="ＭＳ 明朝" w:hAnsi="ＭＳ 明朝" w:eastAsia="ＭＳ 明朝" w:cs="ＭＳ 明朝"/>
                    </w:rPr>
                    <w:t>社内向けの情報セキュリティハンドブックを作成。社内勉強会で確認する。</w:t>
                  </w:r>
                </w:p>
                <w:p w:rsidR="0052239D" w:rsidP="69FBB7ED" w:rsidRDefault="479627A7" w14:paraId="4FC46ED3" w14:textId="01451539">
                  <w:pPr>
                    <w:spacing w:after="120" w:line="238" w:lineRule="auto"/>
                    <w:jc w:val="left"/>
                    <w:rPr>
                      <w:rFonts w:hint="eastAsia"/>
                    </w:rPr>
                  </w:pPr>
                  <w:r w:rsidRPr="69FBB7ED">
                    <w:rPr>
                      <w:rFonts w:ascii="ＭＳ 明朝" w:hAnsi="ＭＳ 明朝" w:eastAsia="ＭＳ 明朝" w:cs="ＭＳ 明朝"/>
                    </w:rPr>
                    <w:t>インシデント発生時に事業継続計画に基づく災害対策本部を設置する。マニュアルは、毎年5月に更新する。</w:t>
                  </w:r>
                </w:p>
                <w:p w:rsidR="0052239D" w:rsidP="69FBB7ED" w:rsidRDefault="479627A7" w14:paraId="321DA1CD" w14:textId="4624B487">
                  <w:pPr>
                    <w:spacing w:after="120" w:line="238" w:lineRule="auto"/>
                    <w:jc w:val="left"/>
                    <w:rPr>
                      <w:rFonts w:hint="eastAsia"/>
                    </w:rPr>
                  </w:pPr>
                  <w:r w:rsidRPr="69FBB7ED">
                    <w:rPr>
                      <w:rFonts w:ascii="ＭＳ 明朝" w:hAnsi="ＭＳ 明朝" w:eastAsia="ＭＳ 明朝" w:cs="ＭＳ 明朝"/>
                    </w:rPr>
                    <w:lastRenderedPageBreak/>
                    <w:t>週1回のバッチ処理によるOS更新処理と、Webによる未更新端末の管理。</w:t>
                  </w:r>
                </w:p>
                <w:p w:rsidR="0052239D" w:rsidP="69FBB7ED" w:rsidRDefault="479627A7" w14:paraId="43EDFBE6" w14:textId="4D0F0075">
                  <w:pPr>
                    <w:spacing w:after="120" w:line="238" w:lineRule="auto"/>
                    <w:jc w:val="left"/>
                    <w:rPr>
                      <w:rFonts w:hint="eastAsia"/>
                    </w:rPr>
                  </w:pPr>
                  <w:r w:rsidRPr="69FBB7ED">
                    <w:rPr>
                      <w:rFonts w:ascii="ＭＳ 明朝" w:hAnsi="ＭＳ 明朝" w:eastAsia="ＭＳ 明朝" w:cs="ＭＳ 明朝"/>
                    </w:rPr>
                    <w:t>デジタルサイネージで、公開ポートへの接続拒否情報、ウイルス検出状況、DMARC拒否状況、IPS/IDSの不審パケット検出など14種類のセキュリティ情報を逐次モニタリングしている。</w:t>
                  </w:r>
                </w:p>
                <w:p w:rsidR="0052239D" w:rsidP="00A76DCA" w:rsidRDefault="479627A7" w14:paraId="61829076" w14:textId="5FBE4322">
                  <w:pPr>
                    <w:spacing w:after="120" w:line="238" w:lineRule="auto"/>
                    <w:jc w:val="left"/>
                    <w:rPr>
                      <w:rFonts w:hint="eastAsia"/>
                    </w:rPr>
                  </w:pPr>
                  <w:r w:rsidRPr="69FBB7ED">
                    <w:rPr>
                      <w:rFonts w:ascii="ＭＳ 明朝" w:hAnsi="ＭＳ 明朝" w:eastAsia="ＭＳ 明朝" w:cs="ＭＳ 明朝"/>
                    </w:rPr>
                    <w:t>危機意識啓発を目的に、毎日個人情報漏洩事件と脆弱性情報のニュースを</w:t>
                  </w:r>
                  <w:r w:rsidR="00A76DCA">
                    <w:rPr>
                      <w:rFonts w:ascii="ＭＳ 明朝" w:hAnsi="ＭＳ 明朝" w:eastAsia="ＭＳ 明朝" w:cs="ＭＳ 明朝"/>
                    </w:rPr>
                    <w:t>社印善人と共有</w:t>
                  </w:r>
                  <w:r w:rsidRPr="69FBB7ED">
                    <w:rPr>
                      <w:rFonts w:ascii="ＭＳ 明朝" w:hAnsi="ＭＳ 明朝" w:eastAsia="ＭＳ 明朝" w:cs="ＭＳ 明朝"/>
                    </w:rPr>
                    <w:t>している。</w:t>
                  </w:r>
                </w:p>
              </w:tc>
            </w:tr>
          </w:tbl>
          <w:p w:rsidR="0052239D" w:rsidRDefault="0052239D" w14:paraId="2BA226A1" w14:textId="77777777">
            <w:pPr>
              <w:spacing w:line="238" w:lineRule="auto"/>
              <w:rPr>
                <w:rFonts w:ascii="ＭＳ 明朝" w:hAnsi="ＭＳ 明朝" w:eastAsia="ＭＳ 明朝" w:cs="ＭＳ 明朝"/>
              </w:rPr>
            </w:pPr>
          </w:p>
          <w:p w:rsidR="0052239D" w:rsidRDefault="00A51847" w14:paraId="6E85B7F4" w14:textId="77777777">
            <w:pPr>
              <w:spacing w:line="238" w:lineRule="auto"/>
              <w:rPr>
                <w:rFonts w:ascii="ＭＳ 明朝" w:hAnsi="ＭＳ 明朝" w:eastAsia="ＭＳ 明朝" w:cs="ＭＳ 明朝"/>
              </w:rPr>
            </w:pPr>
            <w:r>
              <w:rPr>
                <w:rFonts w:ascii="ＭＳ 明朝" w:hAnsi="ＭＳ 明朝" w:eastAsia="ＭＳ 明朝" w:cs="ＭＳ 明朝"/>
              </w:rPr>
              <w:t>（注）(1)～(3)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0052239D" w:rsidRDefault="00A51847" w14:paraId="40651225" w14:textId="77777777">
            <w:pPr>
              <w:pBdr>
                <w:top w:val="nil"/>
                <w:left w:val="nil"/>
                <w:bottom w:val="nil"/>
                <w:right w:val="nil"/>
                <w:between w:val="nil"/>
              </w:pBdr>
              <w:spacing w:line="238" w:lineRule="auto"/>
              <w:ind w:left="715" w:hanging="426"/>
              <w:rPr>
                <w:rFonts w:ascii="ＭＳ 明朝" w:hAnsi="ＭＳ 明朝" w:eastAsia="ＭＳ 明朝" w:cs="ＭＳ 明朝"/>
                <w:color w:val="000000"/>
              </w:rPr>
            </w:pPr>
            <w:r>
              <w:rPr>
                <w:rFonts w:ascii="ＭＳ 明朝" w:hAnsi="ＭＳ 明朝" w:eastAsia="ＭＳ 明朝" w:cs="ＭＳ 明朝"/>
                <w:color w:val="000000"/>
              </w:rPr>
              <w:t>①　(1)～(3)の取組における、公表を行っていることを明らかにする書類（公表先のウェブサイトの画面を印刷した書類等）</w:t>
            </w:r>
          </w:p>
          <w:p w:rsidR="0052239D" w:rsidRDefault="00A51847" w14:paraId="055871EB" w14:textId="77777777">
            <w:pPr>
              <w:pBdr>
                <w:top w:val="nil"/>
                <w:left w:val="nil"/>
                <w:bottom w:val="nil"/>
                <w:right w:val="nil"/>
                <w:between w:val="nil"/>
              </w:pBdr>
              <w:spacing w:line="238" w:lineRule="auto"/>
              <w:ind w:left="715" w:hanging="424"/>
              <w:rPr>
                <w:rFonts w:ascii="ＭＳ 明朝" w:hAnsi="ＭＳ 明朝" w:eastAsia="ＭＳ 明朝" w:cs="ＭＳ 明朝"/>
                <w:color w:val="000000"/>
              </w:rPr>
            </w:pPr>
            <w:r>
              <w:rPr>
                <w:rFonts w:ascii="ＭＳ 明朝" w:hAnsi="ＭＳ 明朝" w:eastAsia="ＭＳ 明朝" w:cs="ＭＳ 明朝"/>
                <w:color w:val="000000"/>
              </w:rPr>
              <w:t>②　(4)の取組における、情報発信を行っていることを明らかにする書類（情報発信内容を確認できるウェブサイトの画面を印刷した書類等）</w:t>
            </w:r>
          </w:p>
          <w:p w:rsidR="0052239D" w:rsidRDefault="00A51847" w14:paraId="10467139" w14:textId="77777777">
            <w:pPr>
              <w:pBdr>
                <w:top w:val="nil"/>
                <w:left w:val="nil"/>
                <w:bottom w:val="nil"/>
                <w:right w:val="nil"/>
                <w:between w:val="nil"/>
              </w:pBdr>
              <w:spacing w:line="238" w:lineRule="auto"/>
              <w:ind w:left="715" w:hanging="426"/>
              <w:rPr>
                <w:rFonts w:ascii="ＭＳ 明朝" w:hAnsi="ＭＳ 明朝" w:eastAsia="ＭＳ 明朝" w:cs="ＭＳ 明朝"/>
                <w:color w:val="000000"/>
              </w:rPr>
            </w:pPr>
            <w:r>
              <w:rPr>
                <w:rFonts w:ascii="ＭＳ 明朝" w:hAnsi="ＭＳ 明朝" w:eastAsia="ＭＳ 明朝" w:cs="ＭＳ 明朝"/>
                <w:color w:val="000000"/>
              </w:rPr>
              <w:t>③　(1)の取組における企業経営の方向性及び情報処理技術の活用の方向性、(2) の取組における戦略を補足説明するための書類（最新の情報処理技術の変化による影響を踏まえた観点から決定していることを説明する書類等）</w:t>
            </w:r>
          </w:p>
          <w:p w:rsidR="0052239D" w:rsidRDefault="00A51847" w14:paraId="6373B384" w14:textId="77777777">
            <w:pPr>
              <w:pBdr>
                <w:top w:val="nil"/>
                <w:left w:val="nil"/>
                <w:bottom w:val="nil"/>
                <w:right w:val="nil"/>
                <w:between w:val="nil"/>
              </w:pBdr>
              <w:spacing w:line="238" w:lineRule="auto"/>
              <w:ind w:left="715" w:hanging="426"/>
              <w:rPr>
                <w:rFonts w:ascii="ＭＳ 明朝" w:hAnsi="ＭＳ 明朝" w:eastAsia="ＭＳ 明朝" w:cs="ＭＳ 明朝"/>
                <w:color w:val="000000"/>
              </w:rPr>
            </w:pPr>
            <w:r>
              <w:rPr>
                <w:rFonts w:ascii="ＭＳ 明朝" w:hAnsi="ＭＳ 明朝" w:eastAsia="ＭＳ 明朝" w:cs="ＭＳ 明朝"/>
                <w:color w:val="000000"/>
              </w:rPr>
              <w:t>④　(5)～(6)の取組における、実施内容を補足説明するための書類</w:t>
            </w:r>
          </w:p>
          <w:p w:rsidR="0052239D" w:rsidRDefault="0052239D" w14:paraId="17AD93B2" w14:textId="77777777">
            <w:pPr>
              <w:pBdr>
                <w:top w:val="nil"/>
                <w:left w:val="nil"/>
                <w:bottom w:val="nil"/>
                <w:right w:val="nil"/>
                <w:between w:val="nil"/>
              </w:pBdr>
              <w:spacing w:line="238" w:lineRule="auto"/>
              <w:jc w:val="left"/>
              <w:rPr>
                <w:rFonts w:ascii="ＭＳ 明朝" w:hAnsi="ＭＳ 明朝" w:eastAsia="ＭＳ 明朝" w:cs="ＭＳ 明朝"/>
                <w:color w:val="000000"/>
              </w:rPr>
            </w:pPr>
          </w:p>
        </w:tc>
      </w:tr>
    </w:tbl>
    <w:p w:rsidR="0052239D" w:rsidRDefault="00A51847" w14:paraId="3566FD06" w14:textId="77777777">
      <w:pPr>
        <w:rPr>
          <w:rFonts w:ascii="ＭＳ 明朝" w:hAnsi="ＭＳ 明朝" w:eastAsia="ＭＳ 明朝" w:cs="ＭＳ 明朝"/>
          <w:sz w:val="24"/>
          <w:szCs w:val="24"/>
        </w:rPr>
      </w:pPr>
      <w:r>
        <w:rPr>
          <w:rFonts w:ascii="ＭＳ 明朝" w:hAnsi="ＭＳ 明朝" w:eastAsia="ＭＳ 明朝" w:cs="ＭＳ 明朝"/>
        </w:rPr>
        <w:lastRenderedPageBreak/>
        <w:t>備考．用紙の大きさは、日本産業規格Ａ４とすること。</w:t>
      </w:r>
    </w:p>
    <w:p w:rsidR="0052239D" w:rsidRDefault="0052239D" w14:paraId="0DE4B5B7" w14:textId="77777777">
      <w:pPr>
        <w:spacing w:line="318" w:lineRule="auto"/>
        <w:rPr>
          <w:rFonts w:ascii="ＭＳ 明朝" w:hAnsi="ＭＳ 明朝" w:eastAsia="ＭＳ 明朝" w:cs="ＭＳ 明朝"/>
        </w:rPr>
      </w:pPr>
    </w:p>
    <w:p w:rsidR="0052239D" w:rsidRDefault="00A51847" w14:paraId="6920CDB7" w14:textId="77777777">
      <w:pPr>
        <w:spacing w:after="120" w:line="238" w:lineRule="auto"/>
        <w:jc w:val="left"/>
        <w:rPr>
          <w:rFonts w:ascii="ＭＳ 明朝" w:hAnsi="ＭＳ 明朝" w:eastAsia="ＭＳ 明朝" w:cs="ＭＳ 明朝"/>
        </w:rPr>
      </w:pPr>
      <w:r>
        <w:br w:type="page"/>
      </w:r>
      <w:r>
        <w:rPr>
          <w:rFonts w:ascii="ＭＳ 明朝" w:hAnsi="ＭＳ 明朝" w:eastAsia="ＭＳ 明朝" w:cs="ＭＳ 明朝"/>
        </w:rPr>
        <w:lastRenderedPageBreak/>
        <w:t>様式第１６（第４０条関係）（第四面及び第五面）</w:t>
      </w:r>
    </w:p>
    <w:p w:rsidR="0052239D" w:rsidRDefault="0052239D" w14:paraId="66204FF1" w14:textId="77777777">
      <w:pPr>
        <w:spacing w:after="120" w:line="238" w:lineRule="auto"/>
        <w:jc w:val="left"/>
        <w:rPr>
          <w:rFonts w:ascii="ＭＳ 明朝" w:hAnsi="ＭＳ 明朝" w:eastAsia="ＭＳ 明朝" w:cs="ＭＳ 明朝"/>
        </w:rPr>
      </w:pPr>
    </w:p>
    <w:tbl>
      <w:tblPr>
        <w:tblStyle w:val="ae"/>
        <w:tblW w:w="8888"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8888"/>
      </w:tblGrid>
      <w:tr w:rsidR="0052239D" w14:paraId="1F459F32" w14:textId="77777777">
        <w:tc>
          <w:tcPr>
            <w:tcW w:w="8888" w:type="dxa"/>
            <w:shd w:val="clear" w:color="auto" w:fill="auto"/>
          </w:tcPr>
          <w:p w:rsidR="0052239D" w:rsidRDefault="00A51847" w14:paraId="085734C9" w14:textId="77777777">
            <w:pPr>
              <w:spacing w:after="120" w:line="238" w:lineRule="auto"/>
              <w:ind w:firstLine="222"/>
              <w:jc w:val="left"/>
              <w:rPr>
                <w:rFonts w:ascii="ＭＳ 明朝" w:hAnsi="ＭＳ 明朝" w:eastAsia="ＭＳ 明朝" w:cs="ＭＳ 明朝"/>
              </w:rPr>
            </w:pPr>
            <w:r>
              <w:rPr>
                <w:rFonts w:ascii="ＭＳ 明朝" w:hAnsi="ＭＳ 明朝" w:eastAsia="ＭＳ 明朝" w:cs="ＭＳ 明朝"/>
              </w:rPr>
              <w:t>情報処理の促進に関する法律施行規則第４１条第２号に掲げる基準による認定を受けようとする場合は、以下についても記載すること。</w:t>
            </w:r>
          </w:p>
          <w:p w:rsidR="0052239D" w:rsidRDefault="0052239D" w14:paraId="2DBF0D7D" w14:textId="77777777">
            <w:pPr>
              <w:spacing w:after="120" w:line="238" w:lineRule="auto"/>
              <w:jc w:val="left"/>
              <w:rPr>
                <w:rFonts w:ascii="ＭＳ 明朝" w:hAnsi="ＭＳ 明朝" w:eastAsia="ＭＳ 明朝" w:cs="ＭＳ 明朝"/>
              </w:rPr>
            </w:pPr>
          </w:p>
          <w:p w:rsidR="0052239D" w:rsidRDefault="00A51847" w14:paraId="393E7AD3" w14:textId="77777777">
            <w:pPr>
              <w:spacing w:after="120" w:line="238" w:lineRule="auto"/>
              <w:ind w:left="662" w:hanging="662"/>
              <w:jc w:val="left"/>
              <w:rPr>
                <w:rFonts w:ascii="ＭＳ 明朝" w:hAnsi="ＭＳ 明朝" w:eastAsia="ＭＳ 明朝" w:cs="ＭＳ 明朝"/>
              </w:rPr>
            </w:pPr>
            <w:r>
              <w:rPr>
                <w:rFonts w:ascii="ＭＳ 明朝" w:hAnsi="ＭＳ 明朝" w:eastAsia="ＭＳ 明朝" w:cs="ＭＳ 明朝"/>
              </w:rPr>
              <w:t xml:space="preserve">　(1) データ連携システムの運用及び管理に関する説明</w:t>
            </w:r>
          </w:p>
          <w:tbl>
            <w:tblPr>
              <w:tblStyle w:val="af"/>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14:paraId="61A402DE" w14:textId="77777777">
              <w:trPr>
                <w:trHeight w:val="691"/>
              </w:trPr>
              <w:tc>
                <w:tcPr>
                  <w:tcW w:w="2600" w:type="dxa"/>
                  <w:shd w:val="clear" w:color="auto" w:fill="auto"/>
                </w:tcPr>
                <w:p w:rsidR="0052239D" w:rsidRDefault="00A51847" w14:paraId="3BD6EFA9" w14:textId="77777777">
                  <w:pPr>
                    <w:spacing w:after="120" w:line="238" w:lineRule="auto"/>
                    <w:rPr>
                      <w:rFonts w:ascii="ＭＳ 明朝" w:hAnsi="ＭＳ 明朝" w:eastAsia="ＭＳ 明朝" w:cs="ＭＳ 明朝"/>
                    </w:rPr>
                  </w:pPr>
                  <w:r>
                    <w:rPr>
                      <w:rFonts w:ascii="ＭＳ 明朝" w:hAnsi="ＭＳ 明朝" w:eastAsia="ＭＳ 明朝" w:cs="ＭＳ 明朝"/>
                    </w:rPr>
                    <w:t>データ連携システムの目的、概要に関する説明</w:t>
                  </w:r>
                </w:p>
              </w:tc>
              <w:tc>
                <w:tcPr>
                  <w:tcW w:w="5890" w:type="dxa"/>
                  <w:shd w:val="clear" w:color="auto" w:fill="auto"/>
                </w:tcPr>
                <w:p w:rsidR="0052239D" w:rsidRDefault="0052239D" w14:paraId="6B62F1B3" w14:textId="77777777">
                  <w:pPr>
                    <w:spacing w:after="120" w:line="238" w:lineRule="auto"/>
                    <w:jc w:val="left"/>
                    <w:rPr>
                      <w:rFonts w:ascii="ＭＳ 明朝" w:hAnsi="ＭＳ 明朝" w:eastAsia="ＭＳ 明朝" w:cs="ＭＳ 明朝"/>
                    </w:rPr>
                  </w:pPr>
                </w:p>
                <w:p w:rsidR="0052239D" w:rsidRDefault="0052239D" w14:paraId="02F2C34E" w14:textId="77777777">
                  <w:pPr>
                    <w:spacing w:after="120" w:line="238" w:lineRule="auto"/>
                    <w:jc w:val="left"/>
                    <w:rPr>
                      <w:rFonts w:ascii="ＭＳ 明朝" w:hAnsi="ＭＳ 明朝" w:eastAsia="ＭＳ 明朝" w:cs="ＭＳ 明朝"/>
                    </w:rPr>
                  </w:pPr>
                </w:p>
              </w:tc>
            </w:tr>
            <w:tr w:rsidR="0052239D" w14:paraId="2B93C10F" w14:textId="77777777">
              <w:trPr>
                <w:trHeight w:val="691"/>
              </w:trPr>
              <w:tc>
                <w:tcPr>
                  <w:tcW w:w="2600" w:type="dxa"/>
                  <w:shd w:val="clear" w:color="auto" w:fill="auto"/>
                </w:tcPr>
                <w:p w:rsidR="0052239D" w:rsidRDefault="00A51847" w14:paraId="60AD06DB" w14:textId="77777777">
                  <w:pPr>
                    <w:spacing w:after="120" w:line="238" w:lineRule="auto"/>
                    <w:rPr>
                      <w:rFonts w:ascii="ＭＳ 明朝" w:hAnsi="ＭＳ 明朝" w:eastAsia="ＭＳ 明朝" w:cs="ＭＳ 明朝"/>
                    </w:rPr>
                  </w:pPr>
                  <w:r>
                    <w:rPr>
                      <w:rFonts w:ascii="ＭＳ 明朝" w:hAnsi="ＭＳ 明朝" w:eastAsia="ＭＳ 明朝" w:cs="ＭＳ 明朝"/>
                    </w:rPr>
                    <w:t>データ連携システムの運用及び管理を開始した日</w:t>
                  </w:r>
                </w:p>
              </w:tc>
              <w:tc>
                <w:tcPr>
                  <w:tcW w:w="5890" w:type="dxa"/>
                  <w:shd w:val="clear" w:color="auto" w:fill="auto"/>
                </w:tcPr>
                <w:p w:rsidR="0052239D" w:rsidRDefault="00A51847" w14:paraId="04E06042" w14:textId="77777777">
                  <w:pPr>
                    <w:spacing w:after="120" w:line="238" w:lineRule="auto"/>
                    <w:jc w:val="left"/>
                    <w:rPr>
                      <w:rFonts w:ascii="ＭＳ 明朝" w:hAnsi="ＭＳ 明朝" w:eastAsia="ＭＳ 明朝" w:cs="ＭＳ 明朝"/>
                    </w:rPr>
                  </w:pPr>
                  <w:r>
                    <w:rPr>
                      <w:rFonts w:ascii="ＭＳ 明朝" w:hAnsi="ＭＳ 明朝" w:eastAsia="ＭＳ 明朝" w:cs="ＭＳ 明朝"/>
                    </w:rPr>
                    <w:t xml:space="preserve">　　　　年　　月　　日</w:t>
                  </w:r>
                </w:p>
                <w:p w:rsidR="0052239D" w:rsidRDefault="0052239D" w14:paraId="680A4E5D" w14:textId="77777777">
                  <w:pPr>
                    <w:spacing w:after="120" w:line="238" w:lineRule="auto"/>
                    <w:jc w:val="left"/>
                    <w:rPr>
                      <w:rFonts w:ascii="ＭＳ 明朝" w:hAnsi="ＭＳ 明朝" w:eastAsia="ＭＳ 明朝" w:cs="ＭＳ 明朝"/>
                    </w:rPr>
                  </w:pPr>
                </w:p>
              </w:tc>
            </w:tr>
            <w:tr w:rsidR="0052239D" w14:paraId="7088F916" w14:textId="77777777">
              <w:trPr>
                <w:trHeight w:val="691"/>
              </w:trPr>
              <w:tc>
                <w:tcPr>
                  <w:tcW w:w="2600" w:type="dxa"/>
                  <w:shd w:val="clear" w:color="auto" w:fill="auto"/>
                </w:tcPr>
                <w:p w:rsidR="0052239D" w:rsidRDefault="00A51847" w14:paraId="739746AA" w14:textId="77777777">
                  <w:pPr>
                    <w:spacing w:after="120" w:line="238" w:lineRule="auto"/>
                    <w:rPr>
                      <w:rFonts w:ascii="ＭＳ 明朝" w:hAnsi="ＭＳ 明朝" w:eastAsia="ＭＳ 明朝" w:cs="ＭＳ 明朝"/>
                    </w:rPr>
                  </w:pPr>
                  <w:r>
                    <w:rPr>
                      <w:rFonts w:ascii="ＭＳ 明朝" w:hAnsi="ＭＳ 明朝" w:eastAsia="ＭＳ 明朝" w:cs="ＭＳ 明朝"/>
                    </w:rPr>
                    <w:t>ガイドラインその他の機構が定める文書等の名称</w:t>
                  </w:r>
                </w:p>
              </w:tc>
              <w:tc>
                <w:tcPr>
                  <w:tcW w:w="5890" w:type="dxa"/>
                  <w:shd w:val="clear" w:color="auto" w:fill="auto"/>
                </w:tcPr>
                <w:p w:rsidR="0052239D" w:rsidRDefault="0052239D" w14:paraId="19219836" w14:textId="77777777">
                  <w:pPr>
                    <w:spacing w:after="120" w:line="238" w:lineRule="auto"/>
                    <w:jc w:val="left"/>
                    <w:rPr>
                      <w:rFonts w:ascii="ＭＳ 明朝" w:hAnsi="ＭＳ 明朝" w:eastAsia="ＭＳ 明朝" w:cs="ＭＳ 明朝"/>
                    </w:rPr>
                  </w:pPr>
                </w:p>
                <w:p w:rsidR="0052239D" w:rsidRDefault="0052239D" w14:paraId="296FEF7D" w14:textId="77777777">
                  <w:pPr>
                    <w:spacing w:after="120" w:line="238" w:lineRule="auto"/>
                    <w:jc w:val="left"/>
                    <w:rPr>
                      <w:rFonts w:ascii="ＭＳ 明朝" w:hAnsi="ＭＳ 明朝" w:eastAsia="ＭＳ 明朝" w:cs="ＭＳ 明朝"/>
                    </w:rPr>
                  </w:pPr>
                </w:p>
              </w:tc>
            </w:tr>
            <w:tr w:rsidR="0052239D" w14:paraId="6A9344AE" w14:textId="77777777">
              <w:trPr>
                <w:trHeight w:val="691"/>
              </w:trPr>
              <w:tc>
                <w:tcPr>
                  <w:tcW w:w="2600" w:type="dxa"/>
                  <w:shd w:val="clear" w:color="auto" w:fill="auto"/>
                </w:tcPr>
                <w:p w:rsidR="0052239D" w:rsidRDefault="00A51847" w14:paraId="15BA9500" w14:textId="77777777">
                  <w:pPr>
                    <w:spacing w:after="120" w:line="238" w:lineRule="auto"/>
                    <w:rPr>
                      <w:rFonts w:ascii="ＭＳ 明朝" w:hAnsi="ＭＳ 明朝" w:eastAsia="ＭＳ 明朝" w:cs="ＭＳ 明朝"/>
                    </w:rPr>
                  </w:pPr>
                  <w:r>
                    <w:rPr>
                      <w:rFonts w:ascii="ＭＳ 明朝" w:hAnsi="ＭＳ 明朝" w:eastAsia="ＭＳ 明朝" w:cs="ＭＳ 明朝"/>
                    </w:rPr>
                    <w:t>開発、運用及び管理を共同で行うことが合理的であることの説明</w:t>
                  </w:r>
                </w:p>
              </w:tc>
              <w:tc>
                <w:tcPr>
                  <w:tcW w:w="5890" w:type="dxa"/>
                  <w:shd w:val="clear" w:color="auto" w:fill="auto"/>
                </w:tcPr>
                <w:p w:rsidR="0052239D" w:rsidRDefault="0052239D" w14:paraId="7194DBDC" w14:textId="77777777">
                  <w:pPr>
                    <w:spacing w:after="120" w:line="238" w:lineRule="auto"/>
                    <w:jc w:val="left"/>
                    <w:rPr>
                      <w:rFonts w:ascii="ＭＳ 明朝" w:hAnsi="ＭＳ 明朝" w:eastAsia="ＭＳ 明朝" w:cs="ＭＳ 明朝"/>
                    </w:rPr>
                  </w:pPr>
                </w:p>
                <w:p w:rsidR="0052239D" w:rsidRDefault="0052239D" w14:paraId="769D0D3C" w14:textId="77777777">
                  <w:pPr>
                    <w:spacing w:after="120" w:line="238" w:lineRule="auto"/>
                    <w:jc w:val="left"/>
                    <w:rPr>
                      <w:rFonts w:ascii="ＭＳ 明朝" w:hAnsi="ＭＳ 明朝" w:eastAsia="ＭＳ 明朝" w:cs="ＭＳ 明朝"/>
                    </w:rPr>
                  </w:pPr>
                </w:p>
              </w:tc>
            </w:tr>
            <w:tr w:rsidR="0052239D" w14:paraId="7DE3BBFA" w14:textId="77777777">
              <w:trPr>
                <w:trHeight w:val="691"/>
              </w:trPr>
              <w:tc>
                <w:tcPr>
                  <w:tcW w:w="2600" w:type="dxa"/>
                  <w:shd w:val="clear" w:color="auto" w:fill="auto"/>
                </w:tcPr>
                <w:p w:rsidR="0052239D" w:rsidRDefault="00A51847" w14:paraId="44151B6C" w14:textId="77777777">
                  <w:pPr>
                    <w:spacing w:after="120" w:line="238" w:lineRule="auto"/>
                    <w:rPr>
                      <w:rFonts w:ascii="ＭＳ 明朝" w:hAnsi="ＭＳ 明朝" w:eastAsia="ＭＳ 明朝" w:cs="ＭＳ 明朝"/>
                    </w:rPr>
                  </w:pPr>
                  <w:r>
                    <w:rPr>
                      <w:rFonts w:ascii="ＭＳ 明朝" w:hAnsi="ＭＳ 明朝" w:eastAsia="ＭＳ 明朝" w:cs="ＭＳ 明朝"/>
                    </w:rPr>
                    <w:t>データ連携システムにおいてデータ流通機能及び連携サービス機能を有することの説明</w:t>
                  </w:r>
                </w:p>
              </w:tc>
              <w:tc>
                <w:tcPr>
                  <w:tcW w:w="5890" w:type="dxa"/>
                  <w:shd w:val="clear" w:color="auto" w:fill="auto"/>
                </w:tcPr>
                <w:p w:rsidR="0052239D" w:rsidRDefault="0052239D" w14:paraId="54CD245A" w14:textId="77777777">
                  <w:pPr>
                    <w:spacing w:after="120" w:line="238" w:lineRule="auto"/>
                    <w:jc w:val="left"/>
                    <w:rPr>
                      <w:rFonts w:ascii="ＭＳ 明朝" w:hAnsi="ＭＳ 明朝" w:eastAsia="ＭＳ 明朝" w:cs="ＭＳ 明朝"/>
                    </w:rPr>
                  </w:pPr>
                </w:p>
              </w:tc>
            </w:tr>
          </w:tbl>
          <w:p w:rsidR="0052239D" w:rsidRDefault="0052239D" w14:paraId="1231BE67" w14:textId="77777777">
            <w:pPr>
              <w:spacing w:after="120" w:line="238" w:lineRule="auto"/>
              <w:jc w:val="left"/>
              <w:rPr>
                <w:rFonts w:ascii="ＭＳ 明朝" w:hAnsi="ＭＳ 明朝" w:eastAsia="ＭＳ 明朝" w:cs="ＭＳ 明朝"/>
              </w:rPr>
            </w:pPr>
          </w:p>
          <w:p w:rsidR="0052239D" w:rsidRDefault="00A51847" w14:paraId="286B82D2" w14:textId="77777777">
            <w:pPr>
              <w:spacing w:after="120" w:line="238" w:lineRule="auto"/>
              <w:ind w:left="654" w:hanging="440"/>
              <w:jc w:val="left"/>
              <w:rPr>
                <w:rFonts w:ascii="ＭＳ 明朝" w:hAnsi="ＭＳ 明朝" w:eastAsia="ＭＳ 明朝" w:cs="ＭＳ 明朝"/>
              </w:rPr>
            </w:pPr>
            <w:r>
              <w:rPr>
                <w:rFonts w:ascii="ＭＳ 明朝" w:hAnsi="ＭＳ 明朝" w:eastAsia="ＭＳ 明朝" w:cs="ＭＳ 明朝"/>
              </w:rPr>
              <w:t>(2) 利用者に対するデータの管理に関する事項の開示</w:t>
            </w:r>
          </w:p>
          <w:tbl>
            <w:tblPr>
              <w:tblStyle w:val="af0"/>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14:paraId="46B0CF83" w14:textId="77777777">
              <w:trPr>
                <w:trHeight w:val="691"/>
              </w:trPr>
              <w:tc>
                <w:tcPr>
                  <w:tcW w:w="2600" w:type="dxa"/>
                  <w:shd w:val="clear" w:color="auto" w:fill="auto"/>
                </w:tcPr>
                <w:p w:rsidR="0052239D" w:rsidRDefault="00A51847" w14:paraId="7C99A698" w14:textId="77777777">
                  <w:pPr>
                    <w:spacing w:after="120" w:line="238" w:lineRule="auto"/>
                    <w:rPr>
                      <w:rFonts w:ascii="ＭＳ 明朝" w:hAnsi="ＭＳ 明朝" w:eastAsia="ＭＳ 明朝" w:cs="ＭＳ 明朝"/>
                    </w:rPr>
                  </w:pPr>
                  <w:r>
                    <w:rPr>
                      <w:rFonts w:ascii="ＭＳ 明朝" w:hAnsi="ＭＳ 明朝" w:eastAsia="ＭＳ 明朝" w:cs="ＭＳ 明朝"/>
                    </w:rPr>
                    <w:t>文書等の名称</w:t>
                  </w:r>
                </w:p>
              </w:tc>
              <w:tc>
                <w:tcPr>
                  <w:tcW w:w="5890" w:type="dxa"/>
                  <w:shd w:val="clear" w:color="auto" w:fill="auto"/>
                </w:tcPr>
                <w:p w:rsidR="0052239D" w:rsidRDefault="0052239D" w14:paraId="36FEB5B0" w14:textId="77777777">
                  <w:pPr>
                    <w:spacing w:after="120" w:line="238" w:lineRule="auto"/>
                    <w:jc w:val="left"/>
                    <w:rPr>
                      <w:rFonts w:ascii="ＭＳ 明朝" w:hAnsi="ＭＳ 明朝" w:eastAsia="ＭＳ 明朝" w:cs="ＭＳ 明朝"/>
                    </w:rPr>
                  </w:pPr>
                </w:p>
                <w:p w:rsidR="0052239D" w:rsidRDefault="0052239D" w14:paraId="30D7AA69" w14:textId="77777777">
                  <w:pPr>
                    <w:spacing w:after="120" w:line="238" w:lineRule="auto"/>
                    <w:jc w:val="left"/>
                    <w:rPr>
                      <w:rFonts w:ascii="ＭＳ 明朝" w:hAnsi="ＭＳ 明朝" w:eastAsia="ＭＳ 明朝" w:cs="ＭＳ 明朝"/>
                    </w:rPr>
                  </w:pPr>
                </w:p>
              </w:tc>
            </w:tr>
            <w:tr w:rsidR="0052239D" w14:paraId="74925A69" w14:textId="77777777">
              <w:trPr>
                <w:trHeight w:val="691"/>
              </w:trPr>
              <w:tc>
                <w:tcPr>
                  <w:tcW w:w="2600" w:type="dxa"/>
                  <w:shd w:val="clear" w:color="auto" w:fill="auto"/>
                </w:tcPr>
                <w:p w:rsidR="0052239D" w:rsidRDefault="00A51847" w14:paraId="4CBA919C" w14:textId="77777777">
                  <w:pPr>
                    <w:spacing w:after="120" w:line="238" w:lineRule="auto"/>
                    <w:rPr>
                      <w:rFonts w:ascii="ＭＳ 明朝" w:hAnsi="ＭＳ 明朝" w:eastAsia="ＭＳ 明朝" w:cs="ＭＳ 明朝"/>
                    </w:rPr>
                  </w:pPr>
                  <w:r>
                    <w:rPr>
                      <w:rFonts w:ascii="ＭＳ 明朝" w:hAnsi="ＭＳ 明朝" w:eastAsia="ＭＳ 明朝" w:cs="ＭＳ 明朝"/>
                    </w:rPr>
                    <w:t>記載箇所・ページ</w:t>
                  </w:r>
                </w:p>
              </w:tc>
              <w:tc>
                <w:tcPr>
                  <w:tcW w:w="5890" w:type="dxa"/>
                  <w:shd w:val="clear" w:color="auto" w:fill="auto"/>
                </w:tcPr>
                <w:p w:rsidR="0052239D" w:rsidRDefault="0052239D" w14:paraId="7196D064" w14:textId="77777777">
                  <w:pPr>
                    <w:spacing w:after="120" w:line="238" w:lineRule="auto"/>
                    <w:jc w:val="left"/>
                    <w:rPr>
                      <w:rFonts w:ascii="ＭＳ 明朝" w:hAnsi="ＭＳ 明朝" w:eastAsia="ＭＳ 明朝" w:cs="ＭＳ 明朝"/>
                    </w:rPr>
                  </w:pPr>
                </w:p>
                <w:p w:rsidR="0052239D" w:rsidRDefault="0052239D" w14:paraId="34FF1C98" w14:textId="77777777">
                  <w:pPr>
                    <w:spacing w:after="120" w:line="238" w:lineRule="auto"/>
                    <w:jc w:val="left"/>
                    <w:rPr>
                      <w:rFonts w:ascii="ＭＳ 明朝" w:hAnsi="ＭＳ 明朝" w:eastAsia="ＭＳ 明朝" w:cs="ＭＳ 明朝"/>
                    </w:rPr>
                  </w:pPr>
                </w:p>
              </w:tc>
            </w:tr>
            <w:tr w:rsidR="0052239D" w14:paraId="307A87A2" w14:textId="77777777">
              <w:trPr>
                <w:trHeight w:val="691"/>
              </w:trPr>
              <w:tc>
                <w:tcPr>
                  <w:tcW w:w="2600" w:type="dxa"/>
                  <w:shd w:val="clear" w:color="auto" w:fill="auto"/>
                </w:tcPr>
                <w:p w:rsidR="0052239D" w:rsidRDefault="00A51847" w14:paraId="41A55707" w14:textId="77777777">
                  <w:pPr>
                    <w:spacing w:after="120" w:line="238" w:lineRule="auto"/>
                    <w:rPr>
                      <w:rFonts w:ascii="ＭＳ 明朝" w:hAnsi="ＭＳ 明朝" w:eastAsia="ＭＳ 明朝" w:cs="ＭＳ 明朝"/>
                    </w:rPr>
                  </w:pPr>
                  <w:r>
                    <w:rPr>
                      <w:rFonts w:ascii="ＭＳ 明朝" w:hAnsi="ＭＳ 明朝" w:eastAsia="ＭＳ 明朝" w:cs="ＭＳ 明朝"/>
                    </w:rPr>
                    <w:t>実施内容</w:t>
                  </w:r>
                </w:p>
              </w:tc>
              <w:tc>
                <w:tcPr>
                  <w:tcW w:w="5890" w:type="dxa"/>
                  <w:shd w:val="clear" w:color="auto" w:fill="auto"/>
                </w:tcPr>
                <w:p w:rsidR="0052239D" w:rsidRDefault="0052239D" w14:paraId="6D072C0D" w14:textId="77777777">
                  <w:pPr>
                    <w:spacing w:after="120" w:line="238" w:lineRule="auto"/>
                    <w:jc w:val="left"/>
                    <w:rPr>
                      <w:rFonts w:ascii="ＭＳ 明朝" w:hAnsi="ＭＳ 明朝" w:eastAsia="ＭＳ 明朝" w:cs="ＭＳ 明朝"/>
                    </w:rPr>
                  </w:pPr>
                </w:p>
                <w:p w:rsidR="0052239D" w:rsidRDefault="0052239D" w14:paraId="48A21919" w14:textId="77777777">
                  <w:pPr>
                    <w:spacing w:after="120" w:line="238" w:lineRule="auto"/>
                    <w:jc w:val="left"/>
                    <w:rPr>
                      <w:rFonts w:ascii="ＭＳ 明朝" w:hAnsi="ＭＳ 明朝" w:eastAsia="ＭＳ 明朝" w:cs="ＭＳ 明朝"/>
                    </w:rPr>
                  </w:pPr>
                </w:p>
              </w:tc>
            </w:tr>
          </w:tbl>
          <w:p w:rsidR="0052239D" w:rsidRDefault="0052239D" w14:paraId="6BD18F9B" w14:textId="77777777">
            <w:pPr>
              <w:spacing w:after="120" w:line="238" w:lineRule="auto"/>
              <w:jc w:val="left"/>
              <w:rPr>
                <w:rFonts w:ascii="ＭＳ 明朝" w:hAnsi="ＭＳ 明朝" w:eastAsia="ＭＳ 明朝" w:cs="ＭＳ 明朝"/>
              </w:rPr>
            </w:pPr>
          </w:p>
          <w:p w:rsidR="0052239D" w:rsidRDefault="00A51847" w14:paraId="71819CEA" w14:textId="77777777">
            <w:pPr>
              <w:spacing w:after="120" w:line="238" w:lineRule="auto"/>
              <w:ind w:left="666" w:hanging="666"/>
              <w:jc w:val="left"/>
              <w:rPr>
                <w:rFonts w:ascii="ＭＳ 明朝" w:hAnsi="ＭＳ 明朝" w:eastAsia="ＭＳ 明朝" w:cs="ＭＳ 明朝"/>
              </w:rPr>
            </w:pPr>
            <w:r>
              <w:rPr>
                <w:rFonts w:ascii="ＭＳ 明朝" w:hAnsi="ＭＳ 明朝" w:eastAsia="ＭＳ 明朝" w:cs="ＭＳ 明朝"/>
              </w:rPr>
              <w:t xml:space="preserve">　(3) データ連携システムの安全性及び信頼性の確保のために必要な措置の継続的な実施</w:t>
            </w:r>
          </w:p>
          <w:tbl>
            <w:tblPr>
              <w:tblStyle w:val="af1"/>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14:paraId="662F3FA7" w14:textId="77777777">
              <w:trPr>
                <w:trHeight w:val="691"/>
              </w:trPr>
              <w:tc>
                <w:tcPr>
                  <w:tcW w:w="2600" w:type="dxa"/>
                  <w:shd w:val="clear" w:color="auto" w:fill="auto"/>
                </w:tcPr>
                <w:p w:rsidR="0052239D" w:rsidRDefault="00A51847" w14:paraId="669B01E2" w14:textId="77777777">
                  <w:pPr>
                    <w:spacing w:after="120" w:line="238" w:lineRule="auto"/>
                    <w:rPr>
                      <w:rFonts w:ascii="ＭＳ 明朝" w:hAnsi="ＭＳ 明朝" w:eastAsia="ＭＳ 明朝" w:cs="ＭＳ 明朝"/>
                    </w:rPr>
                  </w:pPr>
                  <w:r>
                    <w:rPr>
                      <w:rFonts w:ascii="ＭＳ 明朝" w:hAnsi="ＭＳ 明朝" w:eastAsia="ＭＳ 明朝" w:cs="ＭＳ 明朝"/>
                    </w:rPr>
                    <w:t>文書等の名称</w:t>
                  </w:r>
                </w:p>
              </w:tc>
              <w:tc>
                <w:tcPr>
                  <w:tcW w:w="5890" w:type="dxa"/>
                  <w:shd w:val="clear" w:color="auto" w:fill="auto"/>
                </w:tcPr>
                <w:p w:rsidR="0052239D" w:rsidRDefault="0052239D" w14:paraId="238601FE" w14:textId="77777777">
                  <w:pPr>
                    <w:spacing w:after="120" w:line="238" w:lineRule="auto"/>
                    <w:jc w:val="left"/>
                    <w:rPr>
                      <w:rFonts w:ascii="ＭＳ 明朝" w:hAnsi="ＭＳ 明朝" w:eastAsia="ＭＳ 明朝" w:cs="ＭＳ 明朝"/>
                    </w:rPr>
                  </w:pPr>
                </w:p>
                <w:p w:rsidR="0052239D" w:rsidRDefault="0052239D" w14:paraId="0F3CABC7" w14:textId="77777777">
                  <w:pPr>
                    <w:spacing w:after="120" w:line="238" w:lineRule="auto"/>
                    <w:jc w:val="left"/>
                    <w:rPr>
                      <w:rFonts w:ascii="ＭＳ 明朝" w:hAnsi="ＭＳ 明朝" w:eastAsia="ＭＳ 明朝" w:cs="ＭＳ 明朝"/>
                    </w:rPr>
                  </w:pPr>
                </w:p>
              </w:tc>
            </w:tr>
            <w:tr w:rsidR="0052239D" w14:paraId="43B49371" w14:textId="77777777">
              <w:trPr>
                <w:trHeight w:val="691"/>
              </w:trPr>
              <w:tc>
                <w:tcPr>
                  <w:tcW w:w="2600" w:type="dxa"/>
                  <w:shd w:val="clear" w:color="auto" w:fill="auto"/>
                </w:tcPr>
                <w:p w:rsidR="0052239D" w:rsidRDefault="00A51847" w14:paraId="74ABD0B6" w14:textId="77777777">
                  <w:pPr>
                    <w:spacing w:after="120" w:line="238" w:lineRule="auto"/>
                    <w:rPr>
                      <w:rFonts w:ascii="ＭＳ 明朝" w:hAnsi="ＭＳ 明朝" w:eastAsia="ＭＳ 明朝" w:cs="ＭＳ 明朝"/>
                    </w:rPr>
                  </w:pPr>
                  <w:r>
                    <w:rPr>
                      <w:rFonts w:ascii="ＭＳ 明朝" w:hAnsi="ＭＳ 明朝" w:eastAsia="ＭＳ 明朝" w:cs="ＭＳ 明朝"/>
                    </w:rPr>
                    <w:t>記載箇所・ページ</w:t>
                  </w:r>
                </w:p>
              </w:tc>
              <w:tc>
                <w:tcPr>
                  <w:tcW w:w="5890" w:type="dxa"/>
                  <w:shd w:val="clear" w:color="auto" w:fill="auto"/>
                </w:tcPr>
                <w:p w:rsidR="0052239D" w:rsidRDefault="0052239D" w14:paraId="5B08B5D1" w14:textId="77777777">
                  <w:pPr>
                    <w:spacing w:after="120" w:line="238" w:lineRule="auto"/>
                    <w:jc w:val="left"/>
                    <w:rPr>
                      <w:rFonts w:ascii="ＭＳ 明朝" w:hAnsi="ＭＳ 明朝" w:eastAsia="ＭＳ 明朝" w:cs="ＭＳ 明朝"/>
                    </w:rPr>
                  </w:pPr>
                </w:p>
                <w:p w:rsidR="0052239D" w:rsidRDefault="0052239D" w14:paraId="16DEB4AB" w14:textId="77777777">
                  <w:pPr>
                    <w:spacing w:after="120" w:line="238" w:lineRule="auto"/>
                    <w:jc w:val="left"/>
                    <w:rPr>
                      <w:rFonts w:ascii="ＭＳ 明朝" w:hAnsi="ＭＳ 明朝" w:eastAsia="ＭＳ 明朝" w:cs="ＭＳ 明朝"/>
                    </w:rPr>
                  </w:pPr>
                </w:p>
              </w:tc>
            </w:tr>
            <w:tr w:rsidR="0052239D" w14:paraId="7EC3D8F5" w14:textId="77777777">
              <w:trPr>
                <w:trHeight w:val="691"/>
              </w:trPr>
              <w:tc>
                <w:tcPr>
                  <w:tcW w:w="2600" w:type="dxa"/>
                  <w:shd w:val="clear" w:color="auto" w:fill="auto"/>
                </w:tcPr>
                <w:p w:rsidR="0052239D" w:rsidRDefault="00A51847" w14:paraId="7259E87D" w14:textId="77777777">
                  <w:pPr>
                    <w:spacing w:after="120" w:line="238" w:lineRule="auto"/>
                    <w:rPr>
                      <w:rFonts w:ascii="ＭＳ 明朝" w:hAnsi="ＭＳ 明朝" w:eastAsia="ＭＳ 明朝" w:cs="ＭＳ 明朝"/>
                    </w:rPr>
                  </w:pPr>
                  <w:r>
                    <w:rPr>
                      <w:rFonts w:ascii="ＭＳ 明朝" w:hAnsi="ＭＳ 明朝" w:eastAsia="ＭＳ 明朝" w:cs="ＭＳ 明朝"/>
                    </w:rPr>
                    <w:t>実施内容</w:t>
                  </w:r>
                </w:p>
              </w:tc>
              <w:tc>
                <w:tcPr>
                  <w:tcW w:w="5890" w:type="dxa"/>
                  <w:shd w:val="clear" w:color="auto" w:fill="auto"/>
                </w:tcPr>
                <w:p w:rsidR="0052239D" w:rsidRDefault="0052239D" w14:paraId="0AD9C6F4" w14:textId="77777777">
                  <w:pPr>
                    <w:spacing w:after="120" w:line="238" w:lineRule="auto"/>
                    <w:jc w:val="left"/>
                    <w:rPr>
                      <w:rFonts w:ascii="ＭＳ 明朝" w:hAnsi="ＭＳ 明朝" w:eastAsia="ＭＳ 明朝" w:cs="ＭＳ 明朝"/>
                    </w:rPr>
                  </w:pPr>
                </w:p>
                <w:p w:rsidR="0052239D" w:rsidRDefault="0052239D" w14:paraId="4B1F511A" w14:textId="77777777">
                  <w:pPr>
                    <w:spacing w:after="120" w:line="238" w:lineRule="auto"/>
                    <w:jc w:val="left"/>
                    <w:rPr>
                      <w:rFonts w:ascii="ＭＳ 明朝" w:hAnsi="ＭＳ 明朝" w:eastAsia="ＭＳ 明朝" w:cs="ＭＳ 明朝"/>
                    </w:rPr>
                  </w:pPr>
                </w:p>
              </w:tc>
            </w:tr>
          </w:tbl>
          <w:p w:rsidR="0052239D" w:rsidRDefault="0052239D" w14:paraId="65F9C3DC" w14:textId="77777777">
            <w:pPr>
              <w:spacing w:after="120" w:line="238" w:lineRule="auto"/>
              <w:jc w:val="left"/>
              <w:rPr>
                <w:rFonts w:ascii="ＭＳ 明朝" w:hAnsi="ＭＳ 明朝" w:eastAsia="ＭＳ 明朝" w:cs="ＭＳ 明朝"/>
              </w:rPr>
            </w:pPr>
          </w:p>
          <w:p w:rsidR="0052239D" w:rsidRDefault="00A51847" w14:paraId="2F7AE490" w14:textId="77777777">
            <w:pPr>
              <w:spacing w:after="120" w:line="238" w:lineRule="auto"/>
              <w:ind w:left="666" w:hanging="666"/>
              <w:jc w:val="left"/>
              <w:rPr>
                <w:rFonts w:ascii="ＭＳ 明朝" w:hAnsi="ＭＳ 明朝" w:eastAsia="ＭＳ 明朝" w:cs="ＭＳ 明朝"/>
              </w:rPr>
            </w:pPr>
            <w:r>
              <w:rPr>
                <w:rFonts w:ascii="ＭＳ 明朝" w:hAnsi="ＭＳ 明朝" w:eastAsia="ＭＳ 明朝" w:cs="ＭＳ 明朝"/>
              </w:rPr>
              <w:t xml:space="preserve">　(4) データ連携システムに接続する情報処理システムの安全性及び信頼性を確保されていることを確認するために必要な措置の継続的な実施</w:t>
            </w:r>
          </w:p>
          <w:tbl>
            <w:tblPr>
              <w:tblStyle w:val="af2"/>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14:paraId="5849402D" w14:textId="77777777">
              <w:trPr>
                <w:trHeight w:val="691"/>
              </w:trPr>
              <w:tc>
                <w:tcPr>
                  <w:tcW w:w="2600" w:type="dxa"/>
                  <w:shd w:val="clear" w:color="auto" w:fill="auto"/>
                </w:tcPr>
                <w:p w:rsidR="0052239D" w:rsidRDefault="00A51847" w14:paraId="5EE5EC8F" w14:textId="77777777">
                  <w:pPr>
                    <w:spacing w:after="120" w:line="238" w:lineRule="auto"/>
                    <w:rPr>
                      <w:rFonts w:ascii="ＭＳ 明朝" w:hAnsi="ＭＳ 明朝" w:eastAsia="ＭＳ 明朝" w:cs="ＭＳ 明朝"/>
                    </w:rPr>
                  </w:pPr>
                  <w:r>
                    <w:rPr>
                      <w:rFonts w:ascii="ＭＳ 明朝" w:hAnsi="ＭＳ 明朝" w:eastAsia="ＭＳ 明朝" w:cs="ＭＳ 明朝"/>
                    </w:rPr>
                    <w:t>文書等の名称</w:t>
                  </w:r>
                </w:p>
              </w:tc>
              <w:tc>
                <w:tcPr>
                  <w:tcW w:w="5890" w:type="dxa"/>
                  <w:shd w:val="clear" w:color="auto" w:fill="auto"/>
                </w:tcPr>
                <w:p w:rsidR="0052239D" w:rsidRDefault="0052239D" w14:paraId="5023141B" w14:textId="77777777">
                  <w:pPr>
                    <w:spacing w:after="120" w:line="238" w:lineRule="auto"/>
                    <w:jc w:val="left"/>
                    <w:rPr>
                      <w:rFonts w:ascii="ＭＳ 明朝" w:hAnsi="ＭＳ 明朝" w:eastAsia="ＭＳ 明朝" w:cs="ＭＳ 明朝"/>
                    </w:rPr>
                  </w:pPr>
                </w:p>
                <w:p w:rsidR="0052239D" w:rsidRDefault="0052239D" w14:paraId="1F3B1409" w14:textId="77777777">
                  <w:pPr>
                    <w:spacing w:after="120" w:line="238" w:lineRule="auto"/>
                    <w:jc w:val="left"/>
                    <w:rPr>
                      <w:rFonts w:ascii="ＭＳ 明朝" w:hAnsi="ＭＳ 明朝" w:eastAsia="ＭＳ 明朝" w:cs="ＭＳ 明朝"/>
                    </w:rPr>
                  </w:pPr>
                </w:p>
              </w:tc>
            </w:tr>
            <w:tr w:rsidR="0052239D" w14:paraId="4DDB2CFF" w14:textId="77777777">
              <w:trPr>
                <w:trHeight w:val="691"/>
              </w:trPr>
              <w:tc>
                <w:tcPr>
                  <w:tcW w:w="2600" w:type="dxa"/>
                  <w:shd w:val="clear" w:color="auto" w:fill="auto"/>
                </w:tcPr>
                <w:p w:rsidR="0052239D" w:rsidRDefault="00A51847" w14:paraId="65346458" w14:textId="77777777">
                  <w:pPr>
                    <w:spacing w:after="120" w:line="238" w:lineRule="auto"/>
                    <w:rPr>
                      <w:rFonts w:ascii="ＭＳ 明朝" w:hAnsi="ＭＳ 明朝" w:eastAsia="ＭＳ 明朝" w:cs="ＭＳ 明朝"/>
                    </w:rPr>
                  </w:pPr>
                  <w:r>
                    <w:rPr>
                      <w:rFonts w:ascii="ＭＳ 明朝" w:hAnsi="ＭＳ 明朝" w:eastAsia="ＭＳ 明朝" w:cs="ＭＳ 明朝"/>
                    </w:rPr>
                    <w:lastRenderedPageBreak/>
                    <w:t>記載箇所・ページ</w:t>
                  </w:r>
                </w:p>
              </w:tc>
              <w:tc>
                <w:tcPr>
                  <w:tcW w:w="5890" w:type="dxa"/>
                  <w:shd w:val="clear" w:color="auto" w:fill="auto"/>
                </w:tcPr>
                <w:p w:rsidR="0052239D" w:rsidRDefault="0052239D" w14:paraId="562C75D1" w14:textId="77777777">
                  <w:pPr>
                    <w:spacing w:after="120" w:line="238" w:lineRule="auto"/>
                    <w:jc w:val="left"/>
                    <w:rPr>
                      <w:rFonts w:ascii="ＭＳ 明朝" w:hAnsi="ＭＳ 明朝" w:eastAsia="ＭＳ 明朝" w:cs="ＭＳ 明朝"/>
                    </w:rPr>
                  </w:pPr>
                </w:p>
              </w:tc>
            </w:tr>
            <w:tr w:rsidR="0052239D" w14:paraId="348F91F0" w14:textId="77777777">
              <w:trPr>
                <w:trHeight w:val="691"/>
              </w:trPr>
              <w:tc>
                <w:tcPr>
                  <w:tcW w:w="2600" w:type="dxa"/>
                  <w:shd w:val="clear" w:color="auto" w:fill="auto"/>
                </w:tcPr>
                <w:p w:rsidR="0052239D" w:rsidRDefault="00A51847" w14:paraId="1F9FE3BD" w14:textId="77777777">
                  <w:pPr>
                    <w:spacing w:after="120" w:line="238" w:lineRule="auto"/>
                    <w:rPr>
                      <w:rFonts w:ascii="ＭＳ 明朝" w:hAnsi="ＭＳ 明朝" w:eastAsia="ＭＳ 明朝" w:cs="ＭＳ 明朝"/>
                    </w:rPr>
                  </w:pPr>
                  <w:r>
                    <w:rPr>
                      <w:rFonts w:ascii="ＭＳ 明朝" w:hAnsi="ＭＳ 明朝" w:eastAsia="ＭＳ 明朝" w:cs="ＭＳ 明朝"/>
                    </w:rPr>
                    <w:t>実施内容</w:t>
                  </w:r>
                </w:p>
              </w:tc>
              <w:tc>
                <w:tcPr>
                  <w:tcW w:w="5890" w:type="dxa"/>
                  <w:shd w:val="clear" w:color="auto" w:fill="auto"/>
                </w:tcPr>
                <w:p w:rsidR="0052239D" w:rsidRDefault="0052239D" w14:paraId="664355AD" w14:textId="77777777">
                  <w:pPr>
                    <w:spacing w:after="120" w:line="238" w:lineRule="auto"/>
                    <w:jc w:val="left"/>
                    <w:rPr>
                      <w:rFonts w:ascii="ＭＳ 明朝" w:hAnsi="ＭＳ 明朝" w:eastAsia="ＭＳ 明朝" w:cs="ＭＳ 明朝"/>
                    </w:rPr>
                  </w:pPr>
                </w:p>
                <w:p w:rsidR="0052239D" w:rsidRDefault="0052239D" w14:paraId="1A965116" w14:textId="77777777">
                  <w:pPr>
                    <w:spacing w:after="120" w:line="238" w:lineRule="auto"/>
                    <w:jc w:val="left"/>
                    <w:rPr>
                      <w:rFonts w:ascii="ＭＳ 明朝" w:hAnsi="ＭＳ 明朝" w:eastAsia="ＭＳ 明朝" w:cs="ＭＳ 明朝"/>
                    </w:rPr>
                  </w:pPr>
                </w:p>
              </w:tc>
            </w:tr>
          </w:tbl>
          <w:p w:rsidR="0052239D" w:rsidRDefault="0052239D" w14:paraId="7DF4E37C" w14:textId="77777777">
            <w:pPr>
              <w:spacing w:after="120" w:line="238" w:lineRule="auto"/>
              <w:jc w:val="left"/>
              <w:rPr>
                <w:rFonts w:ascii="ＭＳ 明朝" w:hAnsi="ＭＳ 明朝" w:eastAsia="ＭＳ 明朝" w:cs="ＭＳ 明朝"/>
              </w:rPr>
            </w:pPr>
          </w:p>
          <w:p w:rsidR="0052239D" w:rsidRDefault="00A51847" w14:paraId="55BF88D4" w14:textId="77777777">
            <w:pPr>
              <w:spacing w:after="120" w:line="238" w:lineRule="auto"/>
              <w:ind w:left="666" w:hanging="666"/>
              <w:jc w:val="left"/>
              <w:rPr>
                <w:rFonts w:ascii="ＭＳ 明朝" w:hAnsi="ＭＳ 明朝" w:eastAsia="ＭＳ 明朝" w:cs="ＭＳ 明朝"/>
              </w:rPr>
            </w:pPr>
            <w:r>
              <w:rPr>
                <w:rFonts w:ascii="ＭＳ 明朝" w:hAnsi="ＭＳ 明朝" w:eastAsia="ＭＳ 明朝" w:cs="ＭＳ 明朝"/>
              </w:rPr>
              <w:t xml:space="preserve">　(5) 他のデータ連携システムとの相互の連携を確保するためにデータ連携システムが準拠する基準の公表</w:t>
            </w:r>
          </w:p>
          <w:tbl>
            <w:tblPr>
              <w:tblStyle w:val="af3"/>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14:paraId="07BE61E6" w14:textId="77777777">
              <w:trPr>
                <w:trHeight w:val="471"/>
              </w:trPr>
              <w:tc>
                <w:tcPr>
                  <w:tcW w:w="2600" w:type="dxa"/>
                  <w:shd w:val="clear" w:color="auto" w:fill="auto"/>
                </w:tcPr>
                <w:p w:rsidR="0052239D" w:rsidRDefault="00A51847" w14:paraId="6E67AA93" w14:textId="77777777">
                  <w:pPr>
                    <w:spacing w:after="120" w:line="238" w:lineRule="auto"/>
                    <w:rPr>
                      <w:rFonts w:ascii="ＭＳ 明朝" w:hAnsi="ＭＳ 明朝" w:eastAsia="ＭＳ 明朝" w:cs="ＭＳ 明朝"/>
                    </w:rPr>
                  </w:pPr>
                  <w:r>
                    <w:rPr>
                      <w:rFonts w:ascii="ＭＳ 明朝" w:hAnsi="ＭＳ 明朝" w:eastAsia="ＭＳ 明朝" w:cs="ＭＳ 明朝"/>
                    </w:rPr>
                    <w:t>公表媒体（文書等）の名称</w:t>
                  </w:r>
                </w:p>
              </w:tc>
              <w:tc>
                <w:tcPr>
                  <w:tcW w:w="5890" w:type="dxa"/>
                  <w:shd w:val="clear" w:color="auto" w:fill="auto"/>
                </w:tcPr>
                <w:p w:rsidR="0052239D" w:rsidRDefault="0052239D" w14:paraId="44FB30F8" w14:textId="77777777">
                  <w:pPr>
                    <w:spacing w:after="120" w:line="238" w:lineRule="auto"/>
                    <w:jc w:val="left"/>
                    <w:rPr>
                      <w:rFonts w:ascii="ＭＳ 明朝" w:hAnsi="ＭＳ 明朝" w:eastAsia="ＭＳ 明朝" w:cs="ＭＳ 明朝"/>
                    </w:rPr>
                  </w:pPr>
                </w:p>
                <w:p w:rsidR="0052239D" w:rsidRDefault="0052239D" w14:paraId="1DA6542E" w14:textId="77777777">
                  <w:pPr>
                    <w:spacing w:after="120" w:line="238" w:lineRule="auto"/>
                    <w:jc w:val="left"/>
                    <w:rPr>
                      <w:rFonts w:ascii="ＭＳ 明朝" w:hAnsi="ＭＳ 明朝" w:eastAsia="ＭＳ 明朝" w:cs="ＭＳ 明朝"/>
                    </w:rPr>
                  </w:pPr>
                </w:p>
              </w:tc>
            </w:tr>
            <w:tr w:rsidR="0052239D" w14:paraId="23A3DEC5" w14:textId="77777777">
              <w:trPr>
                <w:trHeight w:val="734"/>
              </w:trPr>
              <w:tc>
                <w:tcPr>
                  <w:tcW w:w="2600" w:type="dxa"/>
                  <w:shd w:val="clear" w:color="auto" w:fill="auto"/>
                </w:tcPr>
                <w:p w:rsidR="0052239D" w:rsidRDefault="00A51847" w14:paraId="66A9FDAD" w14:textId="77777777">
                  <w:pPr>
                    <w:spacing w:after="120" w:line="238" w:lineRule="auto"/>
                    <w:rPr>
                      <w:rFonts w:ascii="ＭＳ 明朝" w:hAnsi="ＭＳ 明朝" w:eastAsia="ＭＳ 明朝" w:cs="ＭＳ 明朝"/>
                    </w:rPr>
                  </w:pPr>
                  <w:r>
                    <w:rPr>
                      <w:rFonts w:ascii="ＭＳ 明朝" w:hAnsi="ＭＳ 明朝" w:eastAsia="ＭＳ 明朝" w:cs="ＭＳ 明朝"/>
                    </w:rPr>
                    <w:t>準拠する基準に対してデータ連携システムで機能を整備していることの説明</w:t>
                  </w:r>
                </w:p>
              </w:tc>
              <w:tc>
                <w:tcPr>
                  <w:tcW w:w="5890" w:type="dxa"/>
                  <w:shd w:val="clear" w:color="auto" w:fill="auto"/>
                </w:tcPr>
                <w:p w:rsidR="0052239D" w:rsidRDefault="0052239D" w14:paraId="3041E394" w14:textId="77777777">
                  <w:pPr>
                    <w:spacing w:after="120" w:line="238" w:lineRule="auto"/>
                    <w:jc w:val="left"/>
                    <w:rPr>
                      <w:rFonts w:ascii="ＭＳ 明朝" w:hAnsi="ＭＳ 明朝" w:eastAsia="ＭＳ 明朝" w:cs="ＭＳ 明朝"/>
                    </w:rPr>
                  </w:pPr>
                </w:p>
                <w:p w:rsidR="0052239D" w:rsidRDefault="0052239D" w14:paraId="722B00AE" w14:textId="77777777">
                  <w:pPr>
                    <w:spacing w:after="120" w:line="238" w:lineRule="auto"/>
                    <w:jc w:val="left"/>
                    <w:rPr>
                      <w:rFonts w:ascii="ＭＳ 明朝" w:hAnsi="ＭＳ 明朝" w:eastAsia="ＭＳ 明朝" w:cs="ＭＳ 明朝"/>
                    </w:rPr>
                  </w:pPr>
                </w:p>
              </w:tc>
            </w:tr>
          </w:tbl>
          <w:p w:rsidR="0052239D" w:rsidRDefault="0052239D" w14:paraId="42C6D796" w14:textId="77777777">
            <w:pPr>
              <w:spacing w:after="120" w:line="238" w:lineRule="auto"/>
              <w:jc w:val="left"/>
              <w:rPr>
                <w:rFonts w:ascii="ＭＳ 明朝" w:hAnsi="ＭＳ 明朝" w:eastAsia="ＭＳ 明朝" w:cs="ＭＳ 明朝"/>
              </w:rPr>
            </w:pPr>
          </w:p>
          <w:p w:rsidR="0052239D" w:rsidRDefault="00A51847" w14:paraId="453C52DF" w14:textId="77777777">
            <w:pPr>
              <w:spacing w:after="120" w:line="238" w:lineRule="auto"/>
              <w:ind w:left="666" w:hanging="666"/>
              <w:jc w:val="left"/>
              <w:rPr>
                <w:rFonts w:ascii="ＭＳ 明朝" w:hAnsi="ＭＳ 明朝" w:eastAsia="ＭＳ 明朝" w:cs="ＭＳ 明朝"/>
              </w:rPr>
            </w:pPr>
            <w:r>
              <w:rPr>
                <w:rFonts w:ascii="ＭＳ 明朝" w:hAnsi="ＭＳ 明朝" w:eastAsia="ＭＳ 明朝" w:cs="ＭＳ 明朝"/>
              </w:rPr>
              <w:t xml:space="preserve">　(6) データ連携システムに係る事業の実施に必要な経営の安定性及び経営資源の確保</w:t>
            </w:r>
          </w:p>
          <w:tbl>
            <w:tblPr>
              <w:tblStyle w:val="af4"/>
              <w:tblW w:w="84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2600"/>
              <w:gridCol w:w="5890"/>
            </w:tblGrid>
            <w:tr w:rsidR="0052239D" w14:paraId="6002D19E" w14:textId="77777777">
              <w:trPr>
                <w:trHeight w:val="536"/>
              </w:trPr>
              <w:tc>
                <w:tcPr>
                  <w:tcW w:w="2600" w:type="dxa"/>
                  <w:shd w:val="clear" w:color="auto" w:fill="auto"/>
                </w:tcPr>
                <w:p w:rsidR="0052239D" w:rsidRDefault="00A51847" w14:paraId="051D44E5" w14:textId="77777777">
                  <w:pPr>
                    <w:spacing w:after="120" w:line="238" w:lineRule="auto"/>
                    <w:rPr>
                      <w:rFonts w:ascii="ＭＳ 明朝" w:hAnsi="ＭＳ 明朝" w:eastAsia="ＭＳ 明朝" w:cs="ＭＳ 明朝"/>
                    </w:rPr>
                  </w:pPr>
                  <w:r>
                    <w:rPr>
                      <w:rFonts w:ascii="ＭＳ 明朝" w:hAnsi="ＭＳ 明朝" w:eastAsia="ＭＳ 明朝" w:cs="ＭＳ 明朝"/>
                    </w:rPr>
                    <w:t>経営の安定性の確保に関する説明</w:t>
                  </w:r>
                </w:p>
              </w:tc>
              <w:tc>
                <w:tcPr>
                  <w:tcW w:w="5890" w:type="dxa"/>
                  <w:shd w:val="clear" w:color="auto" w:fill="auto"/>
                </w:tcPr>
                <w:p w:rsidR="0052239D" w:rsidRDefault="0052239D" w14:paraId="6E1831B3" w14:textId="77777777">
                  <w:pPr>
                    <w:spacing w:after="120" w:line="238" w:lineRule="auto"/>
                    <w:jc w:val="left"/>
                    <w:rPr>
                      <w:rFonts w:ascii="ＭＳ 明朝" w:hAnsi="ＭＳ 明朝" w:eastAsia="ＭＳ 明朝" w:cs="ＭＳ 明朝"/>
                    </w:rPr>
                  </w:pPr>
                </w:p>
                <w:p w:rsidR="0052239D" w:rsidRDefault="0052239D" w14:paraId="54E11D2A" w14:textId="77777777">
                  <w:pPr>
                    <w:spacing w:after="120" w:line="238" w:lineRule="auto"/>
                    <w:jc w:val="left"/>
                    <w:rPr>
                      <w:rFonts w:ascii="ＭＳ 明朝" w:hAnsi="ＭＳ 明朝" w:eastAsia="ＭＳ 明朝" w:cs="ＭＳ 明朝"/>
                    </w:rPr>
                  </w:pPr>
                </w:p>
              </w:tc>
            </w:tr>
            <w:tr w:rsidR="0052239D" w14:paraId="7D4BDBBC" w14:textId="77777777">
              <w:trPr>
                <w:trHeight w:val="580"/>
              </w:trPr>
              <w:tc>
                <w:tcPr>
                  <w:tcW w:w="2600" w:type="dxa"/>
                  <w:shd w:val="clear" w:color="auto" w:fill="auto"/>
                </w:tcPr>
                <w:p w:rsidR="0052239D" w:rsidRDefault="00A51847" w14:paraId="43BEEF97" w14:textId="77777777">
                  <w:pPr>
                    <w:spacing w:after="120" w:line="238" w:lineRule="auto"/>
                    <w:rPr>
                      <w:rFonts w:ascii="ＭＳ 明朝" w:hAnsi="ＭＳ 明朝" w:eastAsia="ＭＳ 明朝" w:cs="ＭＳ 明朝"/>
                    </w:rPr>
                  </w:pPr>
                  <w:r>
                    <w:rPr>
                      <w:rFonts w:ascii="ＭＳ 明朝" w:hAnsi="ＭＳ 明朝" w:eastAsia="ＭＳ 明朝" w:cs="ＭＳ 明朝"/>
                    </w:rPr>
                    <w:t>経営資源の確保に関する説明</w:t>
                  </w:r>
                </w:p>
              </w:tc>
              <w:tc>
                <w:tcPr>
                  <w:tcW w:w="5890" w:type="dxa"/>
                  <w:shd w:val="clear" w:color="auto" w:fill="auto"/>
                </w:tcPr>
                <w:p w:rsidR="0052239D" w:rsidRDefault="0052239D" w14:paraId="31126E5D" w14:textId="77777777">
                  <w:pPr>
                    <w:spacing w:after="120" w:line="238" w:lineRule="auto"/>
                    <w:jc w:val="left"/>
                    <w:rPr>
                      <w:rFonts w:ascii="ＭＳ 明朝" w:hAnsi="ＭＳ 明朝" w:eastAsia="ＭＳ 明朝" w:cs="ＭＳ 明朝"/>
                    </w:rPr>
                  </w:pPr>
                </w:p>
              </w:tc>
            </w:tr>
          </w:tbl>
          <w:p w:rsidR="0052239D" w:rsidRDefault="0052239D" w14:paraId="2DE403A5" w14:textId="77777777">
            <w:pPr>
              <w:spacing w:after="120" w:line="238" w:lineRule="auto"/>
              <w:jc w:val="left"/>
              <w:rPr>
                <w:rFonts w:ascii="ＭＳ 明朝" w:hAnsi="ＭＳ 明朝" w:eastAsia="ＭＳ 明朝" w:cs="ＭＳ 明朝"/>
              </w:rPr>
            </w:pPr>
          </w:p>
          <w:p w:rsidR="0052239D" w:rsidRDefault="00A51847" w14:paraId="2D3CADB8" w14:textId="77777777">
            <w:pPr>
              <w:spacing w:line="238" w:lineRule="auto"/>
              <w:rPr>
                <w:rFonts w:ascii="ＭＳ 明朝" w:hAnsi="ＭＳ 明朝" w:eastAsia="ＭＳ 明朝" w:cs="ＭＳ 明朝"/>
              </w:rPr>
            </w:pPr>
            <w:r>
              <w:rPr>
                <w:rFonts w:ascii="ＭＳ 明朝" w:hAnsi="ＭＳ 明朝" w:eastAsia="ＭＳ 明朝" w:cs="ＭＳ 明朝"/>
              </w:rPr>
              <w:t>（注）(1)～(6)の取組においては、必要に応じて実施内容を補足説明するための書類を添付するものとする。</w:t>
            </w:r>
          </w:p>
          <w:p w:rsidR="0052239D" w:rsidRDefault="0052239D" w14:paraId="62431CDC" w14:textId="77777777">
            <w:pPr>
              <w:spacing w:after="120" w:line="238" w:lineRule="auto"/>
              <w:jc w:val="left"/>
              <w:rPr>
                <w:rFonts w:ascii="ＭＳ 明朝" w:hAnsi="ＭＳ 明朝" w:eastAsia="ＭＳ 明朝" w:cs="ＭＳ 明朝"/>
              </w:rPr>
            </w:pPr>
          </w:p>
        </w:tc>
      </w:tr>
    </w:tbl>
    <w:p w:rsidR="0052239D" w:rsidRDefault="00A51847" w14:paraId="45CB266F" w14:textId="77777777">
      <w:pPr>
        <w:rPr>
          <w:rFonts w:ascii="ＭＳ 明朝" w:hAnsi="ＭＳ 明朝" w:eastAsia="ＭＳ 明朝" w:cs="ＭＳ 明朝"/>
          <w:sz w:val="24"/>
          <w:szCs w:val="24"/>
        </w:rPr>
      </w:pPr>
      <w:r>
        <w:rPr>
          <w:rFonts w:ascii="ＭＳ 明朝" w:hAnsi="ＭＳ 明朝" w:eastAsia="ＭＳ 明朝" w:cs="ＭＳ 明朝"/>
        </w:rPr>
        <w:lastRenderedPageBreak/>
        <w:t>備考．用紙の大きさは、日本産業規格Ａ４とすること。</w:t>
      </w:r>
    </w:p>
    <w:p w:rsidR="0052239D" w:rsidRDefault="0052239D" w14:paraId="49E398E2" w14:textId="77777777">
      <w:pPr>
        <w:spacing w:after="120" w:line="238" w:lineRule="auto"/>
        <w:jc w:val="left"/>
        <w:rPr>
          <w:rFonts w:ascii="ＭＳ 明朝" w:hAnsi="ＭＳ 明朝" w:eastAsia="ＭＳ 明朝" w:cs="ＭＳ 明朝"/>
        </w:rPr>
      </w:pPr>
    </w:p>
    <w:p w:rsidR="0052239D" w:rsidRDefault="0052239D" w14:paraId="16287F21" w14:textId="77777777">
      <w:pPr>
        <w:spacing w:after="120" w:line="238" w:lineRule="auto"/>
        <w:jc w:val="left"/>
        <w:rPr>
          <w:rFonts w:ascii="ＭＳ 明朝" w:hAnsi="ＭＳ 明朝" w:eastAsia="ＭＳ 明朝" w:cs="ＭＳ 明朝"/>
        </w:rPr>
      </w:pPr>
    </w:p>
    <w:p w:rsidR="0052239D" w:rsidRDefault="0052239D" w14:paraId="5BE93A62" w14:textId="77777777">
      <w:pPr>
        <w:spacing w:after="120" w:line="260" w:lineRule="auto"/>
        <w:ind w:left="425" w:right="25" w:hanging="393"/>
        <w:rPr>
          <w:rFonts w:ascii="ＭＳ 明朝" w:hAnsi="ＭＳ 明朝" w:eastAsia="ＭＳ 明朝" w:cs="ＭＳ 明朝"/>
        </w:rPr>
      </w:pPr>
    </w:p>
    <w:p w:rsidR="0052239D" w:rsidRDefault="00A51847" w14:paraId="2226CED4" w14:textId="77777777">
      <w:pPr>
        <w:spacing w:line="318" w:lineRule="auto"/>
        <w:rPr>
          <w:rFonts w:ascii="ＭＳ 明朝" w:hAnsi="ＭＳ 明朝" w:eastAsia="ＭＳ 明朝" w:cs="ＭＳ 明朝"/>
        </w:rPr>
      </w:pPr>
      <w:r>
        <w:br w:type="page"/>
      </w:r>
      <w:r>
        <w:rPr>
          <w:rFonts w:ascii="ＭＳ 明朝" w:hAnsi="ＭＳ 明朝" w:eastAsia="ＭＳ 明朝" w:cs="ＭＳ 明朝"/>
        </w:rPr>
        <w:lastRenderedPageBreak/>
        <w:t>様式第１６（第４０条関係）（第六面）</w:t>
      </w:r>
    </w:p>
    <w:p w:rsidR="0052239D" w:rsidRDefault="0052239D" w14:paraId="384BA73E" w14:textId="77777777">
      <w:pPr>
        <w:spacing w:line="260" w:lineRule="auto"/>
        <w:ind w:left="969" w:right="709" w:hanging="442"/>
        <w:rPr>
          <w:rFonts w:ascii="ＭＳ 明朝" w:hAnsi="ＭＳ 明朝" w:eastAsia="ＭＳ 明朝" w:cs="ＭＳ 明朝"/>
        </w:rPr>
      </w:pPr>
    </w:p>
    <w:p w:rsidR="0052239D" w:rsidRDefault="00A51847" w14:paraId="3B189ECB" w14:textId="77777777">
      <w:pPr>
        <w:spacing w:line="260" w:lineRule="auto"/>
        <w:ind w:left="969" w:right="709" w:hanging="969"/>
        <w:rPr>
          <w:rFonts w:ascii="ＭＳ 明朝" w:hAnsi="ＭＳ 明朝" w:eastAsia="ＭＳ 明朝" w:cs="ＭＳ 明朝"/>
        </w:rPr>
      </w:pPr>
      <w:r>
        <w:rPr>
          <w:rFonts w:ascii="ＭＳ 明朝" w:hAnsi="ＭＳ 明朝" w:eastAsia="ＭＳ 明朝" w:cs="ＭＳ 明朝"/>
        </w:rPr>
        <w:t>（記載要領）</w:t>
      </w:r>
    </w:p>
    <w:p w:rsidR="0052239D" w:rsidRDefault="00A51847" w14:paraId="6590EFF8" w14:textId="77777777">
      <w:pPr>
        <w:spacing w:after="120" w:line="260" w:lineRule="auto"/>
        <w:ind w:left="425" w:right="25" w:hanging="393"/>
        <w:rPr>
          <w:rFonts w:ascii="ＭＳ 明朝" w:hAnsi="ＭＳ 明朝" w:eastAsia="ＭＳ 明朝" w:cs="ＭＳ 明朝"/>
        </w:rPr>
      </w:pPr>
      <w:r>
        <w:rPr>
          <w:rFonts w:ascii="ＭＳ 明朝" w:hAnsi="ＭＳ 明朝" w:eastAsia="ＭＳ 明朝" w:cs="ＭＳ 明朝"/>
        </w:rPr>
        <w:t>１．「申請年月日」欄は、経済産業大臣に認定申請書を提出する年月日を記載すること。</w:t>
      </w:r>
    </w:p>
    <w:p w:rsidR="0052239D" w:rsidRDefault="00A51847" w14:paraId="5CA127A4" w14:textId="77777777">
      <w:pPr>
        <w:spacing w:after="120" w:line="260" w:lineRule="auto"/>
        <w:ind w:left="425" w:right="25" w:hanging="393"/>
        <w:rPr>
          <w:rFonts w:ascii="ＭＳ 明朝" w:hAnsi="ＭＳ 明朝" w:eastAsia="ＭＳ 明朝" w:cs="ＭＳ 明朝"/>
        </w:rPr>
      </w:pPr>
      <w:r>
        <w:rPr>
          <w:rFonts w:ascii="ＭＳ 明朝" w:hAnsi="ＭＳ 明朝" w:eastAsia="ＭＳ 明朝" w:cs="ＭＳ 明朝"/>
        </w:rPr>
        <w:t>２．「住所」欄は、一般事業主が法人の場合にあっては、主たる事務所の所在地を記載すること。</w:t>
      </w:r>
    </w:p>
    <w:p w:rsidR="0052239D" w:rsidRDefault="00A51847" w14:paraId="3D615DCD" w14:textId="77777777">
      <w:pPr>
        <w:spacing w:after="120" w:line="260" w:lineRule="auto"/>
        <w:ind w:left="411" w:right="25" w:hanging="379"/>
        <w:rPr>
          <w:rFonts w:ascii="ＭＳ 明朝" w:hAnsi="ＭＳ 明朝" w:eastAsia="ＭＳ 明朝" w:cs="ＭＳ 明朝"/>
        </w:rPr>
      </w:pPr>
      <w:r>
        <w:rPr>
          <w:rFonts w:ascii="ＭＳ 明朝" w:hAnsi="ＭＳ 明朝" w:eastAsia="ＭＳ 明朝" w:cs="ＭＳ 明朝"/>
        </w:rPr>
        <w:t>３．一般事業主が法人の場合であって法人番号が記入されている場合は、一般事業主の氏名又は名称、代表者の氏名、住所の記載を省略することができる。</w:t>
      </w:r>
    </w:p>
    <w:p w:rsidR="0052239D" w:rsidRDefault="00A51847" w14:paraId="51C71369" w14:textId="77777777">
      <w:pPr>
        <w:spacing w:after="120" w:line="260" w:lineRule="auto"/>
        <w:ind w:left="411" w:right="25" w:hanging="379"/>
        <w:rPr>
          <w:rFonts w:ascii="ＭＳ 明朝" w:hAnsi="ＭＳ 明朝" w:eastAsia="ＭＳ 明朝" w:cs="ＭＳ 明朝"/>
        </w:rPr>
      </w:pPr>
      <w:r>
        <w:rPr>
          <w:rFonts w:ascii="ＭＳ 明朝" w:hAnsi="ＭＳ 明朝" w:eastAsia="ＭＳ 明朝" w:cs="ＭＳ 明朝"/>
        </w:rPr>
        <w:t>４．申請を行う類型について、該当するものの番号を○で囲むこと。</w:t>
      </w:r>
    </w:p>
    <w:p w:rsidR="0052239D" w:rsidRDefault="00A51847" w14:paraId="0C444585" w14:textId="77777777">
      <w:pPr>
        <w:spacing w:after="120" w:line="260" w:lineRule="auto"/>
        <w:ind w:left="425" w:right="25" w:hanging="393"/>
        <w:rPr>
          <w:rFonts w:ascii="ＭＳ 明朝" w:hAnsi="ＭＳ 明朝" w:eastAsia="ＭＳ 明朝" w:cs="ＭＳ 明朝"/>
        </w:rPr>
      </w:pPr>
      <w:r>
        <w:rPr>
          <w:rFonts w:ascii="ＭＳ 明朝" w:hAnsi="ＭＳ 明朝" w:eastAsia="ＭＳ 明朝" w:cs="ＭＳ 明朝"/>
        </w:rPr>
        <w:t>５．申請内容は正しく記載すること。認定後、虚偽または不正の申請を行ったことが判明した場合には、認定の取消し等所要の措置を講ずることがある。</w:t>
      </w:r>
    </w:p>
    <w:p w:rsidR="0052239D" w:rsidRDefault="0052239D" w14:paraId="34B3F2EB" w14:textId="77777777">
      <w:pPr>
        <w:spacing w:after="120" w:line="260" w:lineRule="auto"/>
        <w:ind w:left="425" w:right="25" w:hanging="393"/>
        <w:rPr>
          <w:rFonts w:ascii="ＭＳ 明朝" w:hAnsi="ＭＳ 明朝" w:eastAsia="ＭＳ 明朝" w:cs="ＭＳ 明朝"/>
        </w:rPr>
      </w:pPr>
    </w:p>
    <w:p w:rsidR="0052239D" w:rsidRDefault="0052239D" w14:paraId="7D34F5C7" w14:textId="77777777">
      <w:pPr>
        <w:spacing w:after="120" w:line="260" w:lineRule="auto"/>
        <w:ind w:left="425" w:right="25" w:hanging="393"/>
        <w:rPr>
          <w:rFonts w:ascii="ＭＳ 明朝" w:hAnsi="ＭＳ 明朝" w:eastAsia="ＭＳ 明朝" w:cs="ＭＳ 明朝"/>
        </w:rPr>
      </w:pPr>
    </w:p>
    <w:p w:rsidR="0052239D" w:rsidRDefault="0052239D" w14:paraId="0B4020A7" w14:textId="77777777">
      <w:pPr>
        <w:spacing w:after="120" w:line="260" w:lineRule="auto"/>
        <w:ind w:right="25"/>
        <w:rPr>
          <w:rFonts w:ascii="ＭＳ 明朝" w:hAnsi="ＭＳ 明朝" w:eastAsia="ＭＳ 明朝" w:cs="ＭＳ 明朝"/>
          <w:sz w:val="24"/>
          <w:szCs w:val="24"/>
        </w:rPr>
      </w:pPr>
    </w:p>
    <w:sectPr w:rsidR="0052239D">
      <w:pgSz w:w="11905" w:h="16837" w:orient="portrait"/>
      <w:pgMar w:top="855" w:right="1633" w:bottom="855" w:left="1600" w:header="140" w:footer="140" w:gutter="0"/>
      <w:pgNumType w:start="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Times New Roman"/>
    <w:charset w:val="00"/>
    <w:family w:val="auto"/>
    <w:pitch w:val="default"/>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FEDCE1"/>
    <w:multiLevelType w:val="hybridMultilevel"/>
    <w:tmpl w:val="CCFC714A"/>
    <w:lvl w:ilvl="0" w:tplc="8BD8655C">
      <w:start w:val="1"/>
      <w:numFmt w:val="bullet"/>
      <w:lvlText w:val=""/>
      <w:lvlJc w:val="left"/>
      <w:pPr>
        <w:ind w:left="420" w:hanging="420"/>
      </w:pPr>
      <w:rPr>
        <w:rFonts w:hint="default" w:ascii="Symbol" w:hAnsi="Symbol"/>
      </w:rPr>
    </w:lvl>
    <w:lvl w:ilvl="1" w:tplc="DE3AF7C8">
      <w:start w:val="1"/>
      <w:numFmt w:val="bullet"/>
      <w:lvlText w:val="o"/>
      <w:lvlJc w:val="left"/>
      <w:pPr>
        <w:ind w:left="840" w:hanging="420"/>
      </w:pPr>
      <w:rPr>
        <w:rFonts w:hint="default" w:ascii="Courier New" w:hAnsi="Courier New"/>
      </w:rPr>
    </w:lvl>
    <w:lvl w:ilvl="2" w:tplc="37C62412">
      <w:start w:val="1"/>
      <w:numFmt w:val="bullet"/>
      <w:lvlText w:val=""/>
      <w:lvlJc w:val="left"/>
      <w:pPr>
        <w:ind w:left="1260" w:hanging="420"/>
      </w:pPr>
      <w:rPr>
        <w:rFonts w:hint="default" w:ascii="Wingdings" w:hAnsi="Wingdings"/>
      </w:rPr>
    </w:lvl>
    <w:lvl w:ilvl="3" w:tplc="3452A7C4">
      <w:start w:val="1"/>
      <w:numFmt w:val="bullet"/>
      <w:lvlText w:val=""/>
      <w:lvlJc w:val="left"/>
      <w:pPr>
        <w:ind w:left="1680" w:hanging="420"/>
      </w:pPr>
      <w:rPr>
        <w:rFonts w:hint="default" w:ascii="Symbol" w:hAnsi="Symbol"/>
      </w:rPr>
    </w:lvl>
    <w:lvl w:ilvl="4" w:tplc="B69E61B2">
      <w:start w:val="1"/>
      <w:numFmt w:val="bullet"/>
      <w:lvlText w:val="o"/>
      <w:lvlJc w:val="left"/>
      <w:pPr>
        <w:ind w:left="2100" w:hanging="420"/>
      </w:pPr>
      <w:rPr>
        <w:rFonts w:hint="default" w:ascii="Courier New" w:hAnsi="Courier New"/>
      </w:rPr>
    </w:lvl>
    <w:lvl w:ilvl="5" w:tplc="87646B90">
      <w:start w:val="1"/>
      <w:numFmt w:val="bullet"/>
      <w:lvlText w:val=""/>
      <w:lvlJc w:val="left"/>
      <w:pPr>
        <w:ind w:left="2520" w:hanging="420"/>
      </w:pPr>
      <w:rPr>
        <w:rFonts w:hint="default" w:ascii="Wingdings" w:hAnsi="Wingdings"/>
      </w:rPr>
    </w:lvl>
    <w:lvl w:ilvl="6" w:tplc="FDA69630">
      <w:start w:val="1"/>
      <w:numFmt w:val="bullet"/>
      <w:lvlText w:val=""/>
      <w:lvlJc w:val="left"/>
      <w:pPr>
        <w:ind w:left="2940" w:hanging="420"/>
      </w:pPr>
      <w:rPr>
        <w:rFonts w:hint="default" w:ascii="Symbol" w:hAnsi="Symbol"/>
      </w:rPr>
    </w:lvl>
    <w:lvl w:ilvl="7" w:tplc="520CEFF2">
      <w:start w:val="1"/>
      <w:numFmt w:val="bullet"/>
      <w:lvlText w:val="o"/>
      <w:lvlJc w:val="left"/>
      <w:pPr>
        <w:ind w:left="3360" w:hanging="420"/>
      </w:pPr>
      <w:rPr>
        <w:rFonts w:hint="default" w:ascii="Courier New" w:hAnsi="Courier New"/>
      </w:rPr>
    </w:lvl>
    <w:lvl w:ilvl="8" w:tplc="9718D7E6">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val="false"/>
  <w:defaultTabStop w:val="720"/>
  <w:evenAndOddHeaders/>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39D"/>
    <w:rsid w:val="0052239D"/>
    <w:rsid w:val="00532B90"/>
    <w:rsid w:val="0058528D"/>
    <w:rsid w:val="00A51847"/>
    <w:rsid w:val="00A76DCA"/>
    <w:rsid w:val="0416BECF"/>
    <w:rsid w:val="048325E0"/>
    <w:rsid w:val="072CB8D2"/>
    <w:rsid w:val="07BE256B"/>
    <w:rsid w:val="08813E7C"/>
    <w:rsid w:val="0C794119"/>
    <w:rsid w:val="0D046563"/>
    <w:rsid w:val="0E581301"/>
    <w:rsid w:val="14ED939C"/>
    <w:rsid w:val="189AB63B"/>
    <w:rsid w:val="1A9EF09D"/>
    <w:rsid w:val="1C74217A"/>
    <w:rsid w:val="1DEF23E5"/>
    <w:rsid w:val="1E5A9A6A"/>
    <w:rsid w:val="1F33474C"/>
    <w:rsid w:val="1F62F07A"/>
    <w:rsid w:val="1F717A3D"/>
    <w:rsid w:val="20010297"/>
    <w:rsid w:val="206AFEAC"/>
    <w:rsid w:val="20FBAE27"/>
    <w:rsid w:val="21A0A3A7"/>
    <w:rsid w:val="22154414"/>
    <w:rsid w:val="22FC4F80"/>
    <w:rsid w:val="26006527"/>
    <w:rsid w:val="263C30E4"/>
    <w:rsid w:val="2D499657"/>
    <w:rsid w:val="2D9782B0"/>
    <w:rsid w:val="2E9E5E25"/>
    <w:rsid w:val="2FDE8052"/>
    <w:rsid w:val="32739AB4"/>
    <w:rsid w:val="35632266"/>
    <w:rsid w:val="36BEE1DC"/>
    <w:rsid w:val="385415BE"/>
    <w:rsid w:val="38B7D332"/>
    <w:rsid w:val="3A060F6B"/>
    <w:rsid w:val="3BAEED7C"/>
    <w:rsid w:val="3E13E6FF"/>
    <w:rsid w:val="3FDE415A"/>
    <w:rsid w:val="40B17A2A"/>
    <w:rsid w:val="42212C2A"/>
    <w:rsid w:val="43A5C076"/>
    <w:rsid w:val="43B0D5BC"/>
    <w:rsid w:val="43FDA5AF"/>
    <w:rsid w:val="462F05DC"/>
    <w:rsid w:val="479627A7"/>
    <w:rsid w:val="47BF1042"/>
    <w:rsid w:val="4D6B2431"/>
    <w:rsid w:val="50400583"/>
    <w:rsid w:val="506698EA"/>
    <w:rsid w:val="50ABDBAD"/>
    <w:rsid w:val="5370A76F"/>
    <w:rsid w:val="55B2FA97"/>
    <w:rsid w:val="5624D8DA"/>
    <w:rsid w:val="599772C6"/>
    <w:rsid w:val="5B4A9379"/>
    <w:rsid w:val="5BAD2C78"/>
    <w:rsid w:val="5D10A550"/>
    <w:rsid w:val="5F8BCEB6"/>
    <w:rsid w:val="607455DD"/>
    <w:rsid w:val="63E1E9EC"/>
    <w:rsid w:val="64685BFF"/>
    <w:rsid w:val="655DEA2F"/>
    <w:rsid w:val="69FBB7ED"/>
    <w:rsid w:val="6AE596E2"/>
    <w:rsid w:val="6B4F8C9F"/>
    <w:rsid w:val="731E7774"/>
    <w:rsid w:val="74FE2C39"/>
    <w:rsid w:val="758CED85"/>
    <w:rsid w:val="75A9068B"/>
    <w:rsid w:val="77E0BBE9"/>
    <w:rsid w:val="7EEA9AE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F978A2"/>
  <w15:docId w15:val="{BBAE95DD-C712-4A0D-A610-13580F2A68D2}"/>
  <w:writeProtection w:cryptProviderType="rsaAES" w:cryptAlgorithmClass="hash" w:cryptAlgorithmType="typeAny" w:cryptAlgorithmSid="14" w:cryptSpinCount="100000" w:hash="6SbifWQBw+H6wG/wRnf0uQykqINQ6+ET+SjmDTALgO1PUwiG6KkrgYUYwOJCkpeEd8Ti/8yMvdrd5UKD6NDYsw==" w:salt="HhlPG4EhNkG08opUw3Jks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hAnsi="明朝体" w:cs="明朝体" w:eastAsiaTheme="minorEastAsia"/>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a" w:default="1">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TableNormal" w:customStyle="1">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hAnsi="Georgia" w:eastAsia="Georgia" w:cs="Georgia"/>
      <w:i/>
      <w:color w:val="666666"/>
      <w:sz w:val="48"/>
      <w:szCs w:val="48"/>
    </w:rPr>
  </w:style>
  <w:style w:type="table" w:styleId="a5" w:customStyle="1">
    <w:basedOn w:val="TableNormal"/>
    <w:tblPr>
      <w:tblStyleRowBandSize w:val="1"/>
      <w:tblStyleColBandSize w:val="1"/>
      <w:tblCellMar>
        <w:left w:w="52" w:type="dxa"/>
        <w:right w:w="52" w:type="dxa"/>
      </w:tblCellMar>
    </w:tblPr>
  </w:style>
  <w:style w:type="table" w:styleId="a6" w:customStyle="1">
    <w:basedOn w:val="TableNormal"/>
    <w:tblPr>
      <w:tblStyleRowBandSize w:val="1"/>
      <w:tblStyleColBandSize w:val="1"/>
      <w:tblCellMar>
        <w:left w:w="115" w:type="dxa"/>
        <w:right w:w="115" w:type="dxa"/>
      </w:tblCellMar>
    </w:tblPr>
  </w:style>
  <w:style w:type="table" w:styleId="a7" w:customStyle="1">
    <w:basedOn w:val="TableNormal"/>
    <w:tblPr>
      <w:tblStyleRowBandSize w:val="1"/>
      <w:tblStyleColBandSize w:val="1"/>
      <w:tblCellMar>
        <w:left w:w="115" w:type="dxa"/>
        <w:right w:w="115" w:type="dxa"/>
      </w:tblCellMar>
    </w:tblPr>
  </w:style>
  <w:style w:type="table" w:styleId="a8" w:customStyle="1">
    <w:basedOn w:val="TableNormal"/>
    <w:tblPr>
      <w:tblStyleRowBandSize w:val="1"/>
      <w:tblStyleColBandSize w:val="1"/>
      <w:tblCellMar>
        <w:left w:w="115" w:type="dxa"/>
        <w:right w:w="115" w:type="dxa"/>
      </w:tblCellMar>
    </w:tblPr>
  </w:style>
  <w:style w:type="table" w:styleId="a9" w:customStyle="1">
    <w:basedOn w:val="TableNormal"/>
    <w:tblPr>
      <w:tblStyleRowBandSize w:val="1"/>
      <w:tblStyleColBandSize w:val="1"/>
      <w:tblCellMar>
        <w:left w:w="115" w:type="dxa"/>
        <w:right w:w="115" w:type="dxa"/>
      </w:tblCellMar>
    </w:tblPr>
  </w:style>
  <w:style w:type="table" w:styleId="aa" w:customStyle="1">
    <w:basedOn w:val="TableNormal"/>
    <w:tblPr>
      <w:tblStyleRowBandSize w:val="1"/>
      <w:tblStyleColBandSize w:val="1"/>
      <w:tblCellMar>
        <w:left w:w="115" w:type="dxa"/>
        <w:right w:w="115" w:type="dxa"/>
      </w:tblCellMar>
    </w:tblPr>
  </w:style>
  <w:style w:type="table" w:styleId="ab" w:customStyle="1">
    <w:basedOn w:val="TableNormal"/>
    <w:tblPr>
      <w:tblStyleRowBandSize w:val="1"/>
      <w:tblStyleColBandSize w:val="1"/>
      <w:tblCellMar>
        <w:left w:w="115" w:type="dxa"/>
        <w:right w:w="115" w:type="dxa"/>
      </w:tblCellMar>
    </w:tblPr>
  </w:style>
  <w:style w:type="table" w:styleId="ac" w:customStyle="1">
    <w:basedOn w:val="TableNormal"/>
    <w:tblPr>
      <w:tblStyleRowBandSize w:val="1"/>
      <w:tblStyleColBandSize w:val="1"/>
      <w:tblCellMar>
        <w:left w:w="115" w:type="dxa"/>
        <w:right w:w="115" w:type="dxa"/>
      </w:tblCellMar>
    </w:tblPr>
  </w:style>
  <w:style w:type="table" w:styleId="ad" w:customStyle="1">
    <w:basedOn w:val="TableNormal"/>
    <w:tblPr>
      <w:tblStyleRowBandSize w:val="1"/>
      <w:tblStyleColBandSize w:val="1"/>
      <w:tblCellMar>
        <w:left w:w="115" w:type="dxa"/>
        <w:right w:w="115" w:type="dxa"/>
      </w:tblCellMar>
    </w:tblPr>
  </w:style>
  <w:style w:type="table" w:styleId="ae" w:customStyle="1">
    <w:basedOn w:val="TableNormal"/>
    <w:tblPr>
      <w:tblStyleRowBandSize w:val="1"/>
      <w:tblStyleColBandSize w:val="1"/>
      <w:tblCellMar>
        <w:left w:w="115" w:type="dxa"/>
        <w:right w:w="115" w:type="dxa"/>
      </w:tblCellMar>
    </w:tblPr>
  </w:style>
  <w:style w:type="table" w:styleId="af" w:customStyle="1">
    <w:basedOn w:val="TableNormal"/>
    <w:tblPr>
      <w:tblStyleRowBandSize w:val="1"/>
      <w:tblStyleColBandSize w:val="1"/>
      <w:tblCellMar>
        <w:left w:w="115" w:type="dxa"/>
        <w:right w:w="115" w:type="dxa"/>
      </w:tblCellMar>
    </w:tblPr>
  </w:style>
  <w:style w:type="table" w:styleId="af0" w:customStyle="1">
    <w:basedOn w:val="TableNormal"/>
    <w:tblPr>
      <w:tblStyleRowBandSize w:val="1"/>
      <w:tblStyleColBandSize w:val="1"/>
      <w:tblCellMar>
        <w:left w:w="115" w:type="dxa"/>
        <w:right w:w="115" w:type="dxa"/>
      </w:tblCellMar>
    </w:tblPr>
  </w:style>
  <w:style w:type="table" w:styleId="af1" w:customStyle="1">
    <w:basedOn w:val="TableNormal"/>
    <w:tblPr>
      <w:tblStyleRowBandSize w:val="1"/>
      <w:tblStyleColBandSize w:val="1"/>
      <w:tblCellMar>
        <w:left w:w="115" w:type="dxa"/>
        <w:right w:w="115" w:type="dxa"/>
      </w:tblCellMar>
    </w:tblPr>
  </w:style>
  <w:style w:type="table" w:styleId="af2" w:customStyle="1">
    <w:basedOn w:val="TableNormal"/>
    <w:tblPr>
      <w:tblStyleRowBandSize w:val="1"/>
      <w:tblStyleColBandSize w:val="1"/>
      <w:tblCellMar>
        <w:left w:w="115" w:type="dxa"/>
        <w:right w:w="115" w:type="dxa"/>
      </w:tblCellMar>
    </w:tblPr>
  </w:style>
  <w:style w:type="table" w:styleId="af3" w:customStyle="1">
    <w:basedOn w:val="TableNormal"/>
    <w:tblPr>
      <w:tblStyleRowBandSize w:val="1"/>
      <w:tblStyleColBandSize w:val="1"/>
      <w:tblCellMar>
        <w:left w:w="115" w:type="dxa"/>
        <w:right w:w="115" w:type="dxa"/>
      </w:tblCellMar>
    </w:tblPr>
  </w:style>
  <w:style w:type="table" w:styleId="af4" w:customStyle="1">
    <w:basedOn w:val="TableNormal"/>
    <w:tblPr>
      <w:tblStyleRowBandSize w:val="1"/>
      <w:tblStyleColBandSize w:val="1"/>
      <w:tblCellMar>
        <w:left w:w="115" w:type="dxa"/>
        <w:right w:w="115" w:type="dxa"/>
      </w:tblCellMar>
    </w:tblPr>
  </w:style>
  <w:style w:type="paragraph" w:styleId="af5">
    <w:name w:val="List Paragraph"/>
    <w:basedOn w:val="a"/>
    <w:uiPriority w:val="34"/>
    <w:qFormat/>
    <w:rsid w:val="69FBB7E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Template/>
  <ap:DocSecurity>4</ap:DocSecurity>
  <ap:Application/>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file>