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bookmarkStart w:id="0" w:name="_GoBack"/>
      <w:bookmarkEnd w:id="0"/>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4F2935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A1259">
              <w:rPr>
                <w:rFonts w:ascii="ＭＳ 明朝" w:eastAsia="ＭＳ 明朝" w:hAnsi="ＭＳ 明朝" w:cs="ＭＳ 明朝" w:hint="eastAsia"/>
                <w:spacing w:val="6"/>
                <w:kern w:val="0"/>
                <w:szCs w:val="21"/>
              </w:rPr>
              <w:t>2</w:t>
            </w:r>
            <w:r w:rsidR="003A1259">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 xml:space="preserve">年　</w:t>
            </w:r>
            <w:r w:rsidR="00736D90">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736D90">
              <w:rPr>
                <w:rFonts w:ascii="ＭＳ 明朝" w:eastAsia="ＭＳ 明朝" w:hAnsi="ＭＳ 明朝" w:cs="ＭＳ 明朝"/>
                <w:spacing w:val="6"/>
                <w:kern w:val="0"/>
                <w:szCs w:val="21"/>
              </w:rPr>
              <w:t>1</w:t>
            </w:r>
            <w:r w:rsidR="00D04DCB">
              <w:rPr>
                <w:rFonts w:ascii="ＭＳ 明朝" w:eastAsia="ＭＳ 明朝" w:hAnsi="ＭＳ 明朝" w:cs="ＭＳ 明朝" w:hint="eastAsia"/>
                <w:spacing w:val="6"/>
                <w:kern w:val="0"/>
                <w:szCs w:val="21"/>
              </w:rPr>
              <w:t>6</w:t>
            </w:r>
            <w:r w:rsidRPr="00986CE1">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DAE1D16" w14:textId="77777777" w:rsidR="003A1259" w:rsidRPr="00D1302E" w:rsidRDefault="003A1259" w:rsidP="003A1259">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（ふりがな）すみともりんぎょう</w:t>
            </w:r>
            <w:r>
              <w:rPr>
                <w:rFonts w:ascii="ＭＳ 明朝" w:eastAsia="ＭＳ 明朝" w:hAnsi="ＭＳ 明朝"/>
                <w:spacing w:val="6"/>
                <w:kern w:val="0"/>
                <w:szCs w:val="21"/>
              </w:rPr>
              <w:t xml:space="preserve">   </w:t>
            </w:r>
          </w:p>
          <w:p w14:paraId="2B9EC0E4" w14:textId="77777777" w:rsidR="003A1259" w:rsidRPr="00D1302E" w:rsidRDefault="003A1259" w:rsidP="003A1259">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一般事業主の氏名又は名称 住友林業株式会社   </w:t>
            </w:r>
          </w:p>
          <w:p w14:paraId="045AB3E3" w14:textId="77777777" w:rsidR="003A1259" w:rsidRPr="00D1302E" w:rsidRDefault="003A1259" w:rsidP="003A1259">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（ふりがな） みつよしとしろう</w:t>
            </w:r>
            <w:r>
              <w:rPr>
                <w:rFonts w:ascii="ＭＳ 明朝" w:eastAsia="ＭＳ 明朝" w:hAnsi="ＭＳ 明朝"/>
                <w:spacing w:val="6"/>
                <w:kern w:val="0"/>
                <w:szCs w:val="21"/>
              </w:rPr>
              <w:t xml:space="preserve">   </w:t>
            </w:r>
          </w:p>
          <w:p w14:paraId="3BD3CFD6" w14:textId="7C68325C" w:rsidR="005B0EB3" w:rsidRPr="00BB0E49" w:rsidRDefault="003A1259" w:rsidP="003A1259">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（法人の場合）代表者の氏名 </w:t>
            </w:r>
            <w:r w:rsidRPr="00D10D70">
              <w:rPr>
                <w:rFonts w:ascii="ＭＳ 明朝" w:eastAsia="ＭＳ 明朝" w:hAnsi="ＭＳ 明朝" w:cs="ＭＳ 明朝" w:hint="eastAsia"/>
                <w:spacing w:val="6"/>
                <w:kern w:val="0"/>
                <w:szCs w:val="21"/>
              </w:rPr>
              <w:t>光吉敏郎</w:t>
            </w: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5C84179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A1259">
              <w:rPr>
                <w:rFonts w:ascii="ＭＳ 明朝" w:eastAsia="ＭＳ 明朝" w:hAnsi="ＭＳ 明朝" w:cs="ＭＳ 明朝" w:hint="eastAsia"/>
                <w:spacing w:val="6"/>
                <w:kern w:val="0"/>
                <w:szCs w:val="21"/>
              </w:rPr>
              <w:t>〒1</w:t>
            </w:r>
            <w:r w:rsidR="003A1259">
              <w:rPr>
                <w:rFonts w:ascii="ＭＳ 明朝" w:eastAsia="ＭＳ 明朝" w:hAnsi="ＭＳ 明朝" w:cs="ＭＳ 明朝"/>
                <w:spacing w:val="6"/>
                <w:kern w:val="0"/>
                <w:szCs w:val="21"/>
              </w:rPr>
              <w:t xml:space="preserve">00-8270 </w:t>
            </w:r>
            <w:r w:rsidR="003A1259">
              <w:rPr>
                <w:rFonts w:ascii="ＭＳ 明朝" w:eastAsia="ＭＳ 明朝" w:hAnsi="ＭＳ 明朝" w:cs="ＭＳ 明朝" w:hint="eastAsia"/>
                <w:spacing w:val="6"/>
                <w:kern w:val="0"/>
                <w:szCs w:val="21"/>
              </w:rPr>
              <w:t>東京都千代田区大手町1丁目3番2号 経団連会館</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35684FB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A1259" w:rsidRPr="00D10D70">
              <w:rPr>
                <w:rFonts w:ascii="ＭＳ 明朝" w:eastAsia="ＭＳ 明朝" w:hAnsi="ＭＳ 明朝" w:cs="ＭＳ 明朝"/>
                <w:spacing w:val="6"/>
                <w:kern w:val="0"/>
                <w:szCs w:val="21"/>
              </w:rPr>
              <w:t>4010001090011</w:t>
            </w:r>
          </w:p>
          <w:p w14:paraId="6F68B498" w14:textId="27FD5CC2" w:rsidR="00971AB3" w:rsidRPr="00BB0E49" w:rsidRDefault="00D04DC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DDC3E9E">
                <v:oval id="_x0000_s1026" style="position:absolute;left:0;text-align:left;margin-left:66.55pt;margin-top:11.25pt;width:64.75pt;height:16.8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56C1526" w:rsidR="00971AB3" w:rsidRPr="00BB0E49" w:rsidRDefault="003A12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住友林業DXサイト</w:t>
                  </w:r>
                  <w:r w:rsidR="00053032">
                    <w:rPr>
                      <w:rFonts w:ascii="ＭＳ 明朝" w:eastAsia="ＭＳ 明朝" w:hAnsi="ＭＳ 明朝" w:cs="ＭＳ 明朝" w:hint="eastAsia"/>
                      <w:spacing w:val="6"/>
                      <w:kern w:val="0"/>
                      <w:szCs w:val="21"/>
                    </w:rPr>
                    <w:t>-</w:t>
                  </w:r>
                  <w:r w:rsidR="00053032">
                    <w:rPr>
                      <w:rFonts w:ascii="ＭＳ 明朝" w:eastAsia="ＭＳ 明朝" w:hAnsi="ＭＳ 明朝" w:cs="ＭＳ 明朝"/>
                      <w:spacing w:val="6"/>
                      <w:kern w:val="0"/>
                      <w:szCs w:val="21"/>
                    </w:rPr>
                    <w:t>IT</w:t>
                  </w:r>
                  <w:r w:rsidR="00053032">
                    <w:rPr>
                      <w:rFonts w:ascii="ＭＳ 明朝" w:eastAsia="ＭＳ 明朝" w:hAnsi="ＭＳ 明朝" w:cs="ＭＳ 明朝" w:hint="eastAsia"/>
                      <w:spacing w:val="6"/>
                      <w:kern w:val="0"/>
                      <w:szCs w:val="21"/>
                    </w:rPr>
                    <w:t>・DX戦略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73ED04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A1259">
                    <w:rPr>
                      <w:rFonts w:ascii="ＭＳ 明朝" w:eastAsia="ＭＳ 明朝" w:hAnsi="ＭＳ 明朝" w:cs="ＭＳ 明朝" w:hint="eastAsia"/>
                      <w:spacing w:val="6"/>
                      <w:kern w:val="0"/>
                      <w:szCs w:val="21"/>
                    </w:rPr>
                    <w:t>2</w:t>
                  </w:r>
                  <w:r w:rsidR="003A1259">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 xml:space="preserve">年　</w:t>
                  </w:r>
                  <w:r w:rsidR="003A1259">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986CE1" w:rsidRPr="00986CE1">
                    <w:rPr>
                      <w:rFonts w:ascii="ＭＳ 明朝" w:eastAsia="ＭＳ 明朝" w:hAnsi="ＭＳ 明朝" w:cs="ＭＳ 明朝"/>
                      <w:spacing w:val="6"/>
                      <w:kern w:val="0"/>
                      <w:szCs w:val="21"/>
                    </w:rPr>
                    <w:t>22</w:t>
                  </w:r>
                  <w:r w:rsidR="00986CE1" w:rsidRPr="00986CE1">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34CEEC9" w:rsidR="00971AB3" w:rsidRDefault="001C0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t>
                  </w:r>
                  <w:r w:rsidR="003A1259">
                    <w:rPr>
                      <w:rFonts w:ascii="ＭＳ 明朝" w:eastAsia="ＭＳ 明朝" w:hAnsi="ＭＳ 明朝" w:cs="ＭＳ 明朝" w:hint="eastAsia"/>
                      <w:spacing w:val="6"/>
                      <w:kern w:val="0"/>
                      <w:szCs w:val="21"/>
                    </w:rPr>
                    <w:t>ホームページにて</w:t>
                  </w:r>
                  <w:r>
                    <w:rPr>
                      <w:rFonts w:ascii="ＭＳ 明朝" w:eastAsia="ＭＳ 明朝" w:hAnsi="ＭＳ 明朝" w:cs="ＭＳ 明朝" w:hint="eastAsia"/>
                      <w:spacing w:val="6"/>
                      <w:kern w:val="0"/>
                      <w:szCs w:val="21"/>
                    </w:rPr>
                    <w:t>掲載</w:t>
                  </w:r>
                </w:p>
                <w:p w14:paraId="697197C4" w14:textId="3A1E99C8" w:rsidR="001C0542" w:rsidRPr="00BB0E49" w:rsidRDefault="001C0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CE1">
                    <w:rPr>
                      <w:rFonts w:ascii="ＭＳ 明朝" w:eastAsia="ＭＳ 明朝" w:hAnsi="ＭＳ 明朝" w:cs="ＭＳ 明朝" w:hint="eastAsia"/>
                      <w:spacing w:val="6"/>
                      <w:kern w:val="0"/>
                      <w:szCs w:val="21"/>
                    </w:rPr>
                    <w:t>公表場所：</w:t>
                  </w:r>
                  <w:hyperlink r:id="rId8" w:history="1">
                    <w:r w:rsidR="00D7076C" w:rsidRPr="00A47DC2">
                      <w:rPr>
                        <w:rStyle w:val="af6"/>
                        <w:rFonts w:ascii="ＭＳ 明朝" w:eastAsia="ＭＳ 明朝" w:hAnsi="ＭＳ 明朝" w:cs="ＭＳ 明朝"/>
                        <w:spacing w:val="6"/>
                        <w:kern w:val="0"/>
                        <w:szCs w:val="21"/>
                      </w:rPr>
                      <w:t>https://sfc.jp/information/dx/</w:t>
                    </w:r>
                  </w:hyperlink>
                </w:p>
                <w:p w14:paraId="7B15C432" w14:textId="4589326C" w:rsidR="00971AB3" w:rsidRPr="001C054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959606" w14:textId="5127D883" w:rsidR="007B544C" w:rsidRDefault="007B5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長期ビジョン「M</w:t>
                  </w:r>
                  <w:r>
                    <w:rPr>
                      <w:rFonts w:ascii="ＭＳ 明朝" w:eastAsia="ＭＳ 明朝" w:hAnsi="ＭＳ 明朝" w:cs="ＭＳ 明朝"/>
                      <w:spacing w:val="6"/>
                      <w:kern w:val="0"/>
                      <w:szCs w:val="21"/>
                    </w:rPr>
                    <w:t>ission TREEING 2030</w:t>
                  </w:r>
                  <w:r>
                    <w:rPr>
                      <w:rFonts w:ascii="ＭＳ 明朝" w:eastAsia="ＭＳ 明朝" w:hAnsi="ＭＳ 明朝" w:cs="ＭＳ 明朝" w:hint="eastAsia"/>
                      <w:spacing w:val="6"/>
                      <w:kern w:val="0"/>
                      <w:szCs w:val="21"/>
                    </w:rPr>
                    <w:t>」で掲げる①地球環境への価値、②人と社会への価値、③市場経済への価値の提供</w:t>
                  </w:r>
                  <w:r w:rsidR="00272B29">
                    <w:rPr>
                      <w:rFonts w:ascii="ＭＳ 明朝" w:eastAsia="ＭＳ 明朝" w:hAnsi="ＭＳ 明朝" w:cs="ＭＳ 明朝" w:hint="eastAsia"/>
                      <w:spacing w:val="6"/>
                      <w:kern w:val="0"/>
                      <w:szCs w:val="21"/>
                    </w:rPr>
                    <w:t>を支える</w:t>
                  </w:r>
                  <w:r>
                    <w:rPr>
                      <w:rFonts w:ascii="ＭＳ 明朝" w:eastAsia="ＭＳ 明朝" w:hAnsi="ＭＳ 明朝" w:cs="ＭＳ 明朝" w:hint="eastAsia"/>
                      <w:spacing w:val="6"/>
                      <w:kern w:val="0"/>
                      <w:szCs w:val="21"/>
                    </w:rPr>
                    <w:t>ために、</w:t>
                  </w:r>
                  <w:r w:rsidR="00791D24">
                    <w:rPr>
                      <w:rFonts w:ascii="ＭＳ 明朝" w:eastAsia="ＭＳ 明朝" w:hAnsi="ＭＳ 明朝" w:cs="ＭＳ 明朝" w:hint="eastAsia"/>
                      <w:spacing w:val="6"/>
                      <w:kern w:val="0"/>
                      <w:szCs w:val="21"/>
                    </w:rPr>
                    <w:t>「IT・DX戦略」として</w:t>
                  </w:r>
                  <w:r>
                    <w:rPr>
                      <w:rFonts w:ascii="ＭＳ 明朝" w:eastAsia="ＭＳ 明朝" w:hAnsi="ＭＳ 明朝" w:cs="ＭＳ 明朝" w:hint="eastAsia"/>
                      <w:spacing w:val="6"/>
                      <w:kern w:val="0"/>
                      <w:szCs w:val="21"/>
                    </w:rPr>
                    <w:t>以下3つの基本方針を定めている</w:t>
                  </w:r>
                </w:p>
                <w:p w14:paraId="7EB483B4" w14:textId="32550479" w:rsidR="007B544C" w:rsidRDefault="007B5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・全員参加のDXによるデジタル化の“シンカ</w:t>
                  </w:r>
                  <w:r>
                    <w:rPr>
                      <w:rFonts w:ascii="ＭＳ 明朝" w:eastAsia="ＭＳ 明朝" w:hAnsi="ＭＳ 明朝" w:cs="ＭＳ 明朝"/>
                      <w:spacing w:val="6"/>
                      <w:kern w:val="0"/>
                      <w:szCs w:val="21"/>
                    </w:rPr>
                    <w:t>”</w:t>
                  </w:r>
                </w:p>
                <w:p w14:paraId="4EF38240" w14:textId="00B831AB" w:rsidR="007B544C" w:rsidRDefault="007B5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・デジタルを活用した業務変革で生産性向上</w:t>
                  </w:r>
                </w:p>
                <w:p w14:paraId="66D45714" w14:textId="252644AC" w:rsidR="00971AB3" w:rsidRPr="00BB0E49" w:rsidRDefault="007B5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・事業のグローバル化に対応できるITの仕組みづくり</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EBBD43B" w:rsidR="00971AB3" w:rsidRPr="00BB0E49" w:rsidRDefault="00475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意思決定機関（取締役会）にて承認された内容に基づき、社内所定の手続きを経て作成されたもの</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3C3F3E" w14:textId="77777777"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住友林業DXサイト-IT・DX戦略</w:t>
                  </w:r>
                </w:p>
                <w:p w14:paraId="625310A7" w14:textId="0DF4B156"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 xml:space="preserve">　　　　　　　　-組織</w:t>
                  </w:r>
                </w:p>
                <w:p w14:paraId="27B2BC6C" w14:textId="57C893B0"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 xml:space="preserve">　　　　　　　　-人財育成</w:t>
                  </w:r>
                </w:p>
                <w:p w14:paraId="62157497" w14:textId="6D509ABF" w:rsidR="00971AB3" w:rsidRPr="00BB0E49"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 xml:space="preserve">　　　　　　　　-デジタル基盤・情報セキュリティ</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D96CFB1" w14:textId="55542C6A"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IT・DX戦略</w:t>
                  </w:r>
                  <w:r>
                    <w:rPr>
                      <w:rFonts w:ascii="ＭＳ 明朝" w:eastAsia="ＭＳ 明朝" w:hAnsi="ＭＳ 明朝" w:cs="ＭＳ 明朝" w:hint="eastAsia"/>
                      <w:spacing w:val="6"/>
                      <w:kern w:val="0"/>
                      <w:szCs w:val="21"/>
                    </w:rPr>
                    <w:t xml:space="preserve">　</w:t>
                  </w:r>
                  <w:r w:rsidRPr="002E1D4D">
                    <w:rPr>
                      <w:rFonts w:ascii="ＭＳ 明朝" w:eastAsia="ＭＳ 明朝" w:hAnsi="ＭＳ 明朝" w:cs="ＭＳ 明朝" w:hint="eastAsia"/>
                      <w:spacing w:val="6"/>
                      <w:kern w:val="0"/>
                      <w:szCs w:val="21"/>
                    </w:rPr>
                    <w:t>2025年4月22日</w:t>
                  </w:r>
                </w:p>
                <w:p w14:paraId="6DAA801B" w14:textId="74060A9A"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組織</w:t>
                  </w:r>
                  <w:r>
                    <w:rPr>
                      <w:rFonts w:ascii="ＭＳ 明朝" w:eastAsia="ＭＳ 明朝" w:hAnsi="ＭＳ 明朝" w:cs="ＭＳ 明朝" w:hint="eastAsia"/>
                      <w:spacing w:val="6"/>
                      <w:kern w:val="0"/>
                      <w:szCs w:val="21"/>
                    </w:rPr>
                    <w:t xml:space="preserve">　</w:t>
                  </w:r>
                  <w:r w:rsidRPr="002E1D4D">
                    <w:rPr>
                      <w:rFonts w:ascii="ＭＳ 明朝" w:eastAsia="ＭＳ 明朝" w:hAnsi="ＭＳ 明朝" w:cs="ＭＳ 明朝" w:hint="eastAsia"/>
                      <w:spacing w:val="6"/>
                      <w:kern w:val="0"/>
                      <w:szCs w:val="21"/>
                    </w:rPr>
                    <w:t>2025年4月22日</w:t>
                  </w:r>
                </w:p>
                <w:p w14:paraId="41017E99" w14:textId="6C2F9DD9"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人財育成</w:t>
                  </w:r>
                  <w:r>
                    <w:rPr>
                      <w:rFonts w:ascii="ＭＳ 明朝" w:eastAsia="ＭＳ 明朝" w:hAnsi="ＭＳ 明朝" w:cs="ＭＳ 明朝" w:hint="eastAsia"/>
                      <w:spacing w:val="6"/>
                      <w:kern w:val="0"/>
                      <w:szCs w:val="21"/>
                    </w:rPr>
                    <w:t xml:space="preserve">　</w:t>
                  </w:r>
                  <w:r w:rsidRPr="002E1D4D">
                    <w:rPr>
                      <w:rFonts w:ascii="ＭＳ 明朝" w:eastAsia="ＭＳ 明朝" w:hAnsi="ＭＳ 明朝" w:cs="ＭＳ 明朝" w:hint="eastAsia"/>
                      <w:spacing w:val="6"/>
                      <w:kern w:val="0"/>
                      <w:szCs w:val="21"/>
                    </w:rPr>
                    <w:t>2025年4月22日</w:t>
                  </w:r>
                </w:p>
                <w:p w14:paraId="4A128C8F" w14:textId="7018F2ED" w:rsidR="00971AB3" w:rsidRPr="00BB0E49"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デジタル基盤・情報セキュリティ　2025年4月22日</w:t>
                  </w:r>
                </w:p>
              </w:tc>
            </w:tr>
            <w:tr w:rsidR="00971AB3" w:rsidRPr="008E5038"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3B74B6" w14:textId="77777777"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公表方法：当社ホームページにて掲載</w:t>
                  </w:r>
                </w:p>
                <w:p w14:paraId="2AF941A3" w14:textId="349CAD0D"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公表場所：</w:t>
                  </w:r>
                  <w:hyperlink r:id="rId9" w:anchor="strategy" w:history="1">
                    <w:r w:rsidRPr="00767FD8">
                      <w:rPr>
                        <w:rStyle w:val="af6"/>
                        <w:rFonts w:ascii="ＭＳ 明朝" w:eastAsia="ＭＳ 明朝" w:hAnsi="ＭＳ 明朝" w:cs="ＭＳ 明朝" w:hint="eastAsia"/>
                        <w:spacing w:val="6"/>
                        <w:kern w:val="0"/>
                        <w:szCs w:val="21"/>
                      </w:rPr>
                      <w:t>https://sfc.jp/information/dx/#strategy</w:t>
                    </w:r>
                  </w:hyperlink>
                </w:p>
                <w:p w14:paraId="3757C3B0" w14:textId="38FDE640"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記載箇所：IT・DX戦略</w:t>
                  </w:r>
                </w:p>
                <w:p w14:paraId="7F76EDA1" w14:textId="77777777"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FAF6A1" w14:textId="7BA7E16B"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w:t>
                  </w:r>
                  <w:hyperlink r:id="rId10" w:history="1">
                    <w:r w:rsidRPr="00767FD8">
                      <w:rPr>
                        <w:rStyle w:val="af6"/>
                        <w:rFonts w:ascii="ＭＳ 明朝" w:eastAsia="ＭＳ 明朝" w:hAnsi="ＭＳ 明朝" w:cs="ＭＳ 明朝" w:hint="eastAsia"/>
                        <w:spacing w:val="6"/>
                        <w:kern w:val="0"/>
                        <w:szCs w:val="21"/>
                      </w:rPr>
                      <w:t>https://sfc.jp/information/dx/organization/</w:t>
                    </w:r>
                  </w:hyperlink>
                </w:p>
                <w:p w14:paraId="02D4411B" w14:textId="0D85A11A"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記載箇所：組織</w:t>
                  </w:r>
                </w:p>
                <w:p w14:paraId="2BA9707C" w14:textId="77777777"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24848" w14:textId="24D29329"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公表場所：</w:t>
                  </w:r>
                  <w:hyperlink r:id="rId11" w:history="1">
                    <w:r w:rsidRPr="00767FD8">
                      <w:rPr>
                        <w:rStyle w:val="af6"/>
                        <w:rFonts w:ascii="ＭＳ 明朝" w:eastAsia="ＭＳ 明朝" w:hAnsi="ＭＳ 明朝" w:cs="ＭＳ 明朝" w:hint="eastAsia"/>
                        <w:spacing w:val="6"/>
                        <w:kern w:val="0"/>
                        <w:szCs w:val="21"/>
                      </w:rPr>
                      <w:t>https://sfc.jp/information/dx/hr/</w:t>
                    </w:r>
                  </w:hyperlink>
                </w:p>
                <w:p w14:paraId="552BB0B9" w14:textId="2A5FD1BC" w:rsidR="002E1D4D" w:rsidRP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人財</w:t>
                  </w:r>
                  <w:r w:rsidRPr="002E1D4D">
                    <w:rPr>
                      <w:rFonts w:ascii="ＭＳ 明朝" w:eastAsia="ＭＳ 明朝" w:hAnsi="ＭＳ 明朝" w:cs="ＭＳ 明朝" w:hint="eastAsia"/>
                      <w:spacing w:val="6"/>
                      <w:kern w:val="0"/>
                      <w:szCs w:val="21"/>
                    </w:rPr>
                    <w:t>育成</w:t>
                  </w:r>
                </w:p>
                <w:p w14:paraId="0D5F3665" w14:textId="77777777"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278D64" w14:textId="30A7D6F9" w:rsidR="002E1D4D"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公表場所：</w:t>
                  </w:r>
                  <w:hyperlink r:id="rId12" w:history="1">
                    <w:r w:rsidRPr="00767FD8">
                      <w:rPr>
                        <w:rStyle w:val="af6"/>
                        <w:rFonts w:ascii="ＭＳ 明朝" w:eastAsia="ＭＳ 明朝" w:hAnsi="ＭＳ 明朝" w:cs="ＭＳ 明朝" w:hint="eastAsia"/>
                        <w:spacing w:val="6"/>
                        <w:kern w:val="0"/>
                        <w:szCs w:val="21"/>
                      </w:rPr>
                      <w:t>https://sfc.jp/information/dx/infrastructure/</w:t>
                    </w:r>
                  </w:hyperlink>
                </w:p>
                <w:p w14:paraId="07E10AC1" w14:textId="35FCDAB2" w:rsidR="00C228D0" w:rsidRPr="008E5038" w:rsidRDefault="002E1D4D" w:rsidP="002E1D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2E1D4D">
                    <w:rPr>
                      <w:rFonts w:ascii="ＭＳ 明朝" w:eastAsia="ＭＳ 明朝" w:hAnsi="ＭＳ 明朝" w:cs="ＭＳ 明朝" w:hint="eastAsia"/>
                      <w:spacing w:val="6"/>
                      <w:kern w:val="0"/>
                      <w:szCs w:val="21"/>
                    </w:rPr>
                    <w:t>記載箇所：デジタル基盤・情報セキュリティ</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3588C879" w:rsidR="00971AB3" w:rsidRDefault="00791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「IT・DX戦略」として以下</w:t>
                  </w:r>
                  <w:r w:rsidR="007B544C">
                    <w:rPr>
                      <w:rFonts w:ascii="ＭＳ 明朝" w:eastAsia="ＭＳ 明朝" w:hAnsi="ＭＳ 明朝" w:cs="ＭＳ 明朝" w:hint="eastAsia"/>
                      <w:spacing w:val="6"/>
                      <w:kern w:val="0"/>
                      <w:szCs w:val="21"/>
                    </w:rPr>
                    <w:t>８つの注力分野を定めている</w:t>
                  </w:r>
                </w:p>
                <w:p w14:paraId="76C9711C" w14:textId="719B849D" w:rsidR="007B544C" w:rsidRDefault="00D7076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w:t>
                  </w:r>
                  <w:r w:rsidR="007B544C">
                    <w:rPr>
                      <w:rFonts w:ascii="ＭＳ 明朝" w:eastAsia="ＭＳ 明朝" w:hAnsi="ＭＳ 明朝" w:cs="ＭＳ 明朝" w:hint="eastAsia"/>
                      <w:spacing w:val="6"/>
                      <w:kern w:val="0"/>
                      <w:szCs w:val="21"/>
                    </w:rPr>
                    <w:t>システム刷新</w:t>
                  </w:r>
                  <w:r w:rsidR="001B2B1A">
                    <w:rPr>
                      <w:rFonts w:ascii="ＭＳ 明朝" w:eastAsia="ＭＳ 明朝" w:hAnsi="ＭＳ 明朝" w:cs="ＭＳ 明朝" w:hint="eastAsia"/>
                      <w:spacing w:val="6"/>
                      <w:kern w:val="0"/>
                      <w:szCs w:val="21"/>
                    </w:rPr>
                    <w:t>：業務変革の実現、データ基盤との連携</w:t>
                  </w:r>
                </w:p>
                <w:p w14:paraId="3827E441" w14:textId="0D6BD968" w:rsid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データ活用の仕組みづくり</w:t>
                  </w:r>
                  <w:r w:rsidR="001B2B1A">
                    <w:rPr>
                      <w:rFonts w:ascii="ＭＳ 明朝" w:eastAsia="ＭＳ 明朝" w:hAnsi="ＭＳ 明朝" w:cs="ＭＳ 明朝" w:hint="eastAsia"/>
                      <w:spacing w:val="6"/>
                      <w:kern w:val="0"/>
                      <w:szCs w:val="21"/>
                    </w:rPr>
                    <w:t>：経営管理データ可視化、リアルデータの集積と活用</w:t>
                  </w:r>
                </w:p>
                <w:p w14:paraId="1D211529" w14:textId="10F1B2D5" w:rsid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市民開発</w:t>
                  </w:r>
                  <w:r w:rsidR="00D7076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デジタル民主化</w:t>
                  </w:r>
                  <w:r w:rsidR="001B2B1A">
                    <w:rPr>
                      <w:rFonts w:ascii="ＭＳ 明朝" w:eastAsia="ＭＳ 明朝" w:hAnsi="ＭＳ 明朝" w:cs="ＭＳ 明朝" w:hint="eastAsia"/>
                      <w:spacing w:val="6"/>
                      <w:kern w:val="0"/>
                      <w:szCs w:val="21"/>
                    </w:rPr>
                    <w:t>：RPA・ノーコード市民開発、日常業務での生成AIの活用</w:t>
                  </w:r>
                </w:p>
                <w:p w14:paraId="18D476DD" w14:textId="39542505" w:rsid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デジタル基盤の再構築</w:t>
                  </w:r>
                  <w:r w:rsidR="001B2B1A">
                    <w:rPr>
                      <w:rFonts w:ascii="ＭＳ 明朝" w:eastAsia="ＭＳ 明朝" w:hAnsi="ＭＳ 明朝" w:cs="ＭＳ 明朝" w:hint="eastAsia"/>
                      <w:spacing w:val="6"/>
                      <w:kern w:val="0"/>
                      <w:szCs w:val="21"/>
                    </w:rPr>
                    <w:t>：クラウドシフト業務特化型AIの活用</w:t>
                  </w:r>
                </w:p>
                <w:p w14:paraId="60768E1F" w14:textId="37B58EDC" w:rsid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デジタル人財の育成</w:t>
                  </w:r>
                  <w:r w:rsidR="001B2B1A">
                    <w:rPr>
                      <w:rFonts w:ascii="ＭＳ 明朝" w:eastAsia="ＭＳ 明朝" w:hAnsi="ＭＳ 明朝" w:cs="ＭＳ 明朝" w:hint="eastAsia"/>
                      <w:spacing w:val="6"/>
                      <w:kern w:val="0"/>
                      <w:szCs w:val="21"/>
                    </w:rPr>
                    <w:t>：ITリテラシーの向上、高度人財育成</w:t>
                  </w:r>
                </w:p>
                <w:p w14:paraId="03546E31" w14:textId="199F9861" w:rsidR="007B544C" w:rsidRDefault="00D7076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グローバル対応</w:t>
                  </w:r>
                  <w:r w:rsidR="001B2B1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情報</w:t>
                  </w:r>
                  <w:r w:rsidR="001B2B1A">
                    <w:rPr>
                      <w:rFonts w:ascii="ＭＳ 明朝" w:eastAsia="ＭＳ 明朝" w:hAnsi="ＭＳ 明朝" w:cs="ＭＳ 明朝" w:hint="eastAsia"/>
                      <w:spacing w:val="6"/>
                      <w:kern w:val="0"/>
                      <w:szCs w:val="21"/>
                    </w:rPr>
                    <w:t>セキュリティ支援、ITガバナンス向上</w:t>
                  </w:r>
                </w:p>
                <w:p w14:paraId="60329673" w14:textId="27D1208A" w:rsid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情報セキュリティ強化</w:t>
                  </w:r>
                  <w:r w:rsidR="001B2B1A">
                    <w:rPr>
                      <w:rFonts w:ascii="ＭＳ 明朝" w:eastAsia="ＭＳ 明朝" w:hAnsi="ＭＳ 明朝" w:cs="ＭＳ 明朝" w:hint="eastAsia"/>
                      <w:spacing w:val="6"/>
                      <w:kern w:val="0"/>
                      <w:szCs w:val="21"/>
                    </w:rPr>
                    <w:t>：サイバーセキュリティ対策、サプライチェーン対策</w:t>
                  </w:r>
                </w:p>
                <w:p w14:paraId="3A0AB44A" w14:textId="5AD3FB0F" w:rsidR="00971AB3" w:rsidRPr="007B544C" w:rsidRDefault="007B544C" w:rsidP="007B544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運用・管理の向上</w:t>
                  </w:r>
                  <w:r w:rsidR="001B2B1A">
                    <w:rPr>
                      <w:rFonts w:ascii="ＭＳ 明朝" w:eastAsia="ＭＳ 明朝" w:hAnsi="ＭＳ 明朝" w:cs="ＭＳ 明朝" w:hint="eastAsia"/>
                      <w:spacing w:val="6"/>
                      <w:kern w:val="0"/>
                      <w:szCs w:val="21"/>
                    </w:rPr>
                    <w:t>：デジタル資産管理の向上、外部認証・認定の活用</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7730A2F" w:rsidR="00971AB3" w:rsidRPr="00BB0E49" w:rsidRDefault="00791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意思決定機関（取締役会）にて承認された内容に基づき、社内所定の手続きを経て作成されたもの</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80C4D7" w14:textId="101024EA" w:rsidR="00B1538B" w:rsidRDefault="007B54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住友林業DXサイト</w:t>
                  </w:r>
                </w:p>
                <w:p w14:paraId="01FA6368" w14:textId="08F9F1BB" w:rsidR="00C04C84" w:rsidRPr="00BB0E49"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記載箇所：組織　人財育成</w:t>
                  </w:r>
                </w:p>
              </w:tc>
            </w:tr>
            <w:tr w:rsidR="00971AB3" w:rsidRPr="00D7076C"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6099A1" w14:textId="55E3122F" w:rsidR="007B544C" w:rsidRDefault="00951064" w:rsidP="009510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544C">
                    <w:rPr>
                      <w:rFonts w:ascii="ＭＳ 明朝" w:eastAsia="ＭＳ 明朝" w:hAnsi="ＭＳ 明朝" w:cs="ＭＳ 明朝" w:hint="eastAsia"/>
                      <w:spacing w:val="6"/>
                      <w:kern w:val="0"/>
                      <w:szCs w:val="21"/>
                    </w:rPr>
                    <w:t>組織</w:t>
                  </w:r>
                </w:p>
                <w:p w14:paraId="112DE217" w14:textId="0A3B7453" w:rsidR="007B544C" w:rsidRPr="00D7076C" w:rsidRDefault="007B544C"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コーポレート本部・各事業本部の方針に沿った変革(</w:t>
                  </w:r>
                  <w:r>
                    <w:rPr>
                      <w:rFonts w:ascii="ＭＳ 明朝" w:eastAsia="ＭＳ 明朝" w:hAnsi="ＭＳ 明朝" w:cs="ＭＳ 明朝"/>
                      <w:spacing w:val="6"/>
                      <w:kern w:val="0"/>
                      <w:szCs w:val="21"/>
                    </w:rPr>
                    <w:t>Transformation)</w:t>
                  </w:r>
                  <w:r>
                    <w:rPr>
                      <w:rFonts w:ascii="ＭＳ 明朝" w:eastAsia="ＭＳ 明朝" w:hAnsi="ＭＳ 明朝" w:cs="ＭＳ 明朝" w:hint="eastAsia"/>
                      <w:spacing w:val="6"/>
                      <w:kern w:val="0"/>
                      <w:szCs w:val="21"/>
                    </w:rPr>
                    <w:t>にデジタル(</w:t>
                  </w:r>
                  <w:r>
                    <w:rPr>
                      <w:rFonts w:ascii="ＭＳ 明朝" w:eastAsia="ＭＳ 明朝" w:hAnsi="ＭＳ 明朝" w:cs="ＭＳ 明朝"/>
                      <w:spacing w:val="6"/>
                      <w:kern w:val="0"/>
                      <w:szCs w:val="21"/>
                    </w:rPr>
                    <w:t>Digital)</w:t>
                  </w:r>
                  <w:r>
                    <w:rPr>
                      <w:rFonts w:ascii="ＭＳ 明朝" w:eastAsia="ＭＳ 明朝" w:hAnsi="ＭＳ 明朝" w:cs="ＭＳ 明朝" w:hint="eastAsia"/>
                      <w:spacing w:val="6"/>
                      <w:kern w:val="0"/>
                      <w:szCs w:val="21"/>
                    </w:rPr>
                    <w:t>を活用するため、</w:t>
                  </w:r>
                  <w:r w:rsidR="00D7076C" w:rsidRPr="00D7076C">
                    <w:rPr>
                      <w:rFonts w:ascii="ＭＳ 明朝" w:eastAsia="ＭＳ 明朝" w:hAnsi="ＭＳ 明朝" w:cs="ＭＳ 明朝" w:hint="eastAsia"/>
                      <w:spacing w:val="6"/>
                      <w:kern w:val="0"/>
                      <w:szCs w:val="21"/>
                    </w:rPr>
                    <w:t>ITソリューション部はその企画立案を、住友林業情報システム㈱はその実行をそれぞれ支援</w:t>
                  </w:r>
                  <w:r w:rsidR="00D7076C">
                    <w:rPr>
                      <w:rFonts w:ascii="ＭＳ 明朝" w:eastAsia="ＭＳ 明朝" w:hAnsi="ＭＳ 明朝" w:cs="ＭＳ 明朝" w:hint="eastAsia"/>
                      <w:spacing w:val="6"/>
                      <w:kern w:val="0"/>
                      <w:szCs w:val="21"/>
                    </w:rPr>
                    <w:t>している</w:t>
                  </w:r>
                  <w:r w:rsidR="00D7076C" w:rsidRPr="00D7076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また、</w:t>
                  </w:r>
                  <w:r w:rsidR="00D7076C" w:rsidRPr="00D7076C">
                    <w:rPr>
                      <w:rFonts w:ascii="ＭＳ 明朝" w:eastAsia="ＭＳ 明朝" w:hAnsi="ＭＳ 明朝" w:cs="ＭＳ 明朝" w:hint="eastAsia"/>
                      <w:spacing w:val="6"/>
                      <w:kern w:val="0"/>
                      <w:szCs w:val="21"/>
                    </w:rPr>
                    <w:t>デ</w:t>
                  </w:r>
                  <w:r w:rsidR="00D7076C" w:rsidRPr="00D7076C">
                    <w:rPr>
                      <w:rFonts w:ascii="ＭＳ 明朝" w:eastAsia="ＭＳ 明朝" w:hAnsi="ＭＳ 明朝" w:cs="ＭＳ 明朝" w:hint="eastAsia"/>
                      <w:spacing w:val="6"/>
                      <w:kern w:val="0"/>
                      <w:szCs w:val="21"/>
                    </w:rPr>
                    <w:lastRenderedPageBreak/>
                    <w:t>ジタル基盤の刷新、業務変革と効率化を図るとともに、サイバーセキュリティ対策等のリスク管理の観点から、ITやDXの知見や経験を持つ取締役会メンバーが配置されてい</w:t>
                  </w:r>
                  <w:r w:rsidR="00D7076C">
                    <w:rPr>
                      <w:rFonts w:ascii="ＭＳ 明朝" w:eastAsia="ＭＳ 明朝" w:hAnsi="ＭＳ 明朝" w:cs="ＭＳ 明朝" w:hint="eastAsia"/>
                      <w:spacing w:val="6"/>
                      <w:kern w:val="0"/>
                      <w:szCs w:val="21"/>
                    </w:rPr>
                    <w:t>る(マネジメント</w:t>
                  </w:r>
                  <w:r w:rsidR="00D7076C">
                    <w:rPr>
                      <w:rFonts w:ascii="ＭＳ 明朝" w:eastAsia="ＭＳ 明朝" w:hAnsi="ＭＳ 明朝" w:cs="ＭＳ 明朝"/>
                      <w:spacing w:val="6"/>
                      <w:kern w:val="0"/>
                      <w:szCs w:val="21"/>
                    </w:rPr>
                    <w:t>)</w:t>
                  </w:r>
                </w:p>
                <w:p w14:paraId="7B0EB3F1" w14:textId="7A8B931B" w:rsidR="007B544C" w:rsidRDefault="00951064" w:rsidP="009510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544C">
                    <w:rPr>
                      <w:rFonts w:ascii="ＭＳ 明朝" w:eastAsia="ＭＳ 明朝" w:hAnsi="ＭＳ 明朝" w:cs="ＭＳ 明朝" w:hint="eastAsia"/>
                      <w:spacing w:val="6"/>
                      <w:kern w:val="0"/>
                      <w:szCs w:val="21"/>
                    </w:rPr>
                    <w:t>人財育成</w:t>
                  </w:r>
                </w:p>
                <w:p w14:paraId="13E09312" w14:textId="3F8947AB" w:rsidR="00971AB3" w:rsidRPr="00BB0E49" w:rsidRDefault="00544B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社員一人ひとりがITやセキュリティに関する基礎知識を有し、IT・リアルデータ活用の重要性を</w:t>
                  </w:r>
                  <w:r w:rsidR="00D7076C">
                    <w:rPr>
                      <w:rFonts w:ascii="ＭＳ 明朝" w:eastAsia="ＭＳ 明朝" w:hAnsi="ＭＳ 明朝" w:cs="ＭＳ 明朝" w:hint="eastAsia"/>
                      <w:spacing w:val="6"/>
                      <w:kern w:val="0"/>
                      <w:szCs w:val="21"/>
                    </w:rPr>
                    <w:t>理解することが必要との考えから、基礎的なeラーニング配信や研修、標的型メール訓練等の実施に加え、ITパスポート試験合格を目指してる</w:t>
                  </w:r>
                  <w:r>
                    <w:rPr>
                      <w:rFonts w:ascii="ＭＳ 明朝" w:eastAsia="ＭＳ 明朝" w:hAnsi="ＭＳ 明朝" w:cs="ＭＳ 明朝" w:hint="eastAsia"/>
                      <w:spacing w:val="6"/>
                      <w:kern w:val="0"/>
                      <w:szCs w:val="21"/>
                    </w:rPr>
                    <w:t>。あわせて高度な知識領域をもって取り組みを牽引する人財の確保も進めており、</w:t>
                  </w:r>
                  <w:r w:rsidR="00D7076C">
                    <w:rPr>
                      <w:rFonts w:ascii="ＭＳ 明朝" w:eastAsia="ＭＳ 明朝" w:hAnsi="ＭＳ 明朝" w:cs="ＭＳ 明朝" w:hint="eastAsia"/>
                      <w:spacing w:val="6"/>
                      <w:kern w:val="0"/>
                      <w:szCs w:val="21"/>
                    </w:rPr>
                    <w:t>IT部門以外の社員を主たる対象とした高度</w:t>
                  </w:r>
                  <w:r>
                    <w:rPr>
                      <w:rFonts w:ascii="ＭＳ 明朝" w:eastAsia="ＭＳ 明朝" w:hAnsi="ＭＳ 明朝" w:cs="ＭＳ 明朝" w:hint="eastAsia"/>
                      <w:spacing w:val="6"/>
                      <w:kern w:val="0"/>
                      <w:szCs w:val="21"/>
                    </w:rPr>
                    <w:t>研修プログラムを実施している。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561565BA" w:rsidR="00971AB3" w:rsidRPr="00BB0E49"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4C8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②</w:t>
            </w:r>
            <w:r w:rsidR="00971AB3"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EE8FCC" w14:textId="77777777" w:rsidR="00C04C84"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住友林業DXサイト</w:t>
                  </w:r>
                </w:p>
                <w:p w14:paraId="59866E55" w14:textId="1704B94E" w:rsidR="00971AB3" w:rsidRPr="00BB0E49"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記載箇所：デジタル基盤・</w:t>
                  </w:r>
                  <w:r w:rsidR="00D7076C">
                    <w:rPr>
                      <w:rFonts w:ascii="ＭＳ 明朝" w:eastAsia="ＭＳ 明朝" w:hAnsi="ＭＳ 明朝" w:cs="ＭＳ 明朝" w:hint="eastAsia"/>
                      <w:spacing w:val="6"/>
                      <w:kern w:val="0"/>
                      <w:szCs w:val="21"/>
                    </w:rPr>
                    <w:t>情報</w:t>
                  </w:r>
                  <w:r>
                    <w:rPr>
                      <w:rFonts w:ascii="ＭＳ 明朝" w:eastAsia="ＭＳ 明朝" w:hAnsi="ＭＳ 明朝" w:cs="ＭＳ 明朝" w:hint="eastAsia"/>
                      <w:spacing w:val="6"/>
                      <w:kern w:val="0"/>
                      <w:szCs w:val="21"/>
                    </w:rPr>
                    <w:t>セキュリティ</w:t>
                  </w:r>
                </w:p>
              </w:tc>
            </w:tr>
            <w:tr w:rsidR="00971AB3" w:rsidRPr="00D7076C"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498A31A7" w:rsidR="00971AB3" w:rsidRPr="00BB0E49" w:rsidRDefault="00D707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76C">
                    <w:rPr>
                      <w:rFonts w:ascii="ＭＳ 明朝" w:eastAsia="ＭＳ 明朝" w:hAnsi="ＭＳ 明朝" w:cs="ＭＳ 明朝" w:hint="eastAsia"/>
                      <w:spacing w:val="6"/>
                      <w:kern w:val="0"/>
                      <w:szCs w:val="21"/>
                    </w:rPr>
                    <w:t>国内外のグループ経営データの一元化を進めてい</w:t>
                  </w:r>
                  <w:r>
                    <w:rPr>
                      <w:rFonts w:ascii="ＭＳ 明朝" w:eastAsia="ＭＳ 明朝" w:hAnsi="ＭＳ 明朝" w:cs="ＭＳ 明朝" w:hint="eastAsia"/>
                      <w:spacing w:val="6"/>
                      <w:kern w:val="0"/>
                      <w:szCs w:val="21"/>
                    </w:rPr>
                    <w:t>る</w:t>
                  </w:r>
                  <w:r w:rsidRPr="00D7076C">
                    <w:rPr>
                      <w:rFonts w:ascii="ＭＳ 明朝" w:eastAsia="ＭＳ 明朝" w:hAnsi="ＭＳ 明朝" w:cs="ＭＳ 明朝" w:hint="eastAsia"/>
                      <w:spacing w:val="6"/>
                      <w:kern w:val="0"/>
                      <w:szCs w:val="21"/>
                    </w:rPr>
                    <w:t>。データの可視化や高度な分析が可能となるデジタル基盤を構築し、</w:t>
                  </w:r>
                  <w:r w:rsidR="00C228D0">
                    <w:rPr>
                      <w:rFonts w:ascii="ＭＳ 明朝" w:eastAsia="ＭＳ 明朝" w:hAnsi="ＭＳ 明朝" w:cs="ＭＳ 明朝" w:hint="eastAsia"/>
                      <w:spacing w:val="6"/>
                      <w:kern w:val="0"/>
                      <w:szCs w:val="21"/>
                    </w:rPr>
                    <w:t>予算編成や業績管理業務において</w:t>
                  </w:r>
                  <w:r w:rsidRPr="00D7076C">
                    <w:rPr>
                      <w:rFonts w:ascii="ＭＳ 明朝" w:eastAsia="ＭＳ 明朝" w:hAnsi="ＭＳ 明朝" w:cs="ＭＳ 明朝" w:hint="eastAsia"/>
                      <w:spacing w:val="6"/>
                      <w:kern w:val="0"/>
                      <w:szCs w:val="21"/>
                    </w:rPr>
                    <w:t>データに基づく意思決定を支援</w:t>
                  </w:r>
                  <w:r>
                    <w:rPr>
                      <w:rFonts w:ascii="ＭＳ 明朝" w:eastAsia="ＭＳ 明朝" w:hAnsi="ＭＳ 明朝" w:cs="ＭＳ 明朝" w:hint="eastAsia"/>
                      <w:spacing w:val="6"/>
                      <w:kern w:val="0"/>
                      <w:szCs w:val="21"/>
                    </w:rPr>
                    <w:t>している</w:t>
                  </w:r>
                  <w:r w:rsidRPr="00D7076C">
                    <w:rPr>
                      <w:rFonts w:ascii="ＭＳ 明朝" w:eastAsia="ＭＳ 明朝" w:hAnsi="ＭＳ 明朝" w:cs="ＭＳ 明朝" w:hint="eastAsia"/>
                      <w:spacing w:val="6"/>
                      <w:kern w:val="0"/>
                      <w:szCs w:val="21"/>
                    </w:rPr>
                    <w:t>。</w:t>
                  </w:r>
                  <w:r w:rsidR="00544BAA">
                    <w:rPr>
                      <w:rFonts w:ascii="ＭＳ 明朝" w:eastAsia="ＭＳ 明朝" w:hAnsi="ＭＳ 明朝" w:cs="ＭＳ 明朝" w:hint="eastAsia"/>
                      <w:spacing w:val="6"/>
                      <w:kern w:val="0"/>
                      <w:szCs w:val="21"/>
                    </w:rPr>
                    <w:t>また、グループ社員が利用可能な生成AI基盤「住友林業AIプラットフォーム」</w:t>
                  </w:r>
                  <w:r w:rsidR="00B1538B">
                    <w:rPr>
                      <w:rFonts w:ascii="ＭＳ 明朝" w:eastAsia="ＭＳ 明朝" w:hAnsi="ＭＳ 明朝" w:cs="ＭＳ 明朝" w:hint="eastAsia"/>
                      <w:spacing w:val="6"/>
                      <w:kern w:val="0"/>
                      <w:szCs w:val="21"/>
                    </w:rPr>
                    <w:t>や、住宅設計分野などの特定の業務領域におけるAI活用環境構築を進めている。</w:t>
                  </w:r>
                  <w:r>
                    <w:rPr>
                      <w:rFonts w:ascii="ＭＳ 明朝" w:eastAsia="ＭＳ 明朝" w:hAnsi="ＭＳ 明朝" w:cs="ＭＳ 明朝" w:hint="eastAsia"/>
                      <w:spacing w:val="6"/>
                      <w:kern w:val="0"/>
                      <w:szCs w:val="21"/>
                    </w:rPr>
                    <w:t>さらに、</w:t>
                  </w:r>
                  <w:r w:rsidR="00B1538B">
                    <w:rPr>
                      <w:rFonts w:ascii="ＭＳ 明朝" w:eastAsia="ＭＳ 明朝" w:hAnsi="ＭＳ 明朝" w:cs="ＭＳ 明朝" w:hint="eastAsia"/>
                      <w:spacing w:val="6"/>
                      <w:kern w:val="0"/>
                      <w:szCs w:val="21"/>
                    </w:rPr>
                    <w:t>クラウド基盤のソリューション活用等を通し、冗長対応による高可用性の確保など</w:t>
                  </w:r>
                  <w:r>
                    <w:rPr>
                      <w:rFonts w:ascii="ＭＳ 明朝" w:eastAsia="ＭＳ 明朝" w:hAnsi="ＭＳ 明朝" w:cs="ＭＳ 明朝" w:hint="eastAsia"/>
                      <w:spacing w:val="6"/>
                      <w:kern w:val="0"/>
                      <w:szCs w:val="21"/>
                    </w:rPr>
                    <w:t>に取り組んでいる</w:t>
                  </w:r>
                  <w:r w:rsidR="00B1538B">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8330838" w14:textId="2F11BA72" w:rsidR="002E1D4D" w:rsidRPr="00BB0E49" w:rsidRDefault="00B15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住友林業DXサイト</w:t>
                  </w:r>
                  <w:r w:rsidR="00053032">
                    <w:rPr>
                      <w:rFonts w:ascii="ＭＳ 明朝" w:eastAsia="ＭＳ 明朝" w:hAnsi="ＭＳ 明朝" w:cs="ＭＳ 明朝" w:hint="eastAsia"/>
                      <w:spacing w:val="6"/>
                      <w:kern w:val="0"/>
                      <w:szCs w:val="21"/>
                    </w:rPr>
                    <w:t>-</w:t>
                  </w:r>
                  <w:r w:rsidR="002E1D4D">
                    <w:rPr>
                      <w:rFonts w:ascii="ＭＳ 明朝" w:eastAsia="ＭＳ 明朝" w:hAnsi="ＭＳ 明朝" w:cs="ＭＳ 明朝" w:hint="eastAsia"/>
                      <w:spacing w:val="6"/>
                      <w:kern w:val="0"/>
                      <w:szCs w:val="21"/>
                    </w:rPr>
                    <w:t>IT・DX戦略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A2C910B" w14:textId="18B66C4D" w:rsidR="00B1538B" w:rsidRPr="00BB0E49" w:rsidRDefault="00B1538B" w:rsidP="00B15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986CE1" w:rsidRPr="00986CE1">
                    <w:rPr>
                      <w:rFonts w:ascii="ＭＳ 明朝" w:eastAsia="ＭＳ 明朝" w:hAnsi="ＭＳ 明朝" w:cs="ＭＳ 明朝"/>
                      <w:spacing w:val="6"/>
                      <w:kern w:val="0"/>
                      <w:szCs w:val="21"/>
                    </w:rPr>
                    <w:t>22</w:t>
                  </w:r>
                  <w:r w:rsidRPr="00986CE1">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04C84" w:rsidRPr="00BB0E49" w14:paraId="2C939934" w14:textId="77777777" w:rsidTr="00C76DE9">
              <w:trPr>
                <w:trHeight w:val="707"/>
              </w:trPr>
              <w:tc>
                <w:tcPr>
                  <w:tcW w:w="2600" w:type="dxa"/>
                  <w:shd w:val="clear" w:color="auto" w:fill="auto"/>
                </w:tcPr>
                <w:p w14:paraId="3BA3C2E8" w14:textId="77777777" w:rsidR="00C04C84" w:rsidRPr="00BB0E49" w:rsidRDefault="00C04C84" w:rsidP="00C04C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5F6FE5" w14:textId="77777777" w:rsidR="00C04C84"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公表方法：当社ホームページにて掲載</w:t>
                  </w:r>
                </w:p>
                <w:p w14:paraId="54902062" w14:textId="20819389" w:rsidR="002E1D4D" w:rsidRDefault="00D7076C"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CE1">
                    <w:rPr>
                      <w:rFonts w:ascii="ＭＳ 明朝" w:eastAsia="ＭＳ 明朝" w:hAnsi="ＭＳ 明朝" w:cs="ＭＳ 明朝" w:hint="eastAsia"/>
                      <w:spacing w:val="6"/>
                      <w:kern w:val="0"/>
                      <w:szCs w:val="21"/>
                    </w:rPr>
                    <w:t>公表場所：</w:t>
                  </w:r>
                  <w:hyperlink r:id="rId13" w:history="1">
                    <w:r w:rsidR="002E1D4D" w:rsidRPr="00767FD8">
                      <w:rPr>
                        <w:rStyle w:val="af6"/>
                        <w:rFonts w:ascii="ＭＳ 明朝" w:eastAsia="ＭＳ 明朝" w:hAnsi="ＭＳ 明朝" w:cs="ＭＳ 明朝"/>
                        <w:spacing w:val="6"/>
                        <w:kern w:val="0"/>
                        <w:szCs w:val="21"/>
                      </w:rPr>
                      <w:t>https://sfc.jp/information/dx/</w:t>
                    </w:r>
                  </w:hyperlink>
                </w:p>
                <w:p w14:paraId="05F53F8C" w14:textId="1C0F7653" w:rsidR="002E1D4D" w:rsidRPr="00D7076C" w:rsidRDefault="002E1D4D"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1D4D">
                    <w:rPr>
                      <w:rFonts w:ascii="ＭＳ 明朝" w:eastAsia="ＭＳ 明朝" w:hAnsi="ＭＳ 明朝" w:cs="ＭＳ 明朝" w:hint="eastAsia"/>
                      <w:spacing w:val="6"/>
                      <w:kern w:val="0"/>
                      <w:szCs w:val="21"/>
                    </w:rPr>
                    <w:t>記載箇所：</w:t>
                  </w:r>
                  <w:r w:rsidR="00D04DCB">
                    <w:rPr>
                      <w:rFonts w:ascii="ＭＳ 明朝" w:eastAsia="ＭＳ 明朝" w:hAnsi="ＭＳ 明朝" w:cs="ＭＳ 明朝" w:hint="eastAsia"/>
                      <w:spacing w:val="6"/>
                      <w:kern w:val="0"/>
                      <w:szCs w:val="21"/>
                    </w:rPr>
                    <w:t>指標</w:t>
                  </w:r>
                </w:p>
              </w:tc>
            </w:tr>
            <w:tr w:rsidR="00C04C84" w:rsidRPr="00BB0E49" w14:paraId="01FFE5A8" w14:textId="77777777" w:rsidTr="00C76DE9">
              <w:trPr>
                <w:trHeight w:val="697"/>
              </w:trPr>
              <w:tc>
                <w:tcPr>
                  <w:tcW w:w="2600" w:type="dxa"/>
                  <w:shd w:val="clear" w:color="auto" w:fill="auto"/>
                </w:tcPr>
                <w:p w14:paraId="35693456" w14:textId="77777777" w:rsidR="00C04C84" w:rsidRPr="00BB0E49" w:rsidRDefault="00C04C84" w:rsidP="00C04C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5D5D7157" w:rsidR="00C04C84" w:rsidRPr="00BB0E49" w:rsidRDefault="00C04C84" w:rsidP="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「3つの基本方針」と「注力分野」との対応を添えて、ITパスポート試験合格者数や住友林業AI対話システム活用人数、RPA市民開発参加者数などを示している。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53C952C" w14:textId="1E80A55B" w:rsidR="00B1538B" w:rsidRPr="00BB0E49" w:rsidRDefault="00B1538B" w:rsidP="00B153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986CE1" w:rsidRPr="00986CE1">
                    <w:rPr>
                      <w:rFonts w:ascii="ＭＳ 明朝" w:eastAsia="ＭＳ 明朝" w:hAnsi="ＭＳ 明朝" w:cs="ＭＳ 明朝" w:hint="eastAsia"/>
                      <w:spacing w:val="6"/>
                      <w:kern w:val="0"/>
                      <w:szCs w:val="21"/>
                    </w:rPr>
                    <w:t>2</w:t>
                  </w:r>
                  <w:r w:rsidR="00986CE1" w:rsidRPr="00986CE1">
                    <w:rPr>
                      <w:rFonts w:ascii="ＭＳ 明朝" w:eastAsia="ＭＳ 明朝" w:hAnsi="ＭＳ 明朝" w:cs="ＭＳ 明朝"/>
                      <w:spacing w:val="6"/>
                      <w:kern w:val="0"/>
                      <w:szCs w:val="21"/>
                    </w:rPr>
                    <w:t>2</w:t>
                  </w:r>
                  <w:r w:rsidR="00986CE1" w:rsidRPr="00986CE1">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00623B9C" w:rsidR="00971AB3" w:rsidRDefault="00911A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住友林業DXサイト</w:t>
                  </w:r>
                </w:p>
                <w:p w14:paraId="01DD82C0" w14:textId="71073FD6" w:rsidR="00D7076C" w:rsidRPr="00986CE1" w:rsidRDefault="00D707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CE1">
                    <w:rPr>
                      <w:rFonts w:ascii="ＭＳ 明朝" w:eastAsia="ＭＳ 明朝" w:hAnsi="ＭＳ 明朝" w:cs="ＭＳ 明朝" w:hint="eastAsia"/>
                      <w:spacing w:val="6"/>
                      <w:kern w:val="0"/>
                      <w:szCs w:val="21"/>
                    </w:rPr>
                    <w:t>公表場所：</w:t>
                  </w:r>
                  <w:hyperlink r:id="rId14" w:anchor="message" w:history="1">
                    <w:r w:rsidR="008E5038">
                      <w:rPr>
                        <w:rStyle w:val="af6"/>
                        <w:rFonts w:ascii="ＭＳ 明朝" w:eastAsia="ＭＳ 明朝" w:hAnsi="ＭＳ 明朝" w:cs="ＭＳ 明朝"/>
                        <w:spacing w:val="6"/>
                        <w:kern w:val="0"/>
                        <w:szCs w:val="21"/>
                      </w:rPr>
                      <w:t>https://sfc.jp/information/dx/#message</w:t>
                    </w:r>
                  </w:hyperlink>
                </w:p>
                <w:p w14:paraId="2FE1D5F0" w14:textId="0C300D4F" w:rsidR="00971AB3" w:rsidRPr="00BB0E49" w:rsidRDefault="00C04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7076C">
                    <w:rPr>
                      <w:rFonts w:ascii="ＭＳ 明朝" w:eastAsia="ＭＳ 明朝" w:hAnsi="ＭＳ 明朝" w:cs="ＭＳ 明朝" w:hint="eastAsia"/>
                      <w:spacing w:val="6"/>
                      <w:kern w:val="0"/>
                      <w:szCs w:val="21"/>
                    </w:rPr>
                    <w:t>トップ</w:t>
                  </w:r>
                  <w:r>
                    <w:rPr>
                      <w:rFonts w:ascii="ＭＳ 明朝" w:eastAsia="ＭＳ 明朝" w:hAnsi="ＭＳ 明朝" w:cs="ＭＳ 明朝" w:hint="eastAsia"/>
                      <w:spacing w:val="6"/>
                      <w:kern w:val="0"/>
                      <w:szCs w:val="21"/>
                    </w:rPr>
                    <w:t>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635C284F" w:rsidR="00971AB3" w:rsidRPr="00C04C84" w:rsidRDefault="001C0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w:t>
                  </w:r>
                  <w:r w:rsidR="00C04C84">
                    <w:rPr>
                      <w:rFonts w:ascii="ＭＳ 明朝" w:eastAsia="ＭＳ 明朝" w:hAnsi="ＭＳ 明朝" w:cs="ＭＳ 明朝" w:hint="eastAsia"/>
                      <w:spacing w:val="6"/>
                      <w:kern w:val="0"/>
                      <w:szCs w:val="21"/>
                    </w:rPr>
                    <w:t>で私たちの事業のあり方や仕事のやり方を再定義し「森」と「木」を次世代につないでいくこと、</w:t>
                  </w:r>
                  <w:r>
                    <w:rPr>
                      <w:rFonts w:ascii="ＭＳ 明朝" w:eastAsia="ＭＳ 明朝" w:hAnsi="ＭＳ 明朝" w:cs="ＭＳ 明朝" w:hint="eastAsia"/>
                      <w:spacing w:val="6"/>
                      <w:kern w:val="0"/>
                      <w:szCs w:val="21"/>
                    </w:rPr>
                    <w:t>感性や想像力が求められる仕事に</w:t>
                  </w:r>
                  <w:r w:rsidR="00C04C84">
                    <w:rPr>
                      <w:rFonts w:ascii="ＭＳ 明朝" w:eastAsia="ＭＳ 明朝" w:hAnsi="ＭＳ 明朝" w:cs="ＭＳ 明朝" w:hint="eastAsia"/>
                      <w:spacing w:val="6"/>
                      <w:kern w:val="0"/>
                      <w:szCs w:val="21"/>
                    </w:rPr>
                    <w:t>人的リソースを</w:t>
                  </w:r>
                  <w:r>
                    <w:rPr>
                      <w:rFonts w:ascii="ＭＳ 明朝" w:eastAsia="ＭＳ 明朝" w:hAnsi="ＭＳ 明朝" w:cs="ＭＳ 明朝" w:hint="eastAsia"/>
                      <w:spacing w:val="6"/>
                      <w:kern w:val="0"/>
                      <w:szCs w:val="21"/>
                    </w:rPr>
                    <w:t>投入していく</w:t>
                  </w:r>
                  <w:r w:rsidR="00C04C84">
                    <w:rPr>
                      <w:rFonts w:ascii="ＭＳ 明朝" w:eastAsia="ＭＳ 明朝" w:hAnsi="ＭＳ 明朝" w:cs="ＭＳ 明朝" w:hint="eastAsia"/>
                      <w:spacing w:val="6"/>
                      <w:kern w:val="0"/>
                      <w:szCs w:val="21"/>
                    </w:rPr>
                    <w:t>こと、デジタル人財育成を行うことなどについて</w:t>
                  </w:r>
                  <w:r w:rsidR="00C04C84">
                    <w:rPr>
                      <w:rFonts w:ascii="ＭＳ 明朝" w:eastAsia="ＭＳ 明朝" w:hAnsi="ＭＳ 明朝" w:cs="ＭＳ 明朝" w:hint="eastAsia"/>
                      <w:spacing w:val="6"/>
                      <w:kern w:val="0"/>
                      <w:szCs w:val="21"/>
                    </w:rPr>
                    <w:lastRenderedPageBreak/>
                    <w:t>、当社代表取締役社長がDX推進について発信している。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7D94FC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0542">
                    <w:rPr>
                      <w:rFonts w:ascii="ＭＳ 明朝" w:eastAsia="ＭＳ 明朝" w:hAnsi="ＭＳ 明朝" w:cs="ＭＳ 明朝"/>
                      <w:spacing w:val="6"/>
                      <w:kern w:val="0"/>
                      <w:szCs w:val="21"/>
                    </w:rPr>
                    <w:t>2023</w:t>
                  </w:r>
                  <w:r w:rsidRPr="00BB0E49">
                    <w:rPr>
                      <w:rFonts w:ascii="ＭＳ 明朝" w:eastAsia="ＭＳ 明朝" w:hAnsi="ＭＳ 明朝" w:cs="ＭＳ 明朝" w:hint="eastAsia"/>
                      <w:spacing w:val="6"/>
                      <w:kern w:val="0"/>
                      <w:szCs w:val="21"/>
                    </w:rPr>
                    <w:t xml:space="preserve">年　</w:t>
                  </w:r>
                  <w:r w:rsidR="001C0542">
                    <w:rPr>
                      <w:rFonts w:ascii="ＭＳ 明朝" w:eastAsia="ＭＳ 明朝" w:hAnsi="ＭＳ 明朝" w:cs="ＭＳ 明朝" w:hint="eastAsia"/>
                      <w:spacing w:val="6"/>
                      <w:kern w:val="0"/>
                      <w:szCs w:val="21"/>
                    </w:rPr>
                    <w:t>1</w:t>
                  </w:r>
                  <w:r w:rsidR="001C0542">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 xml:space="preserve">月頃　～　</w:t>
                  </w:r>
                  <w:r w:rsidR="001C0542">
                    <w:rPr>
                      <w:rFonts w:ascii="ＭＳ 明朝" w:eastAsia="ＭＳ 明朝" w:hAnsi="ＭＳ 明朝" w:cs="ＭＳ 明朝" w:hint="eastAsia"/>
                      <w:spacing w:val="6"/>
                      <w:kern w:val="0"/>
                      <w:szCs w:val="21"/>
                    </w:rPr>
                    <w:t>2</w:t>
                  </w:r>
                  <w:r w:rsidR="001C0542">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053032">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6B9CDBB6" w14:textId="77777777" w:rsidR="00971AB3" w:rsidRPr="001C054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6E0D95A" w:rsidR="00971AB3" w:rsidRPr="00BB0E49" w:rsidRDefault="001C0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14A9">
                    <w:rPr>
                      <w:rFonts w:ascii="ＭＳ 明朝" w:eastAsia="ＭＳ 明朝" w:hAnsi="ＭＳ 明朝" w:cs="ＭＳ 明朝" w:hint="eastAsia"/>
                      <w:spacing w:val="6"/>
                      <w:kern w:val="0"/>
                      <w:szCs w:val="21"/>
                    </w:rPr>
                    <w:t>DX推進指標自己診断チェックシートによるアセスメントを実施し、IPAの自己診断結果入力サイトより提出して</w:t>
                  </w:r>
                  <w:r w:rsidR="006238A4">
                    <w:rPr>
                      <w:rFonts w:ascii="ＭＳ 明朝" w:eastAsia="ＭＳ 明朝" w:hAnsi="ＭＳ 明朝" w:cs="ＭＳ 明朝" w:hint="eastAsia"/>
                      <w:spacing w:val="6"/>
                      <w:kern w:val="0"/>
                      <w:szCs w:val="21"/>
                    </w:rPr>
                    <w:t>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80737D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0542">
                    <w:rPr>
                      <w:rFonts w:ascii="ＭＳ 明朝" w:eastAsia="ＭＳ 明朝" w:hAnsi="ＭＳ 明朝" w:cs="ＭＳ 明朝"/>
                      <w:spacing w:val="6"/>
                      <w:kern w:val="0"/>
                      <w:szCs w:val="21"/>
                    </w:rPr>
                    <w:t>2016</w:t>
                  </w:r>
                  <w:r w:rsidR="001C0542" w:rsidRPr="00DD56DC">
                    <w:rPr>
                      <w:rFonts w:ascii="ＭＳ 明朝" w:eastAsia="ＭＳ 明朝" w:hAnsi="ＭＳ 明朝" w:cs="ＭＳ 明朝" w:hint="eastAsia"/>
                      <w:spacing w:val="6"/>
                      <w:kern w:val="0"/>
                      <w:szCs w:val="21"/>
                    </w:rPr>
                    <w:t xml:space="preserve">年　</w:t>
                  </w:r>
                  <w:r w:rsidR="001C0542">
                    <w:rPr>
                      <w:rFonts w:ascii="ＭＳ 明朝" w:eastAsia="ＭＳ 明朝" w:hAnsi="ＭＳ 明朝" w:cs="ＭＳ 明朝"/>
                      <w:spacing w:val="6"/>
                      <w:kern w:val="0"/>
                      <w:szCs w:val="21"/>
                    </w:rPr>
                    <w:t>4</w:t>
                  </w:r>
                  <w:r w:rsidR="001C0542" w:rsidRPr="00DD56DC">
                    <w:rPr>
                      <w:rFonts w:ascii="ＭＳ 明朝" w:eastAsia="ＭＳ 明朝" w:hAnsi="ＭＳ 明朝" w:cs="ＭＳ 明朝" w:hint="eastAsia"/>
                      <w:spacing w:val="6"/>
                      <w:kern w:val="0"/>
                      <w:szCs w:val="21"/>
                    </w:rPr>
                    <w:t xml:space="preserve">月頃　～　</w:t>
                  </w:r>
                  <w:r w:rsidR="001C0542">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1FA31CFD" w:rsidR="00971AB3" w:rsidRDefault="001C05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w:t>
                  </w:r>
                  <w:r>
                    <w:rPr>
                      <w:rFonts w:ascii="ＭＳ 明朝" w:eastAsia="ＭＳ 明朝" w:hAnsi="ＭＳ 明朝" w:cs="ＭＳ 明朝"/>
                      <w:spacing w:val="6"/>
                      <w:kern w:val="0"/>
                      <w:szCs w:val="21"/>
                    </w:rPr>
                    <w:t>DX</w:t>
                  </w:r>
                </w:p>
                <w:p w14:paraId="0A976824" w14:textId="0BA9131B" w:rsidR="0087199F" w:rsidRPr="00BB0E49" w:rsidRDefault="001C054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542">
                    <w:rPr>
                      <w:rFonts w:ascii="ＭＳ 明朝" w:eastAsia="ＭＳ 明朝" w:hAnsi="ＭＳ 明朝" w:cs="ＭＳ 明朝" w:hint="eastAsia"/>
                      <w:spacing w:val="6"/>
                      <w:kern w:val="0"/>
                      <w:szCs w:val="21"/>
                    </w:rPr>
                    <w:t>住友林業グループは、情報システムの機密性・完全性・可用性を確保するため、運用ルール面と技術面を相互補完させながら、セキュリティレベルの向上を図って</w:t>
                  </w:r>
                  <w:r w:rsidR="00D7076C">
                    <w:rPr>
                      <w:rFonts w:ascii="ＭＳ 明朝" w:eastAsia="ＭＳ 明朝" w:hAnsi="ＭＳ 明朝" w:cs="ＭＳ 明朝" w:hint="eastAsia"/>
                      <w:spacing w:val="6"/>
                      <w:kern w:val="0"/>
                      <w:szCs w:val="21"/>
                    </w:rPr>
                    <w:t>いる</w:t>
                  </w:r>
                  <w:r w:rsidRPr="001C0542">
                    <w:rPr>
                      <w:rFonts w:ascii="ＭＳ 明朝" w:eastAsia="ＭＳ 明朝" w:hAnsi="ＭＳ 明朝" w:cs="ＭＳ 明朝" w:hint="eastAsia"/>
                      <w:spacing w:val="6"/>
                      <w:kern w:val="0"/>
                      <w:szCs w:val="21"/>
                    </w:rPr>
                    <w:t>。特にお客様情報の保護については、最重要課題の一つであるとの認識のもと、ルールの周知に向けた社員教育を継続するとともに、周知度の検証を行ってい</w:t>
                  </w:r>
                  <w:r w:rsidR="00D7076C">
                    <w:rPr>
                      <w:rFonts w:ascii="ＭＳ 明朝" w:eastAsia="ＭＳ 明朝" w:hAnsi="ＭＳ 明朝" w:cs="ＭＳ 明朝" w:hint="eastAsia"/>
                      <w:spacing w:val="6"/>
                      <w:kern w:val="0"/>
                      <w:szCs w:val="21"/>
                    </w:rPr>
                    <w:t>る</w:t>
                  </w:r>
                  <w:r w:rsidRPr="001C0542">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E9B69" w14:textId="77777777" w:rsidR="006025FE" w:rsidRDefault="006025FE">
      <w:r>
        <w:separator/>
      </w:r>
    </w:p>
  </w:endnote>
  <w:endnote w:type="continuationSeparator" w:id="0">
    <w:p w14:paraId="4FBABF26" w14:textId="77777777" w:rsidR="006025FE" w:rsidRDefault="006025FE">
      <w:r>
        <w:continuationSeparator/>
      </w:r>
    </w:p>
  </w:endnote>
  <w:endnote w:type="continuationNotice" w:id="1">
    <w:p w14:paraId="29E7EFF8" w14:textId="77777777" w:rsidR="006025FE" w:rsidRDefault="006025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C6C82" w14:textId="77777777" w:rsidR="006025FE" w:rsidRDefault="006025FE">
      <w:r>
        <w:separator/>
      </w:r>
    </w:p>
  </w:footnote>
  <w:footnote w:type="continuationSeparator" w:id="0">
    <w:p w14:paraId="57FCA329" w14:textId="77777777" w:rsidR="006025FE" w:rsidRDefault="006025FE">
      <w:r>
        <w:continuationSeparator/>
      </w:r>
    </w:p>
  </w:footnote>
  <w:footnote w:type="continuationNotice" w:id="1">
    <w:p w14:paraId="7A8472CF" w14:textId="77777777" w:rsidR="006025FE" w:rsidRDefault="006025F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110FE2"/>
    <w:multiLevelType w:val="hybridMultilevel"/>
    <w:tmpl w:val="FD6CB674"/>
    <w:lvl w:ilvl="0" w:tplc="68AAC4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137986"/>
    <w:multiLevelType w:val="hybridMultilevel"/>
    <w:tmpl w:val="3036FCAC"/>
    <w:lvl w:ilvl="0" w:tplc="05A25856">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C7601CC"/>
    <w:multiLevelType w:val="hybridMultilevel"/>
    <w:tmpl w:val="1938BF94"/>
    <w:lvl w:ilvl="0" w:tplc="71286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7"/>
  </w:num>
  <w:num w:numId="3">
    <w:abstractNumId w:val="6"/>
  </w:num>
  <w:num w:numId="4">
    <w:abstractNumId w:val="15"/>
  </w:num>
  <w:num w:numId="5">
    <w:abstractNumId w:val="7"/>
  </w:num>
  <w:num w:numId="6">
    <w:abstractNumId w:val="5"/>
  </w:num>
  <w:num w:numId="7">
    <w:abstractNumId w:val="3"/>
  </w:num>
  <w:num w:numId="8">
    <w:abstractNumId w:val="18"/>
  </w:num>
  <w:num w:numId="9">
    <w:abstractNumId w:val="16"/>
  </w:num>
  <w:num w:numId="10">
    <w:abstractNumId w:val="2"/>
  </w:num>
  <w:num w:numId="11">
    <w:abstractNumId w:val="14"/>
  </w:num>
  <w:num w:numId="12">
    <w:abstractNumId w:val="10"/>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20"/>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614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B16"/>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3032"/>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50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3E90"/>
    <w:rsid w:val="001B0AA2"/>
    <w:rsid w:val="001B1C31"/>
    <w:rsid w:val="001B2B1A"/>
    <w:rsid w:val="001B2D37"/>
    <w:rsid w:val="001B376A"/>
    <w:rsid w:val="001B5B45"/>
    <w:rsid w:val="001B5E08"/>
    <w:rsid w:val="001B623B"/>
    <w:rsid w:val="001B6AB8"/>
    <w:rsid w:val="001C0542"/>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2B29"/>
    <w:rsid w:val="0027635A"/>
    <w:rsid w:val="002764BF"/>
    <w:rsid w:val="00280930"/>
    <w:rsid w:val="00280F4E"/>
    <w:rsid w:val="00281C1B"/>
    <w:rsid w:val="002857E8"/>
    <w:rsid w:val="00286392"/>
    <w:rsid w:val="00291E04"/>
    <w:rsid w:val="00292AB0"/>
    <w:rsid w:val="00293928"/>
    <w:rsid w:val="002A27BF"/>
    <w:rsid w:val="002B18B1"/>
    <w:rsid w:val="002C3C35"/>
    <w:rsid w:val="002D3AB2"/>
    <w:rsid w:val="002D468F"/>
    <w:rsid w:val="002D7714"/>
    <w:rsid w:val="002E1D4D"/>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259"/>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56E5"/>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BAA"/>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25FE"/>
    <w:rsid w:val="00603869"/>
    <w:rsid w:val="00611B3B"/>
    <w:rsid w:val="006136CB"/>
    <w:rsid w:val="00620169"/>
    <w:rsid w:val="006215FD"/>
    <w:rsid w:val="006220B2"/>
    <w:rsid w:val="006238A4"/>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D90"/>
    <w:rsid w:val="00742604"/>
    <w:rsid w:val="007453BB"/>
    <w:rsid w:val="00746081"/>
    <w:rsid w:val="0074688D"/>
    <w:rsid w:val="007518D9"/>
    <w:rsid w:val="00756E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1D24"/>
    <w:rsid w:val="007A48C9"/>
    <w:rsid w:val="007A5C44"/>
    <w:rsid w:val="007A7DF5"/>
    <w:rsid w:val="007B544C"/>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34FF"/>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2BC4"/>
    <w:rsid w:val="008E0DC5"/>
    <w:rsid w:val="008E5038"/>
    <w:rsid w:val="008F09B5"/>
    <w:rsid w:val="008F3F3B"/>
    <w:rsid w:val="008F443B"/>
    <w:rsid w:val="008F4EBB"/>
    <w:rsid w:val="00902744"/>
    <w:rsid w:val="00904EBE"/>
    <w:rsid w:val="009058CC"/>
    <w:rsid w:val="009118F5"/>
    <w:rsid w:val="00911AD2"/>
    <w:rsid w:val="00912E20"/>
    <w:rsid w:val="009156A4"/>
    <w:rsid w:val="009243FD"/>
    <w:rsid w:val="009252A0"/>
    <w:rsid w:val="0092584F"/>
    <w:rsid w:val="00930D44"/>
    <w:rsid w:val="0094225E"/>
    <w:rsid w:val="00951064"/>
    <w:rsid w:val="00953692"/>
    <w:rsid w:val="00953D39"/>
    <w:rsid w:val="00964BDD"/>
    <w:rsid w:val="009653AA"/>
    <w:rsid w:val="00971AB3"/>
    <w:rsid w:val="00972B7B"/>
    <w:rsid w:val="00975A98"/>
    <w:rsid w:val="00977317"/>
    <w:rsid w:val="009811EE"/>
    <w:rsid w:val="00986CE1"/>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0810"/>
    <w:rsid w:val="00A33C48"/>
    <w:rsid w:val="00A4032E"/>
    <w:rsid w:val="00A45AE9"/>
    <w:rsid w:val="00A47DC2"/>
    <w:rsid w:val="00A50183"/>
    <w:rsid w:val="00A50823"/>
    <w:rsid w:val="00A50B40"/>
    <w:rsid w:val="00A528C5"/>
    <w:rsid w:val="00A541C7"/>
    <w:rsid w:val="00A549F4"/>
    <w:rsid w:val="00A54CB1"/>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538B"/>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25FD"/>
    <w:rsid w:val="00BF3517"/>
    <w:rsid w:val="00BF6890"/>
    <w:rsid w:val="00BF6AFD"/>
    <w:rsid w:val="00BF77B8"/>
    <w:rsid w:val="00BF7FF4"/>
    <w:rsid w:val="00C04C84"/>
    <w:rsid w:val="00C05662"/>
    <w:rsid w:val="00C06EF6"/>
    <w:rsid w:val="00C11209"/>
    <w:rsid w:val="00C13157"/>
    <w:rsid w:val="00C163E8"/>
    <w:rsid w:val="00C228D0"/>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4DCB"/>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6C"/>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jv9q9BL5DIuaStD4qTkC0NebV1sZpHasOHr+bVPQx7V2lb/gr1cfiE3s3NVAsBKCLPF7Gv5i1p3j256ZbEjJPg==" w:salt="cCAuC3vcD0Kyr6A9LEjf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76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7076C"/>
    <w:rPr>
      <w:color w:val="0563C1"/>
      <w:u w:val="single"/>
    </w:rPr>
  </w:style>
  <w:style w:type="character" w:styleId="af7">
    <w:name w:val="Unresolved Mention"/>
    <w:uiPriority w:val="99"/>
    <w:semiHidden/>
    <w:unhideWhenUsed/>
    <w:rsid w:val="00D7076C"/>
    <w:rPr>
      <w:color w:val="605E5C"/>
      <w:shd w:val="clear" w:color="auto" w:fill="E1DFDD"/>
    </w:rPr>
  </w:style>
  <w:style w:type="character" w:styleId="af8">
    <w:name w:val="FollowedHyperlink"/>
    <w:uiPriority w:val="99"/>
    <w:semiHidden/>
    <w:unhideWhenUsed/>
    <w:rsid w:val="008E503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211641">
      <w:bodyDiv w:val="1"/>
      <w:marLeft w:val="0"/>
      <w:marRight w:val="0"/>
      <w:marTop w:val="0"/>
      <w:marBottom w:val="0"/>
      <w:divBdr>
        <w:top w:val="none" w:sz="0" w:space="0" w:color="auto"/>
        <w:left w:val="none" w:sz="0" w:space="0" w:color="auto"/>
        <w:bottom w:val="none" w:sz="0" w:space="0" w:color="auto"/>
        <w:right w:val="none" w:sz="0" w:space="0" w:color="auto"/>
      </w:divBdr>
    </w:div>
    <w:div w:id="68394474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fc.jp/information/dx/" TargetMode="External"/><Relationship Id="rId13" Type="http://schemas.openxmlformats.org/officeDocument/2006/relationships/hyperlink" Target="https://sfc.jp/information/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fc.jp/information/dx/infrastructu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fc.jp/information/dx/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fc.jp/information/dx/organization/" TargetMode="External"/><Relationship Id="rId4" Type="http://schemas.openxmlformats.org/officeDocument/2006/relationships/settings" Target="settings.xml"/><Relationship Id="rId9" Type="http://schemas.openxmlformats.org/officeDocument/2006/relationships/hyperlink" Target="https://sfc.jp/information/dx/" TargetMode="External"/><Relationship Id="rId14" Type="http://schemas.openxmlformats.org/officeDocument/2006/relationships/hyperlink" Target="https://sfc.jp/information/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7B325-7567-4268-9AC6-E98FACC8953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762</ap:Words>
  <ap:Characters>4346</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