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FDBD68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0140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06208C">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06208C">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CC0C6E0"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A01408">
              <w:rPr>
                <w:rFonts w:ascii="ＭＳ 明朝" w:eastAsia="ＭＳ 明朝" w:hAnsi="ＭＳ 明朝" w:hint="eastAsia"/>
                <w:spacing w:val="6"/>
                <w:kern w:val="0"/>
                <w:szCs w:val="21"/>
              </w:rPr>
              <w:t>かぶしきがいしゃかどや</w:t>
            </w:r>
            <w:r w:rsidRPr="00BB0E49">
              <w:rPr>
                <w:rFonts w:ascii="ＭＳ 明朝" w:eastAsia="ＭＳ 明朝" w:hAnsi="ＭＳ 明朝"/>
                <w:spacing w:val="6"/>
                <w:kern w:val="0"/>
                <w:szCs w:val="21"/>
              </w:rPr>
              <w:t xml:space="preserve"> </w:t>
            </w:r>
          </w:p>
          <w:p w14:paraId="64D282AF" w14:textId="640FCBE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01408">
              <w:rPr>
                <w:rFonts w:ascii="ＭＳ 明朝" w:eastAsia="ＭＳ 明朝" w:hAnsi="ＭＳ 明朝" w:cs="ＭＳ 明朝" w:hint="eastAsia"/>
                <w:spacing w:val="6"/>
                <w:kern w:val="0"/>
                <w:szCs w:val="21"/>
              </w:rPr>
              <w:t>株式会社かどや</w:t>
            </w:r>
          </w:p>
          <w:p w14:paraId="34124452" w14:textId="02A1C23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A01408">
              <w:rPr>
                <w:rFonts w:ascii="ＭＳ 明朝" w:eastAsia="ＭＳ 明朝" w:hAnsi="ＭＳ 明朝" w:hint="eastAsia"/>
                <w:spacing w:val="6"/>
                <w:kern w:val="0"/>
                <w:szCs w:val="21"/>
              </w:rPr>
              <w:t>せいけ　もとひろ</w:t>
            </w:r>
            <w:r w:rsidRPr="00BB0E49">
              <w:rPr>
                <w:rFonts w:ascii="ＭＳ 明朝" w:eastAsia="ＭＳ 明朝" w:hAnsi="ＭＳ 明朝" w:hint="eastAsia"/>
                <w:spacing w:val="6"/>
                <w:kern w:val="0"/>
                <w:szCs w:val="21"/>
              </w:rPr>
              <w:t xml:space="preserve"> </w:t>
            </w:r>
          </w:p>
          <w:p w14:paraId="3BD3CFD6" w14:textId="3A7A587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01408">
              <w:rPr>
                <w:rFonts w:ascii="ＭＳ 明朝" w:eastAsia="ＭＳ 明朝" w:hAnsi="ＭＳ 明朝" w:cs="ＭＳ 明朝" w:hint="eastAsia"/>
                <w:spacing w:val="6"/>
                <w:kern w:val="0"/>
                <w:szCs w:val="21"/>
              </w:rPr>
              <w:t>清家　幹広</w:t>
            </w:r>
            <w:r w:rsidRPr="00BB0E49">
              <w:rPr>
                <w:rFonts w:ascii="ＭＳ 明朝" w:eastAsia="ＭＳ 明朝" w:hAnsi="ＭＳ 明朝" w:cs="ＭＳ 明朝" w:hint="eastAsia"/>
                <w:spacing w:val="6"/>
                <w:kern w:val="0"/>
                <w:szCs w:val="21"/>
              </w:rPr>
              <w:t xml:space="preserve"> </w:t>
            </w:r>
          </w:p>
          <w:p w14:paraId="064686B7" w14:textId="5229B10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01408">
              <w:rPr>
                <w:rFonts w:ascii="ＭＳ 明朝" w:eastAsia="ＭＳ 明朝" w:hAnsi="ＭＳ 明朝" w:cs="ＭＳ 明朝" w:hint="eastAsia"/>
                <w:spacing w:val="6"/>
                <w:kern w:val="0"/>
                <w:szCs w:val="21"/>
              </w:rPr>
              <w:t>798-0006</w:t>
            </w:r>
          </w:p>
          <w:p w14:paraId="5AAAC0FE" w14:textId="46BE2FAC" w:rsidR="00971AB3" w:rsidRPr="00BB0E49" w:rsidRDefault="00A0140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愛媛県宇和島市弁天町1丁目5-6</w:t>
            </w:r>
          </w:p>
          <w:p w14:paraId="63BAB80C" w14:textId="450E2B2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01408">
              <w:rPr>
                <w:rFonts w:ascii="ＭＳ 明朝" w:eastAsia="ＭＳ 明朝" w:hAnsi="ＭＳ 明朝" w:cs="ＭＳ 明朝" w:hint="eastAsia"/>
                <w:spacing w:val="6"/>
                <w:kern w:val="0"/>
                <w:szCs w:val="21"/>
              </w:rPr>
              <w:t>8500001015880</w:t>
            </w:r>
          </w:p>
          <w:p w14:paraId="6F68B498" w14:textId="674B13CE" w:rsidR="00971AB3" w:rsidRPr="00BB0E49" w:rsidRDefault="00AB221F">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441613C8" wp14:editId="6FE60B44">
                      <wp:simplePos x="0" y="0"/>
                      <wp:positionH relativeFrom="column">
                        <wp:posOffset>1122045</wp:posOffset>
                      </wp:positionH>
                      <wp:positionV relativeFrom="paragraph">
                        <wp:posOffset>130175</wp:posOffset>
                      </wp:positionV>
                      <wp:extent cx="476250" cy="238125"/>
                      <wp:effectExtent l="0" t="0" r="0" b="9525"/>
                      <wp:wrapNone/>
                      <wp:docPr id="71183220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23812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A89B56" id="楕円 1" o:spid="_x0000_s1026" style="position:absolute;margin-left:88.35pt;margin-top:10.25pt;width:3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iLqYwIAANEEAAAOAAAAZHJzL2Uyb0RvYy54bWysVE1v2zAMvQ/YfxB0X5146ceMOkXQosOA&#10;oC3QFj2zshwLk0RNUuJkv36U7KTZutOwHARSpEi+58dcXm2NZhvpg0Jb8+nJhDNpBTbKrmr+/HT7&#10;6YKzEME2oNHKmu9k4Ffzjx8ue1fJEjvUjfSMithQ9a7mXYyuKoogOmkgnKCTloItegORXL8qGg89&#10;VTe6KCeTs6JH3ziPQoZAtzdDkM9z/baVIt63bZCR6ZrTbDGfPp+v6Szml1CtPLhOiXEM+IcpDChL&#10;TQ+lbiACW3v1rpRRwmPANp4INAW2rRIyYyA008kfaB47cDJjIXKCO9AU/l9Zcbd5dA8+jR7cEsX3&#10;QIwUvQvVIZKcMOZsW29SLg3OtpnF3YFFuY1M0OXs/Kw8Ja4FhcrPF9PyNLFcQLV/7HyIXyUaloya&#10;S62VCwknVLBZhjhk77PStcVbpXX+VtqynoRWnk9SCyDJtBoimcY1NQ92xRnoFWlRRJ9LBtSqSc8z&#10;xl241p5tgORAKmqwf6KxOdMQIgUIS/6NA//2NM1zA6EbHufQoB6jIklYK1Pzi+PX2qaOMotwRPVG&#10;ZbJesdk9eOZxUGVw4lZRkyXN8gCeZEgIabXiPR2tRoKNo8VZh/7n3+5TPqmDopz1JGui5McavCSI&#10;3yzp5st0Nkt7kJ3Z6XlJjj+OvB5H7NpcI1E1pSV2IpspP+q92Xo0L7SBi9SVQmAF9R7IH53rOKwb&#10;7bCQi0VOI+07iEv76EQqnnhK9D5tX8C7URaRPswd7lfgnTSG3EEci3XEVmXdvPE6ypj2Jotv3PG0&#10;mMd+znr7J5r/AgAA//8DAFBLAwQUAAYACAAAACEAq/DwZdwAAAAJAQAADwAAAGRycy9kb3ducmV2&#10;LnhtbEyPwU7DMAyG70i8Q+RJXBBLVtFtKk0nhOiNC6MP4LWh7do4VZJ13dtjTnD87U+/P+eHxY5i&#10;Nj70jjRs1gqEodo1PbUaqq/yaQ8iRKQGR0dGw80EOBT3dzlmjbvSp5mPsRVcQiFDDV2MUyZlqDtj&#10;MazdZIh3385bjBx9KxuPVy63o0yU2kqLPfGFDifz1pl6OF6sho8KByTZTfOtSsPZP5bPw3up9cNq&#10;eX0BEc0S/2D41Wd1KNjp5C7UBDFy3m13jGpIVAqCgSTd8OCkId0rkEUu/39Q/AAAAP//AwBQSwEC&#10;LQAUAAYACAAAACEAtoM4kv4AAADhAQAAEwAAAAAAAAAAAAAAAAAAAAAAW0NvbnRlbnRfVHlwZXNd&#10;LnhtbFBLAQItABQABgAIAAAAIQA4/SH/1gAAAJQBAAALAAAAAAAAAAAAAAAAAC8BAABfcmVscy8u&#10;cmVsc1BLAQItABQABgAIAAAAIQC8tiLqYwIAANEEAAAOAAAAAAAAAAAAAAAAAC4CAABkcnMvZTJv&#10;RG9jLnhtbFBLAQItABQABgAIAAAAIQCr8PBl3AAAAAkBAAAPAAAAAAAAAAAAAAAAAL0EAABkcnMv&#10;ZG93bnJldi54bWxQSwUGAAAAAAQABADzAAAAxgUAAAAA&#10;" filled="f" strokecolor="windowText" strokeweight="1pt">
                      <v:stroke joinstyle="miter"/>
                      <v:path arrowok="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317380">
        <w:trPr>
          <w:trHeight w:val="424"/>
        </w:trPr>
        <w:tc>
          <w:tcPr>
            <w:tcW w:w="8636" w:type="dxa"/>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DE240C4" w:rsidR="00971AB3" w:rsidRPr="00BB0E49" w:rsidRDefault="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D4C52B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0140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A0140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A01408">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306B56" w14:textId="77777777" w:rsidR="00A01408" w:rsidRPr="00A01408" w:rsidRDefault="00A01408" w:rsidP="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A01408">
                    <w:rPr>
                      <w:rFonts w:ascii="ＭＳ 明朝" w:eastAsia="ＭＳ 明朝" w:hAnsi="ＭＳ 明朝" w:cs="ＭＳ 明朝" w:hint="eastAsia"/>
                      <w:spacing w:val="6"/>
                      <w:kern w:val="0"/>
                      <w:sz w:val="20"/>
                    </w:rPr>
                    <w:t>自社ホームページ会社概要の「当社のDXへの取り組み」Ｐ２「代表メッセージ」にて公表。</w:t>
                  </w:r>
                </w:p>
                <w:p w14:paraId="1792BE1A" w14:textId="77777777" w:rsidR="00A01408" w:rsidRPr="00A01408" w:rsidRDefault="00A01408" w:rsidP="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A01408">
                    <w:rPr>
                      <w:rFonts w:ascii="ＭＳ 明朝" w:eastAsia="ＭＳ 明朝" w:hAnsi="ＭＳ 明朝" w:cs="ＭＳ 明朝" w:hint="eastAsia"/>
                      <w:spacing w:val="6"/>
                      <w:kern w:val="0"/>
                      <w:sz w:val="20"/>
                    </w:rPr>
                    <w:t>ホームページ</w:t>
                  </w:r>
                </w:p>
                <w:p w14:paraId="7B15C432" w14:textId="1C2CB2B9" w:rsidR="00971AB3" w:rsidRPr="00BB0E49" w:rsidRDefault="00A01408" w:rsidP="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491D18">
                      <w:rPr>
                        <w:rStyle w:val="af6"/>
                        <w:rFonts w:ascii="ＭＳ 明朝" w:eastAsia="ＭＳ 明朝" w:hAnsi="ＭＳ 明朝" w:cs="ＭＳ 明朝"/>
                        <w:spacing w:val="6"/>
                        <w:kern w:val="0"/>
                        <w:sz w:val="20"/>
                      </w:rPr>
                      <w:t>https://www.kadoya-taimeshi.com/kadoyamanage/wp-content/uploads/0c3800050300f7faae0f191862afba83.pdf</w:t>
                    </w:r>
                  </w:hyperlink>
                  <w:r w:rsidRPr="00BB0E49">
                    <w:rPr>
                      <w:rFonts w:ascii="ＭＳ 明朝" w:eastAsia="ＭＳ 明朝" w:hAnsi="ＭＳ 明朝" w:cs="ＭＳ 明朝"/>
                      <w:spacing w:val="6"/>
                      <w:kern w:val="0"/>
                      <w:szCs w:val="21"/>
                    </w:rPr>
                    <w:t xml:space="preserve"> </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252ED7" w14:textId="77777777" w:rsidR="00A01408" w:rsidRPr="00A01408" w:rsidRDefault="00A01408" w:rsidP="00A01408">
                  <w:pPr>
                    <w:widowControl/>
                    <w:autoSpaceDE/>
                    <w:autoSpaceDN/>
                    <w:spacing w:before="100" w:beforeAutospacing="1" w:after="100" w:afterAutospacing="1"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ＭＳ Ｐゴシック"/>
                      <w:spacing w:val="0"/>
                      <w:kern w:val="0"/>
                      <w:sz w:val="20"/>
                    </w:rPr>
                    <w:t>私たちは愛媛県宇和島に根差し、地域の豊かな自然が育んだ新鮮な海の幸・山の幸を使い、魅力的なメニューを提供しています。</w:t>
                  </w:r>
                </w:p>
                <w:p w14:paraId="5182F487" w14:textId="77777777" w:rsidR="00A01408" w:rsidRPr="00A01408" w:rsidRDefault="00A01408" w:rsidP="00A01408">
                  <w:pPr>
                    <w:widowControl/>
                    <w:autoSpaceDE/>
                    <w:autoSpaceDN/>
                    <w:spacing w:before="100" w:beforeAutospacing="1" w:after="100" w:afterAutospacing="1"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ＭＳ Ｐゴシック"/>
                      <w:spacing w:val="0"/>
                      <w:kern w:val="0"/>
                      <w:sz w:val="20"/>
                    </w:rPr>
                    <w:t>特に、郷土料理「宇和島鯛めし」を次世代へと受け継ぎ、地域と世界を繋ぐ新たな価値創造を目指しています。</w:t>
                  </w:r>
                </w:p>
                <w:p w14:paraId="3DB1BE0A" w14:textId="27EBB3CA" w:rsidR="00971AB3" w:rsidRPr="00BB0E49" w:rsidRDefault="00A01408" w:rsidP="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408">
                    <w:rPr>
                      <w:rFonts w:ascii="ＭＳ Ｐ明朝" w:eastAsia="ＭＳ Ｐ明朝" w:hAnsi="ＭＳ Ｐ明朝" w:hint="eastAsia"/>
                      <w:sz w:val="20"/>
                    </w:rPr>
                    <w:t>伝統の味を守りつつも、積極的にデジタル技術（D）を導入し、現代のニーズに合った商品を国内外のお客様におもてなしの精神とともにお届けしてまいります。</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66565BFA" w:rsidR="00971AB3" w:rsidRPr="00BB0E49" w:rsidRDefault="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65E">
                    <w:rPr>
                      <w:rFonts w:ascii="ＭＳ 明朝" w:eastAsia="ＭＳ 明朝" w:hAnsi="ＭＳ 明朝" w:cs="ＭＳ 明朝" w:hint="eastAsia"/>
                      <w:spacing w:val="6"/>
                      <w:kern w:val="0"/>
                      <w:sz w:val="20"/>
                    </w:rPr>
                    <w:t>取締役会による決議に基づき経営陣により下された戦略・行動指針であって公表媒体に掲載されている事項である。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5485157E" w:rsidR="00971AB3" w:rsidRPr="00BB0E49" w:rsidRDefault="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19EBE7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0140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A0140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A01408">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BBCFE1" w14:textId="00295499" w:rsidR="00A01408" w:rsidRPr="00A01408" w:rsidRDefault="00A01408" w:rsidP="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A01408">
                    <w:rPr>
                      <w:rFonts w:ascii="ＭＳ 明朝" w:eastAsia="ＭＳ 明朝" w:hAnsi="ＭＳ 明朝" w:cs="ＭＳ 明朝" w:hint="eastAsia"/>
                      <w:spacing w:val="6"/>
                      <w:kern w:val="0"/>
                      <w:sz w:val="20"/>
                    </w:rPr>
                    <w:t>自社ホームページ会社概要の「当社のDXへの取り組み」Ｐ3</w:t>
                  </w:r>
                  <w:r w:rsidRPr="006270EF">
                    <w:rPr>
                      <w:rFonts w:ascii="ＭＳ 明朝" w:eastAsia="ＭＳ 明朝" w:hAnsi="ＭＳ 明朝" w:cs="ＭＳ 明朝" w:hint="eastAsia"/>
                      <w:spacing w:val="6"/>
                      <w:kern w:val="0"/>
                      <w:sz w:val="20"/>
                    </w:rPr>
                    <w:t>「戦略と活用方法」</w:t>
                  </w:r>
                  <w:r w:rsidRPr="00A01408">
                    <w:rPr>
                      <w:rFonts w:ascii="ＭＳ 明朝" w:eastAsia="ＭＳ 明朝" w:hAnsi="ＭＳ 明朝" w:cs="ＭＳ 明朝" w:hint="eastAsia"/>
                      <w:spacing w:val="6"/>
                      <w:kern w:val="0"/>
                      <w:sz w:val="20"/>
                    </w:rPr>
                    <w:t>にて公表。</w:t>
                  </w:r>
                </w:p>
                <w:p w14:paraId="3027F4A4" w14:textId="0A5CB3A9" w:rsidR="00971AB3" w:rsidRPr="00BB0E49" w:rsidRDefault="00A01408" w:rsidP="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491D18">
                      <w:rPr>
                        <w:rStyle w:val="af6"/>
                        <w:rFonts w:ascii="ＭＳ 明朝" w:eastAsia="ＭＳ 明朝" w:hAnsi="ＭＳ 明朝" w:cs="ＭＳ 明朝"/>
                        <w:spacing w:val="6"/>
                        <w:kern w:val="0"/>
                        <w:sz w:val="20"/>
                      </w:rPr>
                      <w:t>https://www.kadoya-taimeshi.com/kadoyamanage/wp-content/uploads/0c3800050300f7faae0f191862afba83.pdf</w:t>
                    </w:r>
                  </w:hyperlink>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475E90" w14:textId="77777777" w:rsidR="00A01408" w:rsidRPr="00A01408" w:rsidRDefault="00A01408" w:rsidP="00A01408">
                  <w:pPr>
                    <w:widowControl/>
                    <w:autoSpaceDE/>
                    <w:autoSpaceDN/>
                    <w:spacing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１．料理人の技術とレシピの見える化・プラットフォーム化</w:t>
                  </w:r>
                </w:p>
                <w:p w14:paraId="11037E33" w14:textId="77777777" w:rsidR="00A01408" w:rsidRPr="00A01408" w:rsidRDefault="00A01408" w:rsidP="00A01408">
                  <w:pPr>
                    <w:widowControl/>
                    <w:autoSpaceDE/>
                    <w:autoSpaceDN/>
                    <w:spacing w:line="240" w:lineRule="auto"/>
                    <w:ind w:firstLineChars="100" w:firstLine="200"/>
                    <w:jc w:val="left"/>
                    <w:rPr>
                      <w:rFonts w:ascii="ＭＳ Ｐ明朝" w:eastAsia="ＭＳ Ｐ明朝" w:hAnsi="ＭＳ Ｐ明朝" w:cs="+mn-cs"/>
                      <w:color w:val="000000"/>
                      <w:spacing w:val="0"/>
                      <w:kern w:val="24"/>
                      <w:sz w:val="20"/>
                    </w:rPr>
                  </w:pPr>
                </w:p>
                <w:p w14:paraId="4E0D33BB" w14:textId="77777777" w:rsidR="00A01408" w:rsidRPr="00A01408" w:rsidRDefault="00A01408" w:rsidP="00A01408">
                  <w:pPr>
                    <w:widowControl/>
                    <w:autoSpaceDE/>
                    <w:autoSpaceDN/>
                    <w:spacing w:line="240" w:lineRule="auto"/>
                    <w:ind w:firstLineChars="100" w:firstLine="200"/>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レシピのデジタル化・見える化により、若手料理人の育成を加速させる。また、職人技の継承を実現する。</w:t>
                  </w:r>
                </w:p>
                <w:p w14:paraId="6B867887" w14:textId="77777777" w:rsidR="00A01408" w:rsidRPr="00A01408" w:rsidRDefault="00A01408" w:rsidP="00A01408">
                  <w:pPr>
                    <w:widowControl/>
                    <w:autoSpaceDE/>
                    <w:autoSpaceDN/>
                    <w:spacing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さらに、お客様が求める味やサービスの傾向を分析、新しいメニューや商品を開発し、新たな「かどやの料理」を生み出す。</w:t>
                  </w:r>
                </w:p>
                <w:p w14:paraId="20CACCF4" w14:textId="77777777" w:rsidR="00A01408" w:rsidRPr="00A01408" w:rsidRDefault="00A01408" w:rsidP="00A01408">
                  <w:pPr>
                    <w:widowControl/>
                    <w:autoSpaceDE/>
                    <w:autoSpaceDN/>
                    <w:spacing w:line="240" w:lineRule="auto"/>
                    <w:jc w:val="left"/>
                    <w:rPr>
                      <w:rFonts w:ascii="ＭＳ Ｐ明朝" w:eastAsia="ＭＳ Ｐ明朝" w:hAnsi="ＭＳ Ｐ明朝" w:cs="+mn-cs"/>
                      <w:color w:val="000000"/>
                      <w:spacing w:val="0"/>
                      <w:kern w:val="24"/>
                      <w:sz w:val="20"/>
                    </w:rPr>
                  </w:pPr>
                </w:p>
                <w:p w14:paraId="1F257480" w14:textId="77777777" w:rsidR="00A01408" w:rsidRPr="00A01408" w:rsidRDefault="00A01408" w:rsidP="00A01408">
                  <w:pPr>
                    <w:widowControl/>
                    <w:autoSpaceDE/>
                    <w:autoSpaceDN/>
                    <w:spacing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２．予約システム導入、モバイルオーダー推進による業務効率化</w:t>
                  </w:r>
                </w:p>
                <w:p w14:paraId="7AF30D64" w14:textId="77777777" w:rsidR="00A01408" w:rsidRPr="00A01408" w:rsidRDefault="00A01408" w:rsidP="00A01408">
                  <w:pPr>
                    <w:widowControl/>
                    <w:autoSpaceDE/>
                    <w:autoSpaceDN/>
                    <w:spacing w:line="240" w:lineRule="auto"/>
                    <w:jc w:val="left"/>
                    <w:rPr>
                      <w:rFonts w:ascii="ＭＳ Ｐ明朝" w:eastAsia="ＭＳ Ｐ明朝" w:hAnsi="ＭＳ Ｐ明朝" w:cs="+mn-cs"/>
                      <w:color w:val="000000"/>
                      <w:spacing w:val="0"/>
                      <w:kern w:val="24"/>
                      <w:sz w:val="20"/>
                    </w:rPr>
                  </w:pPr>
                </w:p>
                <w:p w14:paraId="5955ACB0" w14:textId="77777777" w:rsidR="00A01408" w:rsidRPr="00A01408" w:rsidRDefault="00A01408" w:rsidP="00A01408">
                  <w:pPr>
                    <w:widowControl/>
                    <w:autoSpaceDE/>
                    <w:autoSpaceDN/>
                    <w:spacing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お客様へ利便性を提供すると同時に、業務プロセスを効率化する。これにより、空席状況や注文内容をリアルタイムで把握する仕組みを構築し、スタッフの業務負担を軽減。</w:t>
                  </w:r>
                </w:p>
                <w:p w14:paraId="46CEC36A" w14:textId="64535306" w:rsidR="00A01408" w:rsidRPr="00A01408" w:rsidRDefault="00A01408" w:rsidP="00A01408">
                  <w:pPr>
                    <w:widowControl/>
                    <w:autoSpaceDE/>
                    <w:autoSpaceDN/>
                    <w:spacing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また、メニューの提供についても迅速かつ柔軟な対応を可能にし、店内外満足度の向上を実現していく。</w:t>
                  </w:r>
                </w:p>
                <w:p w14:paraId="0CD748A6" w14:textId="77777777" w:rsidR="00971AB3" w:rsidRPr="00A0140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A2001A" w14:textId="77777777" w:rsidR="00A01408" w:rsidRPr="00A01408" w:rsidRDefault="00A01408" w:rsidP="00A01408">
                  <w:pPr>
                    <w:widowControl/>
                    <w:autoSpaceDE/>
                    <w:autoSpaceDN/>
                    <w:spacing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3. 配膳ロボや労務管理システムの導入による働き方改革</w:t>
                  </w:r>
                </w:p>
                <w:p w14:paraId="34EAC787" w14:textId="77777777" w:rsidR="00A01408" w:rsidRPr="00A01408" w:rsidRDefault="00A01408" w:rsidP="00A01408">
                  <w:pPr>
                    <w:widowControl/>
                    <w:autoSpaceDE/>
                    <w:autoSpaceDN/>
                    <w:spacing w:line="240" w:lineRule="auto"/>
                    <w:jc w:val="left"/>
                    <w:rPr>
                      <w:rFonts w:ascii="ＭＳ Ｐ明朝" w:eastAsia="ＭＳ Ｐ明朝" w:hAnsi="ＭＳ Ｐ明朝" w:cs="+mn-cs"/>
                      <w:color w:val="000000"/>
                      <w:spacing w:val="0"/>
                      <w:kern w:val="24"/>
                      <w:sz w:val="20"/>
                    </w:rPr>
                  </w:pPr>
                </w:p>
                <w:p w14:paraId="2DF5570B" w14:textId="77777777" w:rsidR="00A01408" w:rsidRPr="00A01408" w:rsidRDefault="00A01408" w:rsidP="00A01408">
                  <w:pPr>
                    <w:widowControl/>
                    <w:autoSpaceDE/>
                    <w:autoSpaceDN/>
                    <w:spacing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労務管理システムを活用した従業員の勤務状況の可視化により、デジタルで勤務時間を管理し適正な労働環境の整備を推進しています。</w:t>
                  </w:r>
                </w:p>
                <w:p w14:paraId="38190209" w14:textId="77777777" w:rsidR="00A01408" w:rsidRPr="00A01408" w:rsidRDefault="00A01408" w:rsidP="00A01408">
                  <w:pPr>
                    <w:widowControl/>
                    <w:autoSpaceDE/>
                    <w:autoSpaceDN/>
                    <w:spacing w:line="240" w:lineRule="auto"/>
                    <w:jc w:val="left"/>
                    <w:rPr>
                      <w:rFonts w:ascii="ＭＳ Ｐ明朝" w:eastAsia="ＭＳ Ｐ明朝" w:hAnsi="ＭＳ Ｐ明朝" w:cs="ＭＳ Ｐゴシック"/>
                      <w:spacing w:val="0"/>
                      <w:kern w:val="0"/>
                      <w:sz w:val="20"/>
                    </w:rPr>
                  </w:pPr>
                  <w:r w:rsidRPr="00A01408">
                    <w:rPr>
                      <w:rFonts w:ascii="ＭＳ Ｐ明朝" w:eastAsia="ＭＳ Ｐ明朝" w:hAnsi="ＭＳ Ｐ明朝" w:cs="+mn-cs" w:hint="eastAsia"/>
                      <w:color w:val="000000"/>
                      <w:spacing w:val="0"/>
                      <w:kern w:val="24"/>
                      <w:sz w:val="20"/>
                    </w:rPr>
                    <w:t>また、配膳ロボットを活用した業務効率化により、従業員の負担軽減と生産性向上を両立。</w:t>
                  </w:r>
                </w:p>
                <w:p w14:paraId="3A0AB44A" w14:textId="326FE039" w:rsidR="00971AB3" w:rsidRPr="00A01408" w:rsidRDefault="00A01408" w:rsidP="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408">
                    <w:rPr>
                      <w:rFonts w:ascii="ＭＳ Ｐ明朝" w:eastAsia="ＭＳ Ｐ明朝" w:hAnsi="ＭＳ Ｐ明朝" w:cs="+mn-cs" w:hint="eastAsia"/>
                      <w:color w:val="000000"/>
                      <w:spacing w:val="0"/>
                      <w:kern w:val="24"/>
                      <w:sz w:val="20"/>
                    </w:rPr>
                    <w:t>これらの取り組みを通じて、「働き方改革」と並行した「働きやすさ改革」を推進していきます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419B1FE" w:rsidR="00971AB3" w:rsidRPr="00BB0E49" w:rsidRDefault="00A01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65E">
                    <w:rPr>
                      <w:rFonts w:ascii="ＭＳ 明朝" w:eastAsia="ＭＳ 明朝" w:hAnsi="ＭＳ 明朝" w:cs="ＭＳ 明朝" w:hint="eastAsia"/>
                      <w:spacing w:val="6"/>
                      <w:kern w:val="0"/>
                      <w:sz w:val="20"/>
                    </w:rPr>
                    <w:t>取締役会による決議に基づき経営陣により下された戦略・行動指針であって公表媒体に掲載されている事項である。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4CE1B3"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自社ホームページ会社概要の「当社のDXへの取り組み」内Ｐ４「DXを推進する体制」にて公表。</w:t>
                  </w:r>
                </w:p>
                <w:p w14:paraId="01FA6368" w14:textId="15DD3423" w:rsidR="00971AB3" w:rsidRPr="00BB0E49"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491D18">
                      <w:rPr>
                        <w:rStyle w:val="af6"/>
                        <w:rFonts w:ascii="ＭＳ 明朝" w:eastAsia="ＭＳ 明朝" w:hAnsi="ＭＳ 明朝" w:cs="ＭＳ 明朝"/>
                        <w:spacing w:val="6"/>
                        <w:kern w:val="0"/>
                        <w:sz w:val="20"/>
                      </w:rPr>
                      <w:t>https://www.kadoya-taimeshi.com/kadoyamanage/wp-content/uploads/0c3800050300f7faae0f191862afba83.pdf</w:t>
                    </w:r>
                    <w:r w:rsidRPr="00491D18">
                      <w:rPr>
                        <w:rStyle w:val="af6"/>
                        <w:rFonts w:ascii="ＭＳ 明朝" w:eastAsia="ＭＳ 明朝" w:hAnsi="ＭＳ 明朝" w:cs="ＭＳ 明朝"/>
                        <w:spacing w:val="6"/>
                        <w:kern w:val="0"/>
                        <w:szCs w:val="21"/>
                      </w:rPr>
                      <w:t xml:space="preserve"> </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6E3A78" w14:textId="5C0116DE" w:rsidR="002779E1" w:rsidRPr="006270EF" w:rsidRDefault="002779E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6270EF">
                    <w:rPr>
                      <w:rFonts w:ascii="ＭＳ 明朝" w:eastAsia="ＭＳ 明朝" w:hAnsi="ＭＳ 明朝" w:cs="ＭＳ 明朝" w:hint="eastAsia"/>
                      <w:spacing w:val="6"/>
                      <w:kern w:val="0"/>
                      <w:sz w:val="20"/>
                    </w:rPr>
                    <w:t>DX推進企画チームの役割</w:t>
                  </w:r>
                </w:p>
                <w:p w14:paraId="7C0E012F" w14:textId="77777777" w:rsidR="002779E1" w:rsidRPr="006270EF" w:rsidRDefault="002779E1" w:rsidP="002779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6270EF">
                    <w:rPr>
                      <w:rFonts w:ascii="ＭＳ 明朝" w:eastAsia="ＭＳ 明朝" w:hAnsi="ＭＳ 明朝" w:cs="ＭＳ 明朝" w:hint="eastAsia"/>
                      <w:spacing w:val="6"/>
                      <w:kern w:val="0"/>
                      <w:sz w:val="20"/>
                    </w:rPr>
                    <w:t>①戦略を立てて実行</w:t>
                  </w:r>
                </w:p>
                <w:p w14:paraId="405058FE" w14:textId="77777777" w:rsidR="002779E1" w:rsidRPr="006270EF" w:rsidRDefault="002779E1" w:rsidP="002779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6270EF">
                    <w:rPr>
                      <w:rFonts w:ascii="ＭＳ 明朝" w:eastAsia="ＭＳ 明朝" w:hAnsi="ＭＳ 明朝" w:cs="ＭＳ 明朝" w:hint="eastAsia"/>
                      <w:spacing w:val="6"/>
                      <w:kern w:val="0"/>
                      <w:sz w:val="20"/>
                    </w:rPr>
                    <w:t>どのようにデジタル技術を活用して業務を改善するかの計画を立て、それを実行します。</w:t>
                  </w:r>
                </w:p>
                <w:p w14:paraId="6572D7EC" w14:textId="77777777" w:rsidR="002779E1" w:rsidRPr="006270EF" w:rsidRDefault="002779E1" w:rsidP="002779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6270EF">
                    <w:rPr>
                      <w:rFonts w:ascii="ＭＳ 明朝" w:eastAsia="ＭＳ 明朝" w:hAnsi="ＭＳ 明朝" w:cs="ＭＳ 明朝" w:hint="eastAsia"/>
                      <w:spacing w:val="6"/>
                      <w:kern w:val="0"/>
                      <w:sz w:val="20"/>
                    </w:rPr>
                    <w:t>②新しいシステムの導入</w:t>
                  </w:r>
                </w:p>
                <w:p w14:paraId="49A01FBC" w14:textId="01D255CD" w:rsidR="002779E1" w:rsidRPr="006270EF" w:rsidRDefault="002779E1" w:rsidP="002779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6270EF">
                    <w:rPr>
                      <w:rFonts w:ascii="ＭＳ 明朝" w:eastAsia="ＭＳ 明朝" w:hAnsi="ＭＳ 明朝" w:cs="ＭＳ 明朝" w:hint="eastAsia"/>
                      <w:spacing w:val="6"/>
                      <w:kern w:val="0"/>
                      <w:sz w:val="20"/>
                    </w:rPr>
                    <w:t>店舗で使うITツールやシステムを選び、導入後のサポートも行います</w:t>
                  </w:r>
                </w:p>
                <w:p w14:paraId="0B6EB299" w14:textId="77777777" w:rsidR="002779E1" w:rsidRPr="006270EF" w:rsidRDefault="002779E1" w:rsidP="002779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409C62BF" w14:textId="22D22068" w:rsidR="002779E1" w:rsidRPr="006270EF" w:rsidRDefault="002779E1" w:rsidP="002779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6270EF">
                    <w:rPr>
                      <w:rFonts w:ascii="ＭＳ 明朝" w:eastAsia="ＭＳ 明朝" w:hAnsi="ＭＳ 明朝" w:cs="ＭＳ 明朝" w:hint="eastAsia"/>
                      <w:spacing w:val="6"/>
                      <w:kern w:val="0"/>
                      <w:sz w:val="20"/>
                    </w:rPr>
                    <w:lastRenderedPageBreak/>
                    <w:t>体制図の説明</w:t>
                  </w:r>
                </w:p>
                <w:p w14:paraId="3C72DBB0" w14:textId="73D8C30B" w:rsidR="002779E1" w:rsidRPr="006270EF" w:rsidRDefault="002779E1" w:rsidP="002779E1">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 w:val="20"/>
                    </w:rPr>
                  </w:pPr>
                  <w:r w:rsidRPr="006270EF">
                    <w:rPr>
                      <w:rFonts w:ascii="ＭＳ 明朝" w:hAnsi="ＭＳ 明朝" w:cs="ＭＳ 明朝" w:hint="eastAsia"/>
                      <w:spacing w:val="6"/>
                      <w:kern w:val="0"/>
                      <w:sz w:val="20"/>
                    </w:rPr>
                    <w:t>取締役会直轄のDX推進企画チームを中心に全社DX戦略を推進します。</w:t>
                  </w:r>
                </w:p>
                <w:p w14:paraId="707A8D8F" w14:textId="39E4360D" w:rsidR="00D63B4C" w:rsidRPr="006270EF" w:rsidRDefault="00D63B4C" w:rsidP="002779E1">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 w:val="20"/>
                    </w:rPr>
                  </w:pPr>
                  <w:r w:rsidRPr="006270EF">
                    <w:rPr>
                      <w:rFonts w:ascii="ＭＳ 明朝" w:hAnsi="ＭＳ 明朝" w:cs="ＭＳ 明朝" w:hint="eastAsia"/>
                      <w:spacing w:val="6"/>
                      <w:kern w:val="0"/>
                      <w:sz w:val="20"/>
                    </w:rPr>
                    <w:t>事業部ごとにDX推進勉強会を実施し、</w:t>
                  </w:r>
                  <w:r w:rsidR="004904FA" w:rsidRPr="006270EF">
                    <w:rPr>
                      <w:rFonts w:ascii="ＭＳ 明朝" w:hAnsi="ＭＳ 明朝" w:cs="ＭＳ 明朝" w:hint="eastAsia"/>
                      <w:spacing w:val="6"/>
                      <w:kern w:val="0"/>
                      <w:sz w:val="20"/>
                    </w:rPr>
                    <w:t>各事業部の意見をDX推進企画チームに共有することで現場課題を解決します。</w:t>
                  </w:r>
                </w:p>
                <w:p w14:paraId="78D5D668" w14:textId="77777777" w:rsidR="002779E1" w:rsidRDefault="002779E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31B8609D" w14:textId="5AC5FF09"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DX推進勉強会の役割</w:t>
                  </w:r>
                </w:p>
                <w:p w14:paraId="095F326B" w14:textId="77777777" w:rsidR="00875E31" w:rsidRPr="00875E31" w:rsidRDefault="00875E31" w:rsidP="00875E31">
                  <w:pPr>
                    <w:numPr>
                      <w:ilvl w:val="0"/>
                      <w:numId w:val="19"/>
                    </w:numPr>
                    <w:suppressAutoHyphens/>
                    <w:kinsoku w:val="0"/>
                    <w:overflowPunct w:val="0"/>
                    <w:autoSpaceDE/>
                    <w:autoSpaceDN/>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新しい取り組みを店舗に伝える：勉強会でスタッフに新しいシステムや業務の進め方を教え、実際に使えるようにサポートします。</w:t>
                  </w:r>
                </w:p>
                <w:p w14:paraId="13E09312" w14:textId="0D25A7BE" w:rsidR="00971AB3" w:rsidRPr="00822809" w:rsidRDefault="00875E31" w:rsidP="0082280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22809">
                    <w:rPr>
                      <w:rFonts w:ascii="ＭＳ 明朝" w:hAnsi="ＭＳ 明朝" w:cs="ＭＳ 明朝" w:hint="eastAsia"/>
                      <w:spacing w:val="6"/>
                      <w:kern w:val="0"/>
                      <w:sz w:val="20"/>
                    </w:rPr>
                    <w:t>スタッフのスキルアップ：デジタル技術を使いこなすための学びを提供し、店舗での仕事がスムーズに進むよう支援します。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99FC19"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自社ホームページ会社概要の「当社のDXへの取り組み」内Ｐ５「環境について」にて公表。</w:t>
                  </w:r>
                </w:p>
                <w:p w14:paraId="51418489" w14:textId="171E14A2" w:rsidR="00971AB3" w:rsidRPr="00BB0E49"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491D18">
                      <w:rPr>
                        <w:rStyle w:val="af6"/>
                        <w:rFonts w:ascii="ＭＳ 明朝" w:eastAsia="ＭＳ 明朝" w:hAnsi="ＭＳ 明朝" w:cs="ＭＳ 明朝"/>
                        <w:spacing w:val="6"/>
                        <w:kern w:val="0"/>
                        <w:sz w:val="20"/>
                      </w:rPr>
                      <w:t>https://www.kadoya-taimeshi.com/kadoyamanage/wp-content/uploads/0c3800050300f7faae0f191862afba83.pdf</w:t>
                    </w:r>
                  </w:hyperlink>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C163777"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当社は、DXを推進しビジョンを実現するために、以下の具体的な環境整備を進めます。</w:t>
                  </w:r>
                </w:p>
                <w:p w14:paraId="2B5ACB44"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１．熟練の料理人の経験や技術をデジタルデータとして保存するデータベースの設置。</w:t>
                  </w:r>
                </w:p>
                <w:p w14:paraId="5534AD12"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２．オンライン予約システムやモバイルオーダー用端末を設置し、リアルタイムで情報連携の実現。</w:t>
                  </w:r>
                </w:p>
                <w:p w14:paraId="60E05C4F"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３．労務管理システムを活用し、分析基盤を導入。</w:t>
                  </w:r>
                </w:p>
                <w:p w14:paraId="704796D3" w14:textId="1A423B90" w:rsidR="00971AB3" w:rsidRPr="00BB0E49"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5E31">
                    <w:rPr>
                      <w:rFonts w:ascii="ＭＳ 明朝" w:eastAsia="ＭＳ 明朝" w:hAnsi="ＭＳ 明朝" w:cs="ＭＳ 明朝" w:hint="eastAsia"/>
                      <w:spacing w:val="6"/>
                      <w:kern w:val="0"/>
                      <w:sz w:val="20"/>
                    </w:rPr>
                    <w:t>４．配膳ロボットの積極的な導入。</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7A069B7"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当社のDXへの取り組み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5B0559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5E31">
                    <w:rPr>
                      <w:rFonts w:ascii="ＭＳ 明朝" w:eastAsia="ＭＳ 明朝" w:hAnsi="ＭＳ 明朝" w:cs="ＭＳ 明朝" w:hint="eastAsia"/>
                      <w:spacing w:val="6"/>
                      <w:kern w:val="0"/>
                      <w:szCs w:val="21"/>
                    </w:rPr>
                    <w:t xml:space="preserve">　　2025</w:t>
                  </w:r>
                  <w:r w:rsidRPr="00BB0E49">
                    <w:rPr>
                      <w:rFonts w:ascii="ＭＳ 明朝" w:eastAsia="ＭＳ 明朝" w:hAnsi="ＭＳ 明朝" w:cs="ＭＳ 明朝" w:hint="eastAsia"/>
                      <w:spacing w:val="6"/>
                      <w:kern w:val="0"/>
                      <w:szCs w:val="21"/>
                    </w:rPr>
                    <w:t xml:space="preserve">年　　</w:t>
                  </w:r>
                  <w:r w:rsidR="00875E31">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875E31">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7BF416" w14:textId="7AB6F2FB"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当社ホームページ会社概要の「当社のDXへの取り組み」内Ｐ６</w:t>
                  </w:r>
                  <w:r w:rsidRPr="006270EF">
                    <w:rPr>
                      <w:rFonts w:ascii="ＭＳ 明朝" w:eastAsia="ＭＳ 明朝" w:hAnsi="ＭＳ 明朝" w:cs="ＭＳ 明朝" w:hint="eastAsia"/>
                      <w:spacing w:val="6"/>
                      <w:kern w:val="0"/>
                      <w:sz w:val="20"/>
                    </w:rPr>
                    <w:t>「目標達成</w:t>
                  </w:r>
                  <w:r w:rsidR="002779E1" w:rsidRPr="006270EF">
                    <w:rPr>
                      <w:rFonts w:ascii="ＭＳ 明朝" w:eastAsia="ＭＳ 明朝" w:hAnsi="ＭＳ 明朝" w:cs="ＭＳ 明朝" w:hint="eastAsia"/>
                      <w:spacing w:val="6"/>
                      <w:kern w:val="0"/>
                      <w:sz w:val="20"/>
                    </w:rPr>
                    <w:t>指標</w:t>
                  </w:r>
                  <w:r w:rsidRPr="006270EF">
                    <w:rPr>
                      <w:rFonts w:ascii="ＭＳ 明朝" w:eastAsia="ＭＳ 明朝" w:hAnsi="ＭＳ 明朝" w:cs="ＭＳ 明朝" w:hint="eastAsia"/>
                      <w:spacing w:val="6"/>
                      <w:kern w:val="0"/>
                      <w:sz w:val="20"/>
                    </w:rPr>
                    <w:t>」</w:t>
                  </w:r>
                  <w:r w:rsidRPr="00875E31">
                    <w:rPr>
                      <w:rFonts w:ascii="ＭＳ 明朝" w:eastAsia="ＭＳ 明朝" w:hAnsi="ＭＳ 明朝" w:cs="ＭＳ 明朝" w:hint="eastAsia"/>
                      <w:spacing w:val="6"/>
                      <w:kern w:val="0"/>
                      <w:sz w:val="20"/>
                    </w:rPr>
                    <w:t>にて公表。</w:t>
                  </w:r>
                </w:p>
                <w:p w14:paraId="1479210A" w14:textId="092AA272" w:rsidR="00971AB3" w:rsidRPr="00BB0E49"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491D18">
                      <w:rPr>
                        <w:rStyle w:val="af6"/>
                        <w:rFonts w:ascii="ＭＳ 明朝" w:eastAsia="ＭＳ 明朝" w:hAnsi="ＭＳ 明朝" w:cs="ＭＳ 明朝"/>
                        <w:spacing w:val="6"/>
                        <w:kern w:val="0"/>
                        <w:sz w:val="20"/>
                      </w:rPr>
                      <w:t>https://www.kadoya-taimeshi.com/kadoyamanage/wp-content/uploads/0c3800050300f7faae0f191862afba83.pdf</w:t>
                    </w:r>
                  </w:hyperlink>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44CFD7"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当社は業務効率化、顧客満足度の向上、そして従業員の働きやすさを追求・改善しながら、持続可能な成長と新たな価値創造を目指します。</w:t>
                  </w:r>
                  <w:r w:rsidRPr="00875E31">
                    <w:rPr>
                      <w:rFonts w:ascii="ＭＳ 明朝" w:eastAsia="ＭＳ 明朝" w:hAnsi="ＭＳ 明朝" w:cs="ＭＳ 明朝"/>
                      <w:spacing w:val="6"/>
                      <w:kern w:val="0"/>
                      <w:sz w:val="20"/>
                    </w:rPr>
                    <w:br/>
                  </w:r>
                  <w:r w:rsidRPr="00875E31">
                    <w:rPr>
                      <w:rFonts w:ascii="ＭＳ 明朝" w:eastAsia="ＭＳ 明朝" w:hAnsi="ＭＳ 明朝" w:cs="ＭＳ 明朝"/>
                      <w:spacing w:val="6"/>
                      <w:kern w:val="0"/>
                      <w:sz w:val="20"/>
                    </w:rPr>
                    <w:br/>
                  </w:r>
                  <w:r w:rsidRPr="00875E31">
                    <w:rPr>
                      <w:rFonts w:ascii="ＭＳ 明朝" w:eastAsia="ＭＳ 明朝" w:hAnsi="ＭＳ 明朝" w:cs="ＭＳ 明朝" w:hint="eastAsia"/>
                      <w:spacing w:val="6"/>
                      <w:kern w:val="0"/>
                      <w:sz w:val="20"/>
                    </w:rPr>
                    <w:t>1. 料理人の技術とレシピの見える化・プラットフォーム化</w:t>
                  </w:r>
                </w:p>
                <w:p w14:paraId="68E61B48"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料理人育成時間を短縮</w:t>
                  </w:r>
                </w:p>
                <w:p w14:paraId="5EB1917D"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社内認定制度による年間認定料理人数の向上</w:t>
                  </w:r>
                </w:p>
                <w:p w14:paraId="5D275DAC"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2. 予約システム導入、モバイルオーダー推進による業務効</w:t>
                  </w:r>
                  <w:r w:rsidRPr="00875E31">
                    <w:rPr>
                      <w:rFonts w:ascii="ＭＳ 明朝" w:eastAsia="ＭＳ 明朝" w:hAnsi="ＭＳ 明朝" w:cs="ＭＳ 明朝" w:hint="eastAsia"/>
                      <w:spacing w:val="6"/>
                      <w:kern w:val="0"/>
                      <w:sz w:val="20"/>
                    </w:rPr>
                    <w:lastRenderedPageBreak/>
                    <w:t>率化</w:t>
                  </w:r>
                </w:p>
                <w:p w14:paraId="4A417397"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人時生産性の向上</w:t>
                  </w:r>
                </w:p>
                <w:p w14:paraId="4BFC351B"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顧客履歴データ活用による満足度向上</w:t>
                  </w:r>
                </w:p>
                <w:p w14:paraId="258E3111"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3. 配膳ロボ等のロボットや労務管理システムの導入による働き方改革</w:t>
                  </w:r>
                </w:p>
                <w:p w14:paraId="5AFD0E00"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従業員によるサービス付加価値の向上</w:t>
                  </w:r>
                </w:p>
                <w:p w14:paraId="390EF203"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繁忙期の労働負荷の削減</w:t>
                  </w:r>
                </w:p>
                <w:p w14:paraId="200995EB" w14:textId="0D673908" w:rsidR="00971AB3" w:rsidRPr="00BB0E49"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5E31">
                    <w:rPr>
                      <w:rFonts w:ascii="ＭＳ 明朝" w:eastAsia="ＭＳ 明朝" w:hAnsi="ＭＳ 明朝" w:cs="ＭＳ 明朝" w:hint="eastAsia"/>
                      <w:spacing w:val="6"/>
                      <w:kern w:val="0"/>
                      <w:sz w:val="20"/>
                    </w:rPr>
                    <w:t>残業時間の削減</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1E73A1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5E31">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75E31">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875E31">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9490ECA"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当社ホームページ内「当社のDXへの取り組み」</w:t>
                  </w:r>
                </w:p>
                <w:p w14:paraId="42C93DEA" w14:textId="77777777" w:rsidR="00875E31" w:rsidRPr="00875E31" w:rsidRDefault="00875E31" w:rsidP="00875E31">
                  <w:pPr>
                    <w:overflowPunct w:val="0"/>
                    <w:spacing w:after="120" w:line="240" w:lineRule="auto"/>
                    <w:jc w:val="left"/>
                    <w:textAlignment w:val="center"/>
                    <w:rPr>
                      <w:rFonts w:eastAsia="游明朝" w:hAnsi="ＭＳ Ｐゴシック" w:cs="ＭＳ 明朝"/>
                      <w:spacing w:val="6"/>
                      <w:kern w:val="0"/>
                      <w:sz w:val="20"/>
                    </w:rPr>
                  </w:pPr>
                  <w:r w:rsidRPr="00875E31">
                    <w:rPr>
                      <w:rFonts w:ascii="ＭＳ 明朝" w:eastAsia="ＭＳ 明朝" w:hAnsi="ＭＳ 明朝" w:cs="ＭＳ 明朝" w:hint="eastAsia"/>
                      <w:spacing w:val="6"/>
                      <w:kern w:val="0"/>
                      <w:sz w:val="20"/>
                    </w:rPr>
                    <w:t>内Ｐ2「代表メッセージ」において弊社代表取締役社長である清家幹広の「代表者メッセージ」にて、戦略の推進状況等を発信している。</w:t>
                  </w:r>
                </w:p>
                <w:p w14:paraId="2A418D98" w14:textId="514CBCF2" w:rsidR="00971AB3" w:rsidRPr="00BB0E49"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491D18">
                      <w:rPr>
                        <w:rStyle w:val="af6"/>
                        <w:rFonts w:ascii="ＭＳ 明朝" w:eastAsia="ＭＳ 明朝" w:hAnsi="ＭＳ 明朝" w:cs="ＭＳ 明朝"/>
                        <w:spacing w:val="6"/>
                        <w:kern w:val="0"/>
                        <w:sz w:val="20"/>
                      </w:rPr>
                      <w:t>https://www.kadoya-taimeshi.com/kadoyamanage/wp-content/uploads/0c3800050300f7faae0f191862afba83.pdf</w:t>
                    </w:r>
                  </w:hyperlink>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42AD66A"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株式会社かどやは業務プロセスの効率化や生産性向上を図り、快適で高品質なサービスの提供を実現します。</w:t>
                  </w:r>
                </w:p>
                <w:p w14:paraId="0A708358"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私たちは、地域社会とともに豊かな未来を築く企業であり続けるため、食文化とともに進歩を続け、持続可能な成長と新たな市場の創出を目指し、日々変革（X）を続けてまいります。</w:t>
                  </w:r>
                </w:p>
                <w:p w14:paraId="5B4518B9" w14:textId="77777777" w:rsidR="00971AB3" w:rsidRPr="00875E3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CE5067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5E3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875E31">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875E3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875E31">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94EEEE8"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「DX　推進指標」による自己分析を行い、IPA　の自己診断結果入力サイト</w:t>
                  </w:r>
                </w:p>
                <w:p w14:paraId="342FE4C4" w14:textId="77777777" w:rsidR="00875E31" w:rsidRPr="00875E31"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75E31">
                    <w:rPr>
                      <w:rFonts w:ascii="ＭＳ 明朝" w:eastAsia="ＭＳ 明朝" w:hAnsi="ＭＳ 明朝" w:cs="ＭＳ 明朝" w:hint="eastAsia"/>
                      <w:spacing w:val="6"/>
                      <w:kern w:val="0"/>
                      <w:sz w:val="20"/>
                    </w:rPr>
                    <w:t>（</w:t>
                  </w:r>
                  <w:hyperlink r:id="rId14" w:history="1">
                    <w:r w:rsidRPr="00875E31">
                      <w:rPr>
                        <w:rFonts w:ascii="ＭＳ 明朝" w:eastAsia="ＭＳ 明朝" w:hAnsi="ＭＳ 明朝" w:cs="ＭＳ 明朝" w:hint="eastAsia"/>
                        <w:color w:val="0563C1"/>
                        <w:spacing w:val="6"/>
                        <w:kern w:val="0"/>
                        <w:sz w:val="20"/>
                        <w:u w:val="single"/>
                      </w:rPr>
                      <w:t>https://www.ipa.go.jp/ikc/info/dxpi.html</w:t>
                    </w:r>
                  </w:hyperlink>
                  <w:r w:rsidRPr="00875E31">
                    <w:rPr>
                      <w:rFonts w:ascii="ＭＳ 明朝" w:eastAsia="ＭＳ 明朝" w:hAnsi="ＭＳ 明朝" w:cs="ＭＳ 明朝" w:hint="eastAsia"/>
                      <w:spacing w:val="6"/>
                      <w:kern w:val="0"/>
                      <w:sz w:val="20"/>
                    </w:rPr>
                    <w:t>）</w:t>
                  </w:r>
                </w:p>
                <w:p w14:paraId="244BED51" w14:textId="2C680CAB" w:rsidR="00971AB3" w:rsidRPr="00BB0E49" w:rsidRDefault="00875E31" w:rsidP="00875E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5E31">
                    <w:rPr>
                      <w:rFonts w:ascii="ＭＳ 明朝" w:eastAsia="ＭＳ 明朝" w:hAnsi="ＭＳ 明朝" w:cs="ＭＳ 明朝" w:hint="eastAsia"/>
                      <w:spacing w:val="6"/>
                      <w:kern w:val="0"/>
                      <w:sz w:val="20"/>
                    </w:rPr>
                    <w:t>より入力、課題を把握している。</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14382CA" w:rsidR="00971AB3" w:rsidRPr="00BB0E49" w:rsidRDefault="00971AB3" w:rsidP="006A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B221F">
                    <w:rPr>
                      <w:rFonts w:ascii="ＭＳ 明朝" w:eastAsia="ＭＳ 明朝" w:hAnsi="ＭＳ 明朝" w:cs="ＭＳ 明朝" w:hint="eastAsia"/>
                      <w:spacing w:val="6"/>
                      <w:kern w:val="0"/>
                      <w:szCs w:val="21"/>
                    </w:rPr>
                    <w:t xml:space="preserve">　　　</w:t>
                  </w:r>
                  <w:r w:rsidR="00875E3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B221F">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AB221F">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5884A73" w14:textId="17E50ED1" w:rsidR="00AB221F" w:rsidRPr="00AB221F" w:rsidRDefault="00AB221F" w:rsidP="00AB22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roofErr w:type="spellStart"/>
                  <w:r w:rsidRPr="00AB221F">
                    <w:rPr>
                      <w:rFonts w:ascii="ＭＳ 明朝" w:eastAsia="ＭＳ 明朝" w:hAnsi="ＭＳ 明朝" w:cs="ＭＳ 明朝" w:hint="eastAsia"/>
                      <w:spacing w:val="6"/>
                      <w:kern w:val="0"/>
                      <w:sz w:val="20"/>
                    </w:rPr>
                    <w:t>SecurityAction</w:t>
                  </w:r>
                  <w:proofErr w:type="spellEnd"/>
                  <w:r w:rsidRPr="00AB221F">
                    <w:rPr>
                      <w:rFonts w:ascii="ＭＳ 明朝" w:eastAsia="ＭＳ 明朝" w:hAnsi="ＭＳ 明朝" w:cs="ＭＳ 明朝" w:hint="eastAsia"/>
                      <w:spacing w:val="6"/>
                      <w:kern w:val="0"/>
                      <w:sz w:val="20"/>
                    </w:rPr>
                    <w:t>制度に基づき二つ星の宣言を行っている。</w:t>
                  </w:r>
                </w:p>
                <w:p w14:paraId="0A976824" w14:textId="6916688F" w:rsidR="00317380" w:rsidRPr="00BB0E49" w:rsidRDefault="00317380" w:rsidP="00AB22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117461">
                      <w:rPr>
                        <w:rStyle w:val="af6"/>
                        <w:rFonts w:ascii="ＭＳ 明朝" w:eastAsia="ＭＳ 明朝" w:hAnsi="ＭＳ 明朝" w:cs="ＭＳ 明朝"/>
                        <w:spacing w:val="6"/>
                        <w:kern w:val="0"/>
                        <w:szCs w:val="21"/>
                      </w:rPr>
                      <w:t>https://www.kadoya-taimeshi.com/kadoyamanage/news/post-6202/</w:t>
                    </w:r>
                  </w:hyperlink>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w:t>
            </w:r>
            <w:r w:rsidRPr="00BB0E49">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r w:rsidR="00317380" w:rsidRPr="00BB0E49" w14:paraId="490F5A36" w14:textId="77777777" w:rsidTr="0087199F">
        <w:trPr>
          <w:trHeight w:val="424"/>
        </w:trPr>
        <w:tc>
          <w:tcPr>
            <w:tcW w:w="8636" w:type="dxa"/>
            <w:tcBorders>
              <w:bottom w:val="single" w:sz="4" w:space="0" w:color="auto"/>
            </w:tcBorders>
          </w:tcPr>
          <w:p w14:paraId="0454ECDC" w14:textId="13A06650" w:rsidR="00317380" w:rsidRPr="00BB0E49" w:rsidRDefault="00317380">
            <w:pPr>
              <w:suppressAutoHyphens/>
              <w:kinsoku w:val="0"/>
              <w:overflowPunct w:val="0"/>
              <w:adjustRightInd w:val="0"/>
              <w:spacing w:afterLines="100" w:after="240" w:line="238" w:lineRule="exact"/>
              <w:jc w:val="center"/>
              <w:textAlignment w:val="center"/>
              <w:rPr>
                <w:rFonts w:ascii="ＭＳ 明朝" w:eastAsia="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BA4B6" w14:textId="77777777" w:rsidR="00B92E13" w:rsidRDefault="00B92E13">
      <w:r>
        <w:separator/>
      </w:r>
    </w:p>
  </w:endnote>
  <w:endnote w:type="continuationSeparator" w:id="0">
    <w:p w14:paraId="52BA4918" w14:textId="77777777" w:rsidR="00B92E13" w:rsidRDefault="00B92E13">
      <w:r>
        <w:continuationSeparator/>
      </w:r>
    </w:p>
  </w:endnote>
  <w:endnote w:type="continuationNotice" w:id="1">
    <w:p w14:paraId="581E0D5B" w14:textId="77777777" w:rsidR="00B92E13" w:rsidRDefault="00B92E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n-cs">
    <w:panose1 w:val="00000000000000000000"/>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EB8A3" w14:textId="77777777" w:rsidR="00B92E13" w:rsidRDefault="00B92E13">
      <w:r>
        <w:separator/>
      </w:r>
    </w:p>
  </w:footnote>
  <w:footnote w:type="continuationSeparator" w:id="0">
    <w:p w14:paraId="1C624AD8" w14:textId="77777777" w:rsidR="00B92E13" w:rsidRDefault="00B92E13">
      <w:r>
        <w:continuationSeparator/>
      </w:r>
    </w:p>
  </w:footnote>
  <w:footnote w:type="continuationNotice" w:id="1">
    <w:p w14:paraId="3ACD5D9F" w14:textId="77777777" w:rsidR="00B92E13" w:rsidRDefault="00B92E1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122FC"/>
    <w:multiLevelType w:val="hybridMultilevel"/>
    <w:tmpl w:val="290CF5F8"/>
    <w:lvl w:ilvl="0" w:tplc="C302A3D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E0D7C63"/>
    <w:multiLevelType w:val="hybridMultilevel"/>
    <w:tmpl w:val="73FE44AC"/>
    <w:lvl w:ilvl="0" w:tplc="8F84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6"/>
  </w:num>
  <w:num w:numId="4" w16cid:durableId="1831021714">
    <w:abstractNumId w:val="14"/>
  </w:num>
  <w:num w:numId="5" w16cid:durableId="1633750840">
    <w:abstractNumId w:val="7"/>
  </w:num>
  <w:num w:numId="6" w16cid:durableId="1784419274">
    <w:abstractNumId w:val="5"/>
  </w:num>
  <w:num w:numId="7" w16cid:durableId="1140919551">
    <w:abstractNumId w:val="4"/>
  </w:num>
  <w:num w:numId="8" w16cid:durableId="695890610">
    <w:abstractNumId w:val="17"/>
  </w:num>
  <w:num w:numId="9" w16cid:durableId="2002735143">
    <w:abstractNumId w:val="15"/>
  </w:num>
  <w:num w:numId="10" w16cid:durableId="483395575">
    <w:abstractNumId w:val="3"/>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2"/>
  </w:num>
  <w:num w:numId="18" w16cid:durableId="364213653">
    <w:abstractNumId w:val="1"/>
  </w:num>
  <w:num w:numId="19" w16cid:durableId="451556941">
    <w:abstractNumId w:val="0"/>
  </w:num>
  <w:num w:numId="20" w16cid:durableId="74261017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208C"/>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10B9"/>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779E1"/>
    <w:rsid w:val="00280930"/>
    <w:rsid w:val="00281C1B"/>
    <w:rsid w:val="002857E8"/>
    <w:rsid w:val="00286392"/>
    <w:rsid w:val="00291E04"/>
    <w:rsid w:val="00292AB0"/>
    <w:rsid w:val="00293928"/>
    <w:rsid w:val="00294923"/>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7380"/>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04FA"/>
    <w:rsid w:val="00491D18"/>
    <w:rsid w:val="004925A1"/>
    <w:rsid w:val="00495A5F"/>
    <w:rsid w:val="004A1D41"/>
    <w:rsid w:val="004A2BEA"/>
    <w:rsid w:val="004A4B3A"/>
    <w:rsid w:val="004B0BD4"/>
    <w:rsid w:val="004B38A3"/>
    <w:rsid w:val="004B3C66"/>
    <w:rsid w:val="004B4F49"/>
    <w:rsid w:val="004B7221"/>
    <w:rsid w:val="004D099F"/>
    <w:rsid w:val="004D382D"/>
    <w:rsid w:val="004D4F70"/>
    <w:rsid w:val="004D7589"/>
    <w:rsid w:val="004E264F"/>
    <w:rsid w:val="004E5F05"/>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90A"/>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0EF"/>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0E41"/>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1FDD"/>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2809"/>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5E31"/>
    <w:rsid w:val="00880EB5"/>
    <w:rsid w:val="00881D72"/>
    <w:rsid w:val="008861C5"/>
    <w:rsid w:val="008866F8"/>
    <w:rsid w:val="008933FF"/>
    <w:rsid w:val="00894A6F"/>
    <w:rsid w:val="008A34C6"/>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3D5F"/>
    <w:rsid w:val="0099702E"/>
    <w:rsid w:val="009A206D"/>
    <w:rsid w:val="009A5C7A"/>
    <w:rsid w:val="009A6AE5"/>
    <w:rsid w:val="009B0969"/>
    <w:rsid w:val="009C0392"/>
    <w:rsid w:val="009C4643"/>
    <w:rsid w:val="009C7AC7"/>
    <w:rsid w:val="009D05C5"/>
    <w:rsid w:val="009D30AD"/>
    <w:rsid w:val="009E10E4"/>
    <w:rsid w:val="009E3361"/>
    <w:rsid w:val="009E3395"/>
    <w:rsid w:val="009E5E17"/>
    <w:rsid w:val="009F6625"/>
    <w:rsid w:val="00A01408"/>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21F"/>
    <w:rsid w:val="00AB2D70"/>
    <w:rsid w:val="00AB5A63"/>
    <w:rsid w:val="00AC7424"/>
    <w:rsid w:val="00AD004D"/>
    <w:rsid w:val="00AD39FB"/>
    <w:rsid w:val="00AD4077"/>
    <w:rsid w:val="00AD571B"/>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2E13"/>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61C5"/>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3B4C"/>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A6F98E8E-FA5B-4365-9913-85002F3499BD}"/>
  <w:writeProtection w:cryptProviderType="rsaAES" w:cryptAlgorithmClass="hash" w:cryptAlgorithmType="typeAny" w:cryptAlgorithmSid="14" w:cryptSpinCount="100000" w:hash="EIqhAQYOE9RVax1YmGca8jH9kkfbt+Ip+1ChtZXc3/7nqGzf/+ukqfi4zDkZliKoSG4ASNKOg5XXmMRFOUoz+Q==" w:salt="LkTMlcNTEkOnYP3L44V+r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491D18"/>
    <w:rPr>
      <w:color w:val="0563C1" w:themeColor="hyperlink"/>
      <w:u w:val="single"/>
    </w:rPr>
  </w:style>
  <w:style w:type="character" w:styleId="af7">
    <w:name w:val="Unresolved Mention"/>
    <w:basedOn w:val="a0"/>
    <w:uiPriority w:val="99"/>
    <w:semiHidden/>
    <w:unhideWhenUsed/>
    <w:rsid w:val="00491D18"/>
    <w:rPr>
      <w:color w:val="605E5C"/>
      <w:shd w:val="clear" w:color="auto" w:fill="E1DFDD"/>
    </w:rPr>
  </w:style>
  <w:style w:type="character" w:styleId="af8">
    <w:name w:val="FollowedHyperlink"/>
    <w:basedOn w:val="a0"/>
    <w:uiPriority w:val="99"/>
    <w:semiHidden/>
    <w:unhideWhenUsed/>
    <w:rsid w:val="002779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adoya-taimeshi.com/kadoyamanage/wp-content/uploads/0c3800050300f7faae0f191862afba83.pdf" TargetMode="External"/><Relationship Id="rId13" Type="http://schemas.openxmlformats.org/officeDocument/2006/relationships/hyperlink" Target="https://www.kadoya-taimeshi.com/kadoyamanage/wp-content/uploads/0c3800050300f7faae0f191862afba8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adoya-taimeshi.com/kadoyamanage/wp-content/uploads/0c3800050300f7faae0f191862afba83.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doya-taimeshi.com/kadoyamanage/wp-content/uploads/0c3800050300f7faae0f191862afba83.pdf" TargetMode="External"/><Relationship Id="rId5" Type="http://schemas.openxmlformats.org/officeDocument/2006/relationships/webSettings" Target="webSettings.xml"/><Relationship Id="rId15" Type="http://schemas.openxmlformats.org/officeDocument/2006/relationships/hyperlink" Target="https://www.kadoya-taimeshi.com/kadoyamanage/news/post-6202/" TargetMode="External"/><Relationship Id="rId10" Type="http://schemas.openxmlformats.org/officeDocument/2006/relationships/hyperlink" Target="https://www.kadoya-taimeshi.com/kadoyamanage/wp-content/uploads/0c3800050300f7faae0f191862afba83.pdf%20" TargetMode="External"/><Relationship Id="rId4" Type="http://schemas.openxmlformats.org/officeDocument/2006/relationships/settings" Target="settings.xml"/><Relationship Id="rId9" Type="http://schemas.openxmlformats.org/officeDocument/2006/relationships/hyperlink" Target="https://www.kadoya-taimeshi.com/kadoyamanage/wp-content/uploads/0c3800050300f7faae0f191862afba83.pdf" TargetMode="External"/><Relationship Id="rId14" Type="http://schemas.openxmlformats.org/officeDocument/2006/relationships/hyperlink" Target="https://www.ipa.go.jp/ikc/info/dxpi.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925</ap:Words>
  <ap:Characters>5273</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