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24F19E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E90847">
              <w:rPr>
                <w:rFonts w:ascii="ＭＳ 明朝" w:eastAsia="ＭＳ 明朝" w:hAnsi="ＭＳ 明朝" w:cs="ＭＳ 明朝"/>
                <w:spacing w:val="6"/>
                <w:kern w:val="0"/>
                <w:szCs w:val="21"/>
              </w:rPr>
              <w:t>2025年</w:t>
            </w:r>
            <w:r w:rsidR="00F53C26">
              <w:rPr>
                <w:rFonts w:ascii="ＭＳ 明朝" w:eastAsia="ＭＳ 明朝" w:hAnsi="ＭＳ 明朝" w:cs="ＭＳ 明朝" w:hint="eastAsia"/>
                <w:spacing w:val="6"/>
                <w:kern w:val="0"/>
                <w:szCs w:val="21"/>
              </w:rPr>
              <w:t>0</w:t>
            </w:r>
            <w:r w:rsidR="004163CF">
              <w:rPr>
                <w:rFonts w:ascii="ＭＳ 明朝" w:eastAsia="ＭＳ 明朝" w:hAnsi="ＭＳ 明朝" w:cs="ＭＳ 明朝" w:hint="eastAsia"/>
                <w:spacing w:val="6"/>
                <w:kern w:val="0"/>
                <w:szCs w:val="21"/>
              </w:rPr>
              <w:t>4</w:t>
            </w:r>
            <w:r w:rsidR="00E90847">
              <w:rPr>
                <w:rFonts w:ascii="ＭＳ 明朝" w:eastAsia="ＭＳ 明朝" w:hAnsi="ＭＳ 明朝" w:cs="ＭＳ 明朝"/>
                <w:spacing w:val="6"/>
                <w:kern w:val="0"/>
                <w:szCs w:val="21"/>
              </w:rPr>
              <w:t>月</w:t>
            </w:r>
            <w:r w:rsidR="004163CF">
              <w:rPr>
                <w:rFonts w:ascii="ＭＳ 明朝" w:eastAsia="ＭＳ 明朝" w:hAnsi="ＭＳ 明朝" w:cs="ＭＳ 明朝" w:hint="eastAsia"/>
                <w:spacing w:val="6"/>
                <w:kern w:val="0"/>
                <w:szCs w:val="21"/>
              </w:rPr>
              <w:t>1</w:t>
            </w:r>
            <w:r w:rsidR="00852995">
              <w:rPr>
                <w:rFonts w:ascii="ＭＳ 明朝" w:eastAsia="ＭＳ 明朝" w:hAnsi="ＭＳ 明朝" w:cs="ＭＳ 明朝" w:hint="eastAsia"/>
                <w:spacing w:val="6"/>
                <w:kern w:val="0"/>
                <w:szCs w:val="21"/>
              </w:rPr>
              <w:t>6</w:t>
            </w:r>
            <w:r w:rsidR="00E90847">
              <w:rPr>
                <w:rFonts w:ascii="ＭＳ 明朝" w:eastAsia="ＭＳ 明朝" w:hAnsi="ＭＳ 明朝" w:cs="ＭＳ 明朝"/>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C50A82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90847">
              <w:rPr>
                <w:rFonts w:ascii="ＭＳ 明朝" w:eastAsia="ＭＳ 明朝" w:hAnsi="ＭＳ 明朝" w:hint="eastAsia"/>
                <w:spacing w:val="6"/>
                <w:kern w:val="0"/>
                <w:szCs w:val="21"/>
              </w:rPr>
              <w:t>かぶしきかいしゃ　せんと</w:t>
            </w:r>
          </w:p>
          <w:p w14:paraId="64D282AF" w14:textId="2DEA951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90847">
              <w:rPr>
                <w:rFonts w:ascii="ＭＳ 明朝" w:eastAsia="ＭＳ 明朝" w:hAnsi="ＭＳ 明朝" w:cs="ＭＳ 明朝" w:hint="eastAsia"/>
                <w:spacing w:val="6"/>
                <w:kern w:val="0"/>
                <w:szCs w:val="21"/>
              </w:rPr>
              <w:t>株式会社 セント</w:t>
            </w:r>
          </w:p>
          <w:p w14:paraId="34124452" w14:textId="764C6C65"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E90847">
              <w:rPr>
                <w:rFonts w:ascii="ＭＳ 明朝" w:eastAsia="ＭＳ 明朝" w:hAnsi="ＭＳ 明朝" w:hint="eastAsia"/>
                <w:spacing w:val="6"/>
                <w:kern w:val="0"/>
                <w:szCs w:val="21"/>
              </w:rPr>
              <w:t>さかしたとしゆき</w:t>
            </w:r>
          </w:p>
          <w:p w14:paraId="3BD3CFD6" w14:textId="3C9B877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90847">
              <w:rPr>
                <w:rFonts w:ascii="ＭＳ 明朝" w:eastAsia="ＭＳ 明朝" w:hAnsi="ＭＳ 明朝" w:hint="eastAsia"/>
                <w:spacing w:val="6"/>
                <w:kern w:val="0"/>
                <w:szCs w:val="21"/>
              </w:rPr>
              <w:t xml:space="preserve">坂下利幸　</w:t>
            </w:r>
          </w:p>
          <w:p w14:paraId="064686B7" w14:textId="0CDB7AB2"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90847">
              <w:rPr>
                <w:rFonts w:ascii="ＭＳ 明朝" w:eastAsia="ＭＳ 明朝" w:hAnsi="ＭＳ 明朝" w:cs="ＭＳ 明朝" w:hint="eastAsia"/>
                <w:spacing w:val="6"/>
                <w:kern w:val="0"/>
                <w:szCs w:val="21"/>
              </w:rPr>
              <w:t>981-0902</w:t>
            </w:r>
          </w:p>
          <w:p w14:paraId="5AAAC0FE" w14:textId="5AFEA4BA" w:rsidR="00971AB3" w:rsidRPr="00E90847" w:rsidRDefault="00E9084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宮城県仙台市青葉区北根4丁目2番20号</w:t>
            </w:r>
          </w:p>
          <w:p w14:paraId="63BAB80C" w14:textId="52F2F4B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90847">
              <w:rPr>
                <w:rFonts w:ascii="ＭＳ 明朝" w:eastAsia="ＭＳ 明朝" w:hAnsi="ＭＳ 明朝" w:cs="ＭＳ 明朝" w:hint="eastAsia"/>
                <w:kern w:val="0"/>
                <w:szCs w:val="21"/>
              </w:rPr>
              <w:t>1370001008806</w:t>
            </w:r>
          </w:p>
          <w:p w14:paraId="6F68B498" w14:textId="594D1F72" w:rsidR="00971AB3" w:rsidRPr="00BB0E49" w:rsidRDefault="00EF6E6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7EBC4FD9" wp14:editId="055CCD1A">
                      <wp:simplePos x="0" y="0"/>
                      <wp:positionH relativeFrom="column">
                        <wp:posOffset>925830</wp:posOffset>
                      </wp:positionH>
                      <wp:positionV relativeFrom="paragraph">
                        <wp:posOffset>158750</wp:posOffset>
                      </wp:positionV>
                      <wp:extent cx="771525" cy="209550"/>
                      <wp:effectExtent l="0" t="0" r="28575" b="19050"/>
                      <wp:wrapNone/>
                      <wp:docPr id="1914025725" name="楕円 1"/>
                      <wp:cNvGraphicFramePr/>
                      <a:graphic xmlns:a="http://schemas.openxmlformats.org/drawingml/2006/main">
                        <a:graphicData uri="http://schemas.microsoft.com/office/word/2010/wordprocessingShape">
                          <wps:wsp>
                            <wps:cNvSpPr/>
                            <wps:spPr>
                              <a:xfrm>
                                <a:off x="0" y="0"/>
                                <a:ext cx="771525" cy="2095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6E1D8AB" id="楕円 1" o:spid="_x0000_s1026" style="position:absolute;margin-left:72.9pt;margin-top:12.5pt;width:60.75pt;height:1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5BA324F" w:rsidR="00971AB3" w:rsidRPr="00EF6E67" w:rsidRDefault="00EF6E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6E67">
                    <w:rPr>
                      <w:rFonts w:ascii="ＭＳ 明朝" w:eastAsia="ＭＳ 明朝" w:hAnsi="ＭＳ 明朝" w:cs="ＭＳ 明朝" w:hint="eastAsia"/>
                      <w:spacing w:val="6"/>
                      <w:kern w:val="0"/>
                      <w:szCs w:val="21"/>
                    </w:rPr>
                    <w:t>DX宣言・情報セキュリティ基本方針</w:t>
                  </w:r>
                </w:p>
                <w:p w14:paraId="050E5669" w14:textId="6787DAFE" w:rsidR="00971AB3" w:rsidRPr="00BB0E49" w:rsidRDefault="00E90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145C">
                    <w:rPr>
                      <w:rFonts w:ascii="ＭＳ 明朝" w:eastAsia="ＭＳ 明朝" w:hAnsi="ＭＳ 明朝" w:cs="ＭＳ 明朝" w:hint="eastAsia"/>
                      <w:spacing w:val="6"/>
                      <w:kern w:val="0"/>
                      <w:szCs w:val="21"/>
                    </w:rPr>
                    <w:t>DX推進に向けた取り組みについて(</w:t>
                  </w:r>
                  <w:r w:rsidRPr="004C145C">
                    <w:rPr>
                      <w:rFonts w:ascii="ＭＳ 明朝" w:eastAsia="ＭＳ 明朝" w:hAnsi="ＭＳ 明朝" w:cs="ＭＳ 明朝"/>
                      <w:spacing w:val="6"/>
                      <w:kern w:val="0"/>
                      <w:szCs w:val="21"/>
                    </w:rPr>
                    <w:t>Ver.1)</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84780DD" w:rsidR="00971AB3" w:rsidRPr="00BB0E49" w:rsidRDefault="00971AB3" w:rsidP="00E90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90847" w:rsidRPr="004C145C">
                    <w:rPr>
                      <w:rFonts w:ascii="ＭＳ 明朝" w:eastAsia="ＭＳ 明朝" w:hAnsi="ＭＳ 明朝" w:cs="ＭＳ 明朝" w:hint="eastAsia"/>
                      <w:spacing w:val="6"/>
                      <w:kern w:val="0"/>
                      <w:szCs w:val="21"/>
                    </w:rPr>
                    <w:t>2022年　　12月　　21日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1E3B6" w14:textId="6236BFB4" w:rsidR="00E90847" w:rsidRPr="00DF6D80" w:rsidRDefault="00E90847" w:rsidP="00E90847">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DF6D80">
                    <w:rPr>
                      <w:rFonts w:ascii="ＭＳ 明朝" w:eastAsia="ＭＳ 明朝" w:hAnsi="ＭＳ 明朝" w:cs="ＭＳ 明朝"/>
                      <w:spacing w:val="6"/>
                      <w:kern w:val="0"/>
                      <w:szCs w:val="21"/>
                    </w:rPr>
                    <w:t>公表方法: 株式会社セント公式ホームページ</w:t>
                  </w:r>
                  <w:r w:rsidR="00EF6E67">
                    <w:rPr>
                      <w:rFonts w:ascii="ＭＳ 明朝" w:eastAsia="ＭＳ 明朝" w:hAnsi="ＭＳ 明朝" w:cs="ＭＳ 明朝" w:hint="eastAsia"/>
                      <w:spacing w:val="6"/>
                      <w:kern w:val="0"/>
                      <w:szCs w:val="21"/>
                    </w:rPr>
                    <w:t>に掲載</w:t>
                  </w:r>
                </w:p>
                <w:p w14:paraId="6D699408" w14:textId="77777777" w:rsidR="00E90847" w:rsidRPr="00DF6D80" w:rsidRDefault="00E90847" w:rsidP="00E90847">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DF6D80">
                    <w:rPr>
                      <w:rFonts w:ascii="ＭＳ 明朝" w:eastAsia="ＭＳ 明朝" w:hAnsi="ＭＳ 明朝" w:cs="ＭＳ 明朝"/>
                      <w:spacing w:val="6"/>
                      <w:kern w:val="0"/>
                      <w:szCs w:val="21"/>
                    </w:rPr>
                    <w:t xml:space="preserve">公表場所: DX宣言・情報セキュリティ基本方針 → DX推進に向けた取り組みについて(Ver.1) </w:t>
                  </w:r>
                </w:p>
                <w:p w14:paraId="7B15C432" w14:textId="5B9BDAA5" w:rsidR="00971AB3" w:rsidRPr="00EF6E67" w:rsidRDefault="00E90847" w:rsidP="00EF6E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6D80">
                    <w:rPr>
                      <w:rFonts w:ascii="ＭＳ 明朝" w:eastAsia="ＭＳ 明朝" w:hAnsi="ＭＳ 明朝" w:cs="ＭＳ 明朝"/>
                      <w:spacing w:val="6"/>
                      <w:kern w:val="0"/>
                      <w:szCs w:val="21"/>
                    </w:rPr>
                    <w:t>URL: </w:t>
                  </w:r>
                  <w:hyperlink r:id="rId8" w:tgtFrame="_blank" w:history="1">
                    <w:r>
                      <w:rPr>
                        <w:rStyle w:val="af6"/>
                        <w:rFonts w:ascii="ＭＳ 明朝" w:eastAsia="ＭＳ 明朝" w:hAnsi="ＭＳ 明朝" w:cs="ＭＳ 明朝"/>
                        <w:spacing w:val="6"/>
                        <w:kern w:val="0"/>
                        <w:szCs w:val="21"/>
                      </w:rPr>
                      <w:t>https://www.sento.co.jp/dx</w:t>
                    </w:r>
                  </w:hyperlink>
                  <w:r w:rsidR="00EF6E67">
                    <w:br/>
                  </w:r>
                  <w:r w:rsidR="00EF6E67">
                    <w:br/>
                  </w:r>
                  <w:r w:rsidR="00717EFE">
                    <w:rPr>
                      <w:rFonts w:ascii="ＭＳ 明朝" w:eastAsia="ＭＳ 明朝" w:hAnsi="ＭＳ 明朝" w:cs="ＭＳ 明朝" w:hint="eastAsia"/>
                      <w:spacing w:val="6"/>
                      <w:kern w:val="0"/>
                      <w:szCs w:val="21"/>
                    </w:rPr>
                    <w:t>見出し：</w:t>
                  </w:r>
                  <w:r w:rsidR="00EF6E67" w:rsidRPr="00EF6E67">
                    <w:rPr>
                      <w:rFonts w:ascii="ＭＳ 明朝" w:eastAsia="ＭＳ 明朝" w:hAnsi="ＭＳ 明朝" w:cs="ＭＳ 明朝" w:hint="eastAsia"/>
                      <w:spacing w:val="6"/>
                      <w:kern w:val="0"/>
                      <w:szCs w:val="21"/>
                    </w:rPr>
                    <w:t>DX推進に向けたビジョン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F3663D8" w14:textId="77777777" w:rsidR="00EF718F" w:rsidRPr="00EF718F" w:rsidRDefault="00EF718F" w:rsidP="00EF7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8F">
                    <w:rPr>
                      <w:rFonts w:ascii="ＭＳ 明朝" w:eastAsia="ＭＳ 明朝" w:hAnsi="ＭＳ 明朝" w:cs="ＭＳ 明朝" w:hint="eastAsia"/>
                      <w:spacing w:val="6"/>
                      <w:kern w:val="0"/>
                      <w:szCs w:val="21"/>
                    </w:rPr>
                    <w:t>デジタル技術の社会への影響</w:t>
                  </w:r>
                </w:p>
                <w:p w14:paraId="64A141D0" w14:textId="77777777" w:rsidR="00EF718F" w:rsidRPr="00EF718F" w:rsidRDefault="00EF718F" w:rsidP="00EF7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8F">
                    <w:rPr>
                      <w:rFonts w:ascii="ＭＳ 明朝" w:eastAsia="ＭＳ 明朝" w:hAnsi="ＭＳ 明朝" w:cs="ＭＳ 明朝" w:hint="eastAsia"/>
                      <w:spacing w:val="6"/>
                      <w:kern w:val="0"/>
                      <w:szCs w:val="21"/>
                    </w:rPr>
                    <w:t>AI、IoT、5G、カーボンニュートラルと社会がさらに大きく変化し複雑さや不透明さを増す中で、デジタル技術を用いて自らのビジネスモデルを革新し続け、事業の安定と持続的な成長と付加価値向上を実現させ、競争優位性を高めていくことが求められます。</w:t>
                  </w:r>
                </w:p>
                <w:p w14:paraId="4BA9CFBC" w14:textId="77777777" w:rsidR="00EF718F" w:rsidRPr="00EF718F" w:rsidRDefault="00EF718F" w:rsidP="00E90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3612D6" w14:textId="40B06F47" w:rsidR="00F53C26" w:rsidRPr="00F53C26" w:rsidRDefault="00F53C26" w:rsidP="00E90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3C26">
                    <w:rPr>
                      <w:rFonts w:ascii="ＭＳ 明朝" w:eastAsia="ＭＳ 明朝" w:hAnsi="ＭＳ 明朝" w:cs="ＭＳ 明朝" w:hint="eastAsia"/>
                      <w:spacing w:val="6"/>
                      <w:kern w:val="0"/>
                      <w:szCs w:val="21"/>
                    </w:rPr>
                    <w:t>経営ビジョン（DXビジョン）</w:t>
                  </w:r>
                </w:p>
                <w:p w14:paraId="65D54218" w14:textId="77777777" w:rsidR="00852995" w:rsidRPr="00852995" w:rsidRDefault="00F53C26" w:rsidP="008529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3C26">
                    <w:rPr>
                      <w:rFonts w:ascii="ＭＳ 明朝" w:eastAsia="ＭＳ 明朝" w:hAnsi="ＭＳ 明朝" w:cs="ＭＳ 明朝" w:hint="eastAsia"/>
                      <w:spacing w:val="6"/>
                      <w:kern w:val="0"/>
                      <w:szCs w:val="21"/>
                    </w:rPr>
                    <w:t>当社は多様化するＩＴの新しい価値を創造し、お客様のビジネスを成長させ地域の発展に貢献して参りました。</w:t>
                  </w:r>
                  <w:r w:rsidRPr="00F53C26">
                    <w:rPr>
                      <w:rFonts w:ascii="ＭＳ 明朝" w:eastAsia="ＭＳ 明朝" w:hAnsi="ＭＳ 明朝" w:cs="ＭＳ 明朝" w:hint="eastAsia"/>
                      <w:spacing w:val="6"/>
                      <w:kern w:val="0"/>
                      <w:szCs w:val="21"/>
                    </w:rPr>
                    <w:br/>
                    <w:t>「創造力とCS（顧客満足）」で東北を代表するITソリューション企業を目指し、地域社会やお客様に一歩先んじてあるべき「未来像」を提示しいく必要があると考えます。</w:t>
                  </w:r>
                  <w:r w:rsidRPr="00F53C26">
                    <w:rPr>
                      <w:rFonts w:ascii="ＭＳ 明朝" w:eastAsia="ＭＳ 明朝" w:hAnsi="ＭＳ 明朝" w:cs="ＭＳ 明朝" w:hint="eastAsia"/>
                      <w:spacing w:val="6"/>
                      <w:kern w:val="0"/>
                      <w:szCs w:val="21"/>
                    </w:rPr>
                    <w:br/>
                    <w:t>企業が競争上の優位性を確立するには、常に変化する顧客・社会の課題をとらえ、素早く変革し続ける能力を身に付けること、その中ではITCシステムのみならず企業文</w:t>
                  </w:r>
                  <w:r w:rsidRPr="00F53C26">
                    <w:rPr>
                      <w:rFonts w:ascii="ＭＳ 明朝" w:eastAsia="ＭＳ 明朝" w:hAnsi="ＭＳ 明朝" w:cs="ＭＳ 明朝" w:hint="eastAsia"/>
                      <w:spacing w:val="6"/>
                      <w:kern w:val="0"/>
                      <w:szCs w:val="21"/>
                    </w:rPr>
                    <w:lastRenderedPageBreak/>
                    <w:t>化(固定観念)を変革することが重要となります。</w:t>
                  </w:r>
                  <w:r w:rsidRPr="00F53C26">
                    <w:rPr>
                      <w:rFonts w:ascii="ＭＳ 明朝" w:eastAsia="ＭＳ 明朝" w:hAnsi="ＭＳ 明朝" w:cs="ＭＳ 明朝" w:hint="eastAsia"/>
                      <w:spacing w:val="6"/>
                      <w:kern w:val="0"/>
                      <w:szCs w:val="21"/>
                    </w:rPr>
                    <w:br/>
                    <w:t>人材不足やモノ不足といった社会課題、生産性向上や人材育成といった経営課題、これらの解決に向けてIT・デジタルを活用してお客様とDXを一体的に推進する共創的パートナーを目指します。</w:t>
                  </w:r>
                  <w:r w:rsidR="00852995">
                    <w:rPr>
                      <w:rFonts w:ascii="ＭＳ 明朝" w:eastAsia="ＭＳ 明朝" w:hAnsi="ＭＳ 明朝" w:cs="ＭＳ 明朝"/>
                      <w:spacing w:val="6"/>
                      <w:kern w:val="0"/>
                      <w:szCs w:val="21"/>
                    </w:rPr>
                    <w:br/>
                  </w:r>
                  <w:r w:rsidR="00852995">
                    <w:rPr>
                      <w:rFonts w:ascii="ＭＳ 明朝" w:eastAsia="ＭＳ 明朝" w:hAnsi="ＭＳ 明朝" w:cs="ＭＳ 明朝"/>
                      <w:spacing w:val="6"/>
                      <w:kern w:val="0"/>
                      <w:szCs w:val="21"/>
                    </w:rPr>
                    <w:br/>
                  </w:r>
                  <w:r w:rsidR="00852995" w:rsidRPr="00852995">
                    <w:rPr>
                      <w:rFonts w:ascii="ＭＳ 明朝" w:eastAsia="ＭＳ 明朝" w:hAnsi="ＭＳ 明朝" w:cs="ＭＳ 明朝" w:hint="eastAsia"/>
                      <w:spacing w:val="6"/>
                      <w:kern w:val="0"/>
                      <w:szCs w:val="21"/>
                    </w:rPr>
                    <w:t>ビジネスモデルの方向性</w:t>
                  </w:r>
                </w:p>
                <w:p w14:paraId="41557FD1" w14:textId="77777777" w:rsidR="00852995" w:rsidRPr="00852995" w:rsidRDefault="00852995" w:rsidP="0085299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52995">
                    <w:rPr>
                      <w:rFonts w:ascii="ＭＳ 明朝" w:eastAsia="ＭＳ 明朝" w:hAnsi="ＭＳ 明朝" w:cs="ＭＳ 明朝" w:hint="eastAsia"/>
                      <w:spacing w:val="6"/>
                      <w:kern w:val="0"/>
                      <w:szCs w:val="21"/>
                    </w:rPr>
                    <w:t>＜自社のDX推進＞</w:t>
                  </w:r>
                </w:p>
                <w:p w14:paraId="08153A63" w14:textId="77777777" w:rsidR="00852995" w:rsidRPr="00852995" w:rsidRDefault="00852995" w:rsidP="0085299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52995">
                    <w:rPr>
                      <w:rFonts w:ascii="ＭＳ 明朝" w:eastAsia="ＭＳ 明朝" w:hAnsi="ＭＳ 明朝" w:cs="ＭＳ 明朝" w:hint="eastAsia"/>
                      <w:spacing w:val="6"/>
                      <w:kern w:val="0"/>
                      <w:szCs w:val="21"/>
                    </w:rPr>
                    <w:t>当社はインサイトセールスの実践、営業プロセスの定着を目指し、CRMやSFA、グループウェアのデータを活用・分析し、営業活動の可視化と効率化を図り、自らデータ活用を前提とした社内DXを推進します。</w:t>
                  </w:r>
                </w:p>
                <w:p w14:paraId="316DAA0E" w14:textId="77777777" w:rsidR="00852995" w:rsidRPr="00852995" w:rsidRDefault="00852995" w:rsidP="0085299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52995">
                    <w:rPr>
                      <w:rFonts w:ascii="ＭＳ 明朝" w:eastAsia="ＭＳ 明朝" w:hAnsi="ＭＳ 明朝" w:cs="ＭＳ 明朝" w:hint="eastAsia"/>
                      <w:spacing w:val="6"/>
                      <w:kern w:val="0"/>
                      <w:szCs w:val="21"/>
                    </w:rPr>
                    <w:t>＜お客様へのDX推進提案＞</w:t>
                  </w:r>
                </w:p>
                <w:p w14:paraId="57219681" w14:textId="77777777" w:rsidR="00852995" w:rsidRPr="00852995" w:rsidRDefault="00852995" w:rsidP="0085299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52995">
                    <w:rPr>
                      <w:rFonts w:ascii="ＭＳ 明朝" w:eastAsia="ＭＳ 明朝" w:hAnsi="ＭＳ 明朝" w:cs="ＭＳ 明朝" w:hint="eastAsia"/>
                      <w:spacing w:val="6"/>
                      <w:kern w:val="0"/>
                      <w:szCs w:val="21"/>
                    </w:rPr>
                    <w:t>宮城県仙台市を中心にお客様のDXを推進すべく、“もっと身近にDXを”というコンセプトを掲げ、お客様の社会課題解決・経営課題解決に向けて、IT・デジタルを活用してご支援するDXベンダーとして活動して参ります。</w:t>
                  </w:r>
                </w:p>
                <w:p w14:paraId="66D45714" w14:textId="3E97AE47" w:rsidR="00971AB3" w:rsidRPr="00BB0E49" w:rsidRDefault="00971AB3" w:rsidP="00E9084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D3C93F3" w:rsidR="00971AB3" w:rsidRPr="00BB0E49" w:rsidRDefault="00E90847" w:rsidP="00E90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DFC">
                    <w:rPr>
                      <w:rFonts w:ascii="ＭＳ 明朝" w:eastAsia="ＭＳ 明朝" w:hAnsi="ＭＳ 明朝" w:cs="ＭＳ 明朝"/>
                      <w:spacing w:val="6"/>
                      <w:kern w:val="0"/>
                      <w:szCs w:val="21"/>
                    </w:rPr>
                    <w:t>上記内容は取締役会で承認されたものであり、企業全体の方針として経営層の意思決定に基づいて策定されています。これにより、会社のDX戦略の一環として、情報技術の導入と運用改善が明確に方向づけられ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66DC0A48" w:rsidR="00971AB3" w:rsidRPr="00EF6E67" w:rsidRDefault="00EF6E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6E67">
                    <w:rPr>
                      <w:rFonts w:ascii="ＭＳ 明朝" w:eastAsia="ＭＳ 明朝" w:hAnsi="ＭＳ 明朝" w:cs="ＭＳ 明朝" w:hint="eastAsia"/>
                      <w:spacing w:val="6"/>
                      <w:kern w:val="0"/>
                      <w:szCs w:val="21"/>
                    </w:rPr>
                    <w:t>DX宣言・情報セキュリティ基本方針</w:t>
                  </w:r>
                </w:p>
                <w:p w14:paraId="62157497" w14:textId="69120667" w:rsidR="00971AB3" w:rsidRPr="00BB0E49" w:rsidRDefault="00E90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145C">
                    <w:rPr>
                      <w:rFonts w:ascii="ＭＳ 明朝" w:eastAsia="ＭＳ 明朝" w:hAnsi="ＭＳ 明朝" w:cs="ＭＳ 明朝" w:hint="eastAsia"/>
                      <w:spacing w:val="6"/>
                      <w:kern w:val="0"/>
                      <w:szCs w:val="21"/>
                    </w:rPr>
                    <w:t>DX推進に向けた取り組みについて(</w:t>
                  </w:r>
                  <w:r w:rsidRPr="004C145C">
                    <w:rPr>
                      <w:rFonts w:ascii="ＭＳ 明朝" w:eastAsia="ＭＳ 明朝" w:hAnsi="ＭＳ 明朝" w:cs="ＭＳ 明朝"/>
                      <w:spacing w:val="6"/>
                      <w:kern w:val="0"/>
                      <w:szCs w:val="21"/>
                    </w:rPr>
                    <w:t>Ver.1)</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0DCC11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90847" w:rsidRPr="004C145C">
                    <w:rPr>
                      <w:rFonts w:ascii="ＭＳ 明朝" w:eastAsia="ＭＳ 明朝" w:hAnsi="ＭＳ 明朝" w:cs="ＭＳ 明朝" w:hint="eastAsia"/>
                      <w:spacing w:val="6"/>
                      <w:kern w:val="0"/>
                      <w:szCs w:val="21"/>
                    </w:rPr>
                    <w:t>2</w:t>
                  </w:r>
                  <w:r w:rsidR="00E90847" w:rsidRPr="004C145C">
                    <w:rPr>
                      <w:rFonts w:ascii="ＭＳ 明朝" w:eastAsia="ＭＳ 明朝" w:hAnsi="ＭＳ 明朝" w:cs="ＭＳ 明朝"/>
                      <w:spacing w:val="6"/>
                      <w:kern w:val="0"/>
                      <w:szCs w:val="21"/>
                    </w:rPr>
                    <w:t>022</w:t>
                  </w:r>
                  <w:r w:rsidR="00E90847" w:rsidRPr="004C145C">
                    <w:rPr>
                      <w:rFonts w:ascii="ＭＳ 明朝" w:eastAsia="ＭＳ 明朝" w:hAnsi="ＭＳ 明朝" w:cs="ＭＳ 明朝" w:hint="eastAsia"/>
                      <w:spacing w:val="6"/>
                      <w:kern w:val="0"/>
                      <w:szCs w:val="21"/>
                    </w:rPr>
                    <w:t>年　　1</w:t>
                  </w:r>
                  <w:r w:rsidR="00E90847" w:rsidRPr="004C145C">
                    <w:rPr>
                      <w:rFonts w:ascii="ＭＳ 明朝" w:eastAsia="ＭＳ 明朝" w:hAnsi="ＭＳ 明朝" w:cs="ＭＳ 明朝"/>
                      <w:spacing w:val="6"/>
                      <w:kern w:val="0"/>
                      <w:szCs w:val="21"/>
                    </w:rPr>
                    <w:t>2</w:t>
                  </w:r>
                  <w:r w:rsidR="00E90847" w:rsidRPr="004C145C">
                    <w:rPr>
                      <w:rFonts w:ascii="ＭＳ 明朝" w:eastAsia="ＭＳ 明朝" w:hAnsi="ＭＳ 明朝" w:cs="ＭＳ 明朝" w:hint="eastAsia"/>
                      <w:spacing w:val="6"/>
                      <w:kern w:val="0"/>
                      <w:szCs w:val="21"/>
                    </w:rPr>
                    <w:t>月　　21日</w:t>
                  </w:r>
                </w:p>
              </w:tc>
            </w:tr>
            <w:tr w:rsidR="00E90847" w:rsidRPr="00BB0E49" w14:paraId="5F66330D" w14:textId="77777777" w:rsidTr="00C76DE9">
              <w:trPr>
                <w:trHeight w:val="707"/>
              </w:trPr>
              <w:tc>
                <w:tcPr>
                  <w:tcW w:w="2600" w:type="dxa"/>
                  <w:shd w:val="clear" w:color="auto" w:fill="auto"/>
                </w:tcPr>
                <w:p w14:paraId="5D8771DC" w14:textId="77777777" w:rsidR="00E90847" w:rsidRPr="00BB0E49" w:rsidRDefault="00E90847" w:rsidP="00E908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D0A4A8" w14:textId="55A8E208" w:rsidR="00E90847" w:rsidRPr="00DF6D80" w:rsidRDefault="00E90847" w:rsidP="00E90847">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DF6D80">
                    <w:rPr>
                      <w:rFonts w:ascii="ＭＳ 明朝" w:eastAsia="ＭＳ 明朝" w:hAnsi="ＭＳ 明朝" w:cs="ＭＳ 明朝"/>
                      <w:spacing w:val="6"/>
                      <w:kern w:val="0"/>
                      <w:szCs w:val="21"/>
                    </w:rPr>
                    <w:t>公表方法: 株式会社セント公式ホームページ</w:t>
                  </w:r>
                  <w:r w:rsidR="00717EFE">
                    <w:rPr>
                      <w:rFonts w:ascii="ＭＳ 明朝" w:eastAsia="ＭＳ 明朝" w:hAnsi="ＭＳ 明朝" w:cs="ＭＳ 明朝" w:hint="eastAsia"/>
                      <w:spacing w:val="6"/>
                      <w:kern w:val="0"/>
                      <w:szCs w:val="21"/>
                    </w:rPr>
                    <w:t>に掲載</w:t>
                  </w:r>
                </w:p>
                <w:p w14:paraId="50498D3C" w14:textId="77777777" w:rsidR="00E90847" w:rsidRPr="00DF6D80" w:rsidRDefault="00E90847" w:rsidP="00E90847">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DF6D80">
                    <w:rPr>
                      <w:rFonts w:ascii="ＭＳ 明朝" w:eastAsia="ＭＳ 明朝" w:hAnsi="ＭＳ 明朝" w:cs="ＭＳ 明朝"/>
                      <w:spacing w:val="6"/>
                      <w:kern w:val="0"/>
                      <w:szCs w:val="21"/>
                    </w:rPr>
                    <w:t>公表場所: DX宣言・情報セキュリティ基本方針 → DX推進に向けた取り組みについて(Ver.1) → DX戦略</w:t>
                  </w:r>
                </w:p>
                <w:p w14:paraId="21B69296" w14:textId="77777777" w:rsidR="00E90847" w:rsidRDefault="00E90847" w:rsidP="00E90847">
                  <w:pPr>
                    <w:suppressAutoHyphens/>
                    <w:kinsoku w:val="0"/>
                    <w:overflowPunct w:val="0"/>
                    <w:adjustRightInd w:val="0"/>
                    <w:spacing w:afterLines="50" w:after="120" w:line="238" w:lineRule="exact"/>
                    <w:jc w:val="left"/>
                    <w:textAlignment w:val="center"/>
                  </w:pPr>
                  <w:r w:rsidRPr="00DF6D80">
                    <w:rPr>
                      <w:rFonts w:ascii="ＭＳ 明朝" w:eastAsia="ＭＳ 明朝" w:hAnsi="ＭＳ 明朝" w:cs="ＭＳ 明朝"/>
                      <w:spacing w:val="6"/>
                      <w:kern w:val="0"/>
                      <w:szCs w:val="21"/>
                    </w:rPr>
                    <w:t>URL: </w:t>
                  </w:r>
                  <w:hyperlink r:id="rId9" w:tgtFrame="_blank" w:history="1">
                    <w:r>
                      <w:rPr>
                        <w:rStyle w:val="af6"/>
                        <w:rFonts w:ascii="ＭＳ 明朝" w:eastAsia="ＭＳ 明朝" w:hAnsi="ＭＳ 明朝" w:cs="ＭＳ 明朝"/>
                        <w:spacing w:val="6"/>
                        <w:kern w:val="0"/>
                        <w:szCs w:val="21"/>
                      </w:rPr>
                      <w:t>https://www.sento.co.jp/dx</w:t>
                    </w:r>
                  </w:hyperlink>
                </w:p>
                <w:p w14:paraId="07E10AC1" w14:textId="6BEC0C4E" w:rsidR="00EF6E67" w:rsidRPr="00BB0E49" w:rsidRDefault="00717EFE" w:rsidP="00717E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見出し：</w:t>
                  </w:r>
                  <w:r w:rsidRPr="00717EFE">
                    <w:rPr>
                      <w:rFonts w:ascii="ＭＳ 明朝" w:eastAsia="ＭＳ 明朝" w:hAnsi="ＭＳ 明朝" w:cs="ＭＳ 明朝" w:hint="eastAsia"/>
                      <w:spacing w:val="6"/>
                      <w:kern w:val="0"/>
                      <w:szCs w:val="21"/>
                    </w:rPr>
                    <w:t>DX戦略</w:t>
                  </w:r>
                </w:p>
              </w:tc>
            </w:tr>
            <w:tr w:rsidR="00E90847" w:rsidRPr="00BB0E49" w14:paraId="47B34643" w14:textId="77777777" w:rsidTr="00C76DE9">
              <w:trPr>
                <w:trHeight w:val="353"/>
              </w:trPr>
              <w:tc>
                <w:tcPr>
                  <w:tcW w:w="2600" w:type="dxa"/>
                  <w:shd w:val="clear" w:color="auto" w:fill="auto"/>
                </w:tcPr>
                <w:p w14:paraId="6EC1689D" w14:textId="77777777" w:rsidR="00E90847" w:rsidRPr="00BB0E49" w:rsidRDefault="00E90847" w:rsidP="00E908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147485C" w14:textId="77777777" w:rsidR="006C533F" w:rsidRDefault="006C533F" w:rsidP="006C53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533F">
                    <w:rPr>
                      <w:rFonts w:ascii="ＭＳ 明朝" w:eastAsia="ＭＳ 明朝" w:hAnsi="ＭＳ 明朝" w:cs="ＭＳ 明朝" w:hint="eastAsia"/>
                      <w:spacing w:val="6"/>
                      <w:kern w:val="0"/>
                      <w:szCs w:val="21"/>
                    </w:rPr>
                    <w:t>DX戦略</w:t>
                  </w:r>
                </w:p>
                <w:p w14:paraId="394F9B97" w14:textId="77777777" w:rsidR="006C533F" w:rsidRPr="006C533F" w:rsidRDefault="006C533F" w:rsidP="006C533F">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533F">
                    <w:rPr>
                      <w:rFonts w:ascii="ＭＳ 明朝" w:eastAsia="ＭＳ 明朝" w:hAnsi="ＭＳ 明朝" w:cs="ＭＳ 明朝" w:hint="eastAsia"/>
                      <w:spacing w:val="6"/>
                      <w:kern w:val="0"/>
                      <w:szCs w:val="21"/>
                    </w:rPr>
                    <w:t>グループ会社が開発したCRMを活用し、顧客情報を一元管理し、蓄積した情報をもとに、より効率的な営業活動へ活かします。</w:t>
                  </w:r>
                </w:p>
                <w:p w14:paraId="3E10D3A9" w14:textId="77777777" w:rsidR="006C533F" w:rsidRPr="006C533F" w:rsidRDefault="006C533F" w:rsidP="006C533F">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533F">
                    <w:rPr>
                      <w:rFonts w:ascii="ＭＳ 明朝" w:eastAsia="ＭＳ 明朝" w:hAnsi="ＭＳ 明朝" w:cs="ＭＳ 明朝" w:hint="eastAsia"/>
                      <w:spacing w:val="6"/>
                      <w:kern w:val="0"/>
                      <w:szCs w:val="21"/>
                    </w:rPr>
                    <w:t>SFAによる営業活動の可視化と効率化向上を図ります。CRMとSFAのデータ連携を行い、ハイブリットで顧客データ活用を行います。</w:t>
                  </w:r>
                </w:p>
                <w:p w14:paraId="2694D223" w14:textId="77777777" w:rsidR="006C533F" w:rsidRPr="006C533F" w:rsidRDefault="006C533F" w:rsidP="006C533F">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533F">
                    <w:rPr>
                      <w:rFonts w:ascii="ＭＳ 明朝" w:eastAsia="ＭＳ 明朝" w:hAnsi="ＭＳ 明朝" w:cs="ＭＳ 明朝" w:hint="eastAsia"/>
                      <w:spacing w:val="6"/>
                      <w:kern w:val="0"/>
                      <w:szCs w:val="21"/>
                    </w:rPr>
                    <w:t>ビジネスチャットツール/グループウェアを活用し、社内間での事例共有やリアルタイムでの情報共有を行います。</w:t>
                  </w:r>
                </w:p>
                <w:p w14:paraId="258F4059" w14:textId="77777777" w:rsidR="006C533F" w:rsidRDefault="006C533F" w:rsidP="006C533F">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533F">
                    <w:rPr>
                      <w:rFonts w:ascii="ＭＳ 明朝" w:eastAsia="ＭＳ 明朝" w:hAnsi="ＭＳ 明朝" w:cs="ＭＳ 明朝" w:hint="eastAsia"/>
                      <w:spacing w:val="6"/>
                      <w:kern w:val="0"/>
                      <w:szCs w:val="21"/>
                    </w:rPr>
                    <w:t>社内の業務プロセスの見直しを適時行い、自社内でデジタル技術を積極的に利用する事でノウハウを蓄積し、お客様の競争優位性向上に活用しビジネスの拡大を目指します。</w:t>
                  </w:r>
                  <w:r w:rsidRPr="006C533F">
                    <w:rPr>
                      <w:rFonts w:ascii="ＭＳ 明朝" w:eastAsia="ＭＳ 明朝" w:hAnsi="ＭＳ 明朝" w:cs="ＭＳ 明朝" w:hint="eastAsia"/>
                      <w:spacing w:val="6"/>
                      <w:kern w:val="0"/>
                      <w:szCs w:val="21"/>
                    </w:rPr>
                    <w:br/>
                  </w:r>
                </w:p>
                <w:p w14:paraId="3A0AB44A" w14:textId="0B56C5CE" w:rsidR="00E90847" w:rsidRPr="00BB0E49" w:rsidRDefault="006C533F" w:rsidP="006C533F">
                  <w:pPr>
                    <w:suppressAutoHyphens/>
                    <w:kinsoku w:val="0"/>
                    <w:overflowPunct w:val="0"/>
                    <w:adjustRightInd w:val="0"/>
                    <w:spacing w:afterLines="50" w:after="120" w:line="238" w:lineRule="exact"/>
                    <w:ind w:left="720"/>
                    <w:jc w:val="left"/>
                    <w:textAlignment w:val="center"/>
                    <w:rPr>
                      <w:rFonts w:ascii="ＭＳ 明朝" w:eastAsia="ＭＳ 明朝" w:hAnsi="ＭＳ 明朝" w:cs="ＭＳ 明朝"/>
                      <w:spacing w:val="6"/>
                      <w:kern w:val="0"/>
                      <w:szCs w:val="21"/>
                    </w:rPr>
                  </w:pPr>
                  <w:r w:rsidRPr="006C533F">
                    <w:rPr>
                      <w:rFonts w:ascii="ＭＳ 明朝" w:eastAsia="ＭＳ 明朝" w:hAnsi="ＭＳ 明朝" w:cs="ＭＳ 明朝" w:hint="eastAsia"/>
                      <w:spacing w:val="6"/>
                      <w:kern w:val="0"/>
                      <w:szCs w:val="21"/>
                    </w:rPr>
                    <w:t>※当社が目指すデータドリブン営業は、データを活用することで実現するものとなります。</w:t>
                  </w:r>
                  <w:r w:rsidRPr="006C533F">
                    <w:rPr>
                      <w:rFonts w:ascii="ＭＳ 明朝" w:eastAsia="ＭＳ 明朝" w:hAnsi="ＭＳ 明朝" w:cs="ＭＳ 明朝" w:hint="eastAsia"/>
                      <w:spacing w:val="6"/>
                      <w:kern w:val="0"/>
                      <w:szCs w:val="21"/>
                    </w:rPr>
                    <w:br/>
                    <w:t>弊社グループ会社独自開発のCRMを活用し、「リアルタイムな情報把握」「データに基づいた営業</w:t>
                  </w:r>
                  <w:r w:rsidRPr="006C533F">
                    <w:rPr>
                      <w:rFonts w:ascii="ＭＳ 明朝" w:eastAsia="ＭＳ 明朝" w:hAnsi="ＭＳ 明朝" w:cs="ＭＳ 明朝" w:hint="eastAsia"/>
                      <w:spacing w:val="6"/>
                      <w:kern w:val="0"/>
                      <w:szCs w:val="21"/>
                    </w:rPr>
                    <w:lastRenderedPageBreak/>
                    <w:t>活動」を実現することで新しいビジネスニーズに対応した価値創出につなげます。</w:t>
                  </w:r>
                </w:p>
              </w:tc>
            </w:tr>
            <w:tr w:rsidR="00E90847" w:rsidRPr="00BB0E49" w14:paraId="1D308A85" w14:textId="77777777" w:rsidTr="00C76DE9">
              <w:trPr>
                <w:trHeight w:val="697"/>
              </w:trPr>
              <w:tc>
                <w:tcPr>
                  <w:tcW w:w="2600" w:type="dxa"/>
                  <w:shd w:val="clear" w:color="auto" w:fill="auto"/>
                </w:tcPr>
                <w:p w14:paraId="439B47D7" w14:textId="77777777" w:rsidR="00E90847" w:rsidRPr="00BB0E49" w:rsidRDefault="00E90847" w:rsidP="00E908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6C80CBB" w:rsidR="00E90847" w:rsidRPr="00BB0E49" w:rsidRDefault="00E90847" w:rsidP="00E90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6D80">
                    <w:rPr>
                      <w:rFonts w:ascii="ＭＳ 明朝" w:eastAsia="ＭＳ 明朝" w:hAnsi="ＭＳ 明朝" w:cs="ＭＳ 明朝"/>
                      <w:spacing w:val="6"/>
                      <w:kern w:val="0"/>
                      <w:szCs w:val="21"/>
                    </w:rPr>
                    <w:t>上記のDX戦略は取締役会で承認され、全社的に実行されることが決定されています。これにより、経営陣の主導のもと、情報処理技術を活用した戦略が効果的に推進され、企業全体の成長に寄与する方針が明確になっ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90847" w:rsidRPr="00BB0E49" w14:paraId="7DC44B45" w14:textId="77777777" w:rsidTr="00C76DE9">
              <w:trPr>
                <w:trHeight w:val="707"/>
              </w:trPr>
              <w:tc>
                <w:tcPr>
                  <w:tcW w:w="2600" w:type="dxa"/>
                  <w:shd w:val="clear" w:color="auto" w:fill="auto"/>
                </w:tcPr>
                <w:p w14:paraId="7979D96B" w14:textId="77777777" w:rsidR="00E90847" w:rsidRPr="00BB0E49" w:rsidRDefault="00E90847" w:rsidP="00E908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116FD2" w14:textId="77777777" w:rsidR="00E90847" w:rsidRPr="006E35E9" w:rsidRDefault="00E90847" w:rsidP="00E90847">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DF6D80">
                    <w:rPr>
                      <w:rFonts w:ascii="ＭＳ 明朝" w:eastAsia="ＭＳ 明朝" w:hAnsi="ＭＳ 明朝" w:cs="ＭＳ 明朝"/>
                      <w:spacing w:val="6"/>
                      <w:kern w:val="0"/>
                      <w:szCs w:val="21"/>
                    </w:rPr>
                    <w:t>DX宣言・情報セキュリティ基本方針 → DX推進に向けた取り組みについて(Ver.1) →</w:t>
                  </w:r>
                  <w:r w:rsidRPr="006E35E9">
                    <w:rPr>
                      <w:rFonts w:ascii="ＭＳ 明朝" w:eastAsia="ＭＳ 明朝" w:hAnsi="ＭＳ 明朝" w:cs="ＭＳ 明朝" w:hint="eastAsia"/>
                      <w:spacing w:val="6"/>
                      <w:kern w:val="0"/>
                      <w:szCs w:val="21"/>
                    </w:rPr>
                    <w:t>DX推進体制</w:t>
                  </w:r>
                </w:p>
                <w:p w14:paraId="12A73918" w14:textId="77777777" w:rsidR="00E90847" w:rsidRDefault="00E90847" w:rsidP="00E90847">
                  <w:pPr>
                    <w:suppressAutoHyphens/>
                    <w:kinsoku w:val="0"/>
                    <w:overflowPunct w:val="0"/>
                    <w:adjustRightInd w:val="0"/>
                    <w:spacing w:afterLines="50" w:after="120" w:line="238" w:lineRule="exact"/>
                    <w:jc w:val="left"/>
                    <w:textAlignment w:val="center"/>
                  </w:pPr>
                  <w:r w:rsidRPr="00DF6D80">
                    <w:rPr>
                      <w:rFonts w:ascii="ＭＳ 明朝" w:eastAsia="ＭＳ 明朝" w:hAnsi="ＭＳ 明朝" w:cs="ＭＳ 明朝"/>
                      <w:spacing w:val="6"/>
                      <w:kern w:val="0"/>
                      <w:szCs w:val="21"/>
                    </w:rPr>
                    <w:t>URL: </w:t>
                  </w:r>
                  <w:hyperlink r:id="rId10" w:tgtFrame="_blank" w:history="1">
                    <w:r>
                      <w:rPr>
                        <w:rStyle w:val="af6"/>
                        <w:rFonts w:ascii="ＭＳ 明朝" w:eastAsia="ＭＳ 明朝" w:hAnsi="ＭＳ 明朝" w:cs="ＭＳ 明朝"/>
                        <w:spacing w:val="6"/>
                        <w:kern w:val="0"/>
                        <w:szCs w:val="21"/>
                      </w:rPr>
                      <w:t>https://www.sento.co.jp/dx</w:t>
                    </w:r>
                  </w:hyperlink>
                </w:p>
                <w:p w14:paraId="01FA6368" w14:textId="2CF1E4B4" w:rsidR="00717EFE" w:rsidRPr="00BB0E49" w:rsidRDefault="00717EFE" w:rsidP="00717E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見出し：</w:t>
                  </w:r>
                  <w:r w:rsidRPr="00717EFE">
                    <w:rPr>
                      <w:rFonts w:hint="eastAsia"/>
                    </w:rPr>
                    <w:t>DX推進体制</w:t>
                  </w:r>
                </w:p>
              </w:tc>
            </w:tr>
            <w:tr w:rsidR="00E90847" w:rsidRPr="00BB0E49" w14:paraId="2976DA21" w14:textId="77777777" w:rsidTr="00C76DE9">
              <w:trPr>
                <w:trHeight w:val="697"/>
              </w:trPr>
              <w:tc>
                <w:tcPr>
                  <w:tcW w:w="2600" w:type="dxa"/>
                  <w:shd w:val="clear" w:color="auto" w:fill="auto"/>
                </w:tcPr>
                <w:p w14:paraId="6E8882A3" w14:textId="77777777" w:rsidR="00E90847" w:rsidRPr="00BB0E49" w:rsidRDefault="00E90847" w:rsidP="00E908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5BEF9AC" w14:textId="77777777" w:rsidR="003C602D" w:rsidRPr="003C602D" w:rsidRDefault="003C602D" w:rsidP="003C6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戦略推進における推進体制の強化</w:t>
                  </w:r>
                </w:p>
                <w:p w14:paraId="4A7D2236" w14:textId="77777777" w:rsidR="003C602D" w:rsidRPr="003C602D" w:rsidRDefault="003C602D" w:rsidP="003C6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弊社の営業支援を担当するソリューション推進課から独立する形でDX推進を担う「DX戦略推進ユニット」を新たに設立致しました。</w:t>
                  </w:r>
                  <w:r w:rsidRPr="003C602D">
                    <w:rPr>
                      <w:rFonts w:ascii="ＭＳ 明朝" w:eastAsia="ＭＳ 明朝" w:hAnsi="ＭＳ 明朝" w:cs="ＭＳ 明朝" w:hint="eastAsia"/>
                      <w:spacing w:val="6"/>
                      <w:kern w:val="0"/>
                      <w:szCs w:val="21"/>
                    </w:rPr>
                    <w:br/>
                    <w:t>また、営業部門においてもデータ活用を専門とする「データ戦略室」を新設し、チームセリングなデータドリブン営業を加速させて参ります。</w:t>
                  </w:r>
                  <w:r w:rsidRPr="003C602D">
                    <w:rPr>
                      <w:rFonts w:ascii="ＭＳ 明朝" w:eastAsia="ＭＳ 明朝" w:hAnsi="ＭＳ 明朝" w:cs="ＭＳ 明朝" w:hint="eastAsia"/>
                      <w:spacing w:val="6"/>
                      <w:kern w:val="0"/>
                      <w:szCs w:val="21"/>
                    </w:rPr>
                    <w:br/>
                    <w:t>新設部門は、弊社執行役員を筆頭とした組織でありその活動は取締役会への提案を行い、当社代表取締役社長の主導で推進されております。</w:t>
                  </w:r>
                </w:p>
                <w:p w14:paraId="7EAF7F56" w14:textId="77777777" w:rsidR="00E90847" w:rsidRDefault="00E90847" w:rsidP="00E90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EAAB29" w14:textId="77777777" w:rsidR="003C602D" w:rsidRPr="003C602D" w:rsidRDefault="003C602D" w:rsidP="003C6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戦略推進における人材育成</w:t>
                  </w:r>
                </w:p>
                <w:p w14:paraId="77B518A3" w14:textId="77777777" w:rsidR="003C602D" w:rsidRPr="003C602D" w:rsidRDefault="003C602D" w:rsidP="003C6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弊社では、DX戦略における人材育成として下記の3つの柱を掲げております。</w:t>
                  </w:r>
                </w:p>
                <w:p w14:paraId="797F0FC2" w14:textId="77777777" w:rsidR="003C602D" w:rsidRPr="003C602D" w:rsidRDefault="003C602D" w:rsidP="003C602D">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高度なDX知識の向上</w:t>
                  </w:r>
                </w:p>
                <w:p w14:paraId="1A8C9112" w14:textId="77777777" w:rsidR="003C602D" w:rsidRPr="003C602D" w:rsidRDefault="003C602D" w:rsidP="003C602D">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DX事例の共有・公開による営業知識の向上</w:t>
                  </w:r>
                </w:p>
                <w:p w14:paraId="1DA6224D" w14:textId="77777777" w:rsidR="003C602D" w:rsidRPr="003C602D" w:rsidRDefault="003C602D" w:rsidP="003C602D">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定期的な勉強会の開催</w:t>
                  </w:r>
                  <w:r w:rsidRPr="003C602D">
                    <w:rPr>
                      <w:rFonts w:ascii="ＭＳ 明朝" w:eastAsia="ＭＳ 明朝" w:hAnsi="ＭＳ 明朝" w:cs="ＭＳ 明朝" w:hint="eastAsia"/>
                      <w:spacing w:val="6"/>
                      <w:kern w:val="0"/>
                      <w:szCs w:val="21"/>
                    </w:rPr>
                    <w:br/>
                    <w:t>(自社主催・ベンダー主催セミナーへの積極的参加)</w:t>
                  </w:r>
                </w:p>
                <w:p w14:paraId="097EB7BF" w14:textId="77777777" w:rsidR="003C602D" w:rsidRPr="003C602D" w:rsidRDefault="003C602D" w:rsidP="003C602D">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DX関連技術の向上</w:t>
                  </w:r>
                </w:p>
                <w:p w14:paraId="5D5BD0B5" w14:textId="77777777" w:rsidR="003C602D" w:rsidRPr="003C602D" w:rsidRDefault="003C602D" w:rsidP="003C602D">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クラウドコンピューティング事業への展開</w:t>
                  </w:r>
                </w:p>
                <w:p w14:paraId="2662A40B" w14:textId="77777777" w:rsidR="003C602D" w:rsidRPr="003C602D" w:rsidRDefault="003C602D" w:rsidP="003C602D">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社内外でのワークフローの見直し及びRPAの導入と展開</w:t>
                  </w:r>
                </w:p>
                <w:p w14:paraId="313C103D" w14:textId="77777777" w:rsidR="003C602D" w:rsidRPr="003C602D" w:rsidRDefault="003C602D" w:rsidP="003C602D">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各種検定試験・資格試験の受験及び合格</w:t>
                  </w:r>
                </w:p>
                <w:p w14:paraId="13E09312" w14:textId="439441C8" w:rsidR="003C602D" w:rsidRPr="003C602D" w:rsidRDefault="003C602D" w:rsidP="00E90847">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DX検定並びに情報セキュリティマネジメント試験ついて、取得・認定についての目標を設定し、達成を目指して参ります。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4B61C07" w14:textId="77777777" w:rsidR="00E90847" w:rsidRDefault="00E90847" w:rsidP="00E90847">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DF6D80">
                    <w:rPr>
                      <w:rFonts w:ascii="ＭＳ 明朝" w:eastAsia="ＭＳ 明朝" w:hAnsi="ＭＳ 明朝" w:cs="ＭＳ 明朝"/>
                      <w:spacing w:val="6"/>
                      <w:kern w:val="0"/>
                      <w:szCs w:val="21"/>
                    </w:rPr>
                    <w:t>DX宣言・情報セキュリティ基本方針 → DX推進に向けた取り組みについて(Ver.1) →</w:t>
                  </w:r>
                  <w:r w:rsidRPr="006E35E9">
                    <w:rPr>
                      <w:rFonts w:ascii="ＭＳ 明朝" w:eastAsia="ＭＳ 明朝" w:hAnsi="ＭＳ 明朝" w:cs="ＭＳ 明朝" w:hint="eastAsia"/>
                      <w:spacing w:val="6"/>
                      <w:kern w:val="0"/>
                      <w:szCs w:val="21"/>
                    </w:rPr>
                    <w:t>DX戦略実現に向けた環境整備</w:t>
                  </w:r>
                </w:p>
                <w:p w14:paraId="5BD7A2D9" w14:textId="77777777" w:rsidR="00971AB3" w:rsidRDefault="00E90847" w:rsidP="00E90847">
                  <w:pPr>
                    <w:suppressAutoHyphens/>
                    <w:kinsoku w:val="0"/>
                    <w:overflowPunct w:val="0"/>
                    <w:adjustRightInd w:val="0"/>
                    <w:spacing w:afterLines="50" w:after="120" w:line="238" w:lineRule="exact"/>
                    <w:jc w:val="left"/>
                    <w:textAlignment w:val="center"/>
                  </w:pPr>
                  <w:r w:rsidRPr="00DF6D80">
                    <w:rPr>
                      <w:rFonts w:ascii="ＭＳ 明朝" w:eastAsia="ＭＳ 明朝" w:hAnsi="ＭＳ 明朝" w:cs="ＭＳ 明朝"/>
                      <w:spacing w:val="6"/>
                      <w:kern w:val="0"/>
                      <w:szCs w:val="21"/>
                    </w:rPr>
                    <w:t>URL: </w:t>
                  </w:r>
                  <w:hyperlink r:id="rId11" w:tgtFrame="_blank" w:history="1">
                    <w:r>
                      <w:rPr>
                        <w:rStyle w:val="af6"/>
                        <w:rFonts w:ascii="ＭＳ 明朝" w:eastAsia="ＭＳ 明朝" w:hAnsi="ＭＳ 明朝" w:cs="ＭＳ 明朝"/>
                        <w:spacing w:val="6"/>
                        <w:kern w:val="0"/>
                        <w:szCs w:val="21"/>
                      </w:rPr>
                      <w:t>https://www.sento.co.jp/dx</w:t>
                    </w:r>
                  </w:hyperlink>
                </w:p>
                <w:p w14:paraId="59866E55" w14:textId="24B8D4F7" w:rsidR="00717EFE" w:rsidRPr="00717EFE" w:rsidRDefault="00717EFE" w:rsidP="00717E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見出し：</w:t>
                  </w:r>
                  <w:r w:rsidRPr="00717EFE">
                    <w:rPr>
                      <w:rFonts w:hint="eastAsia"/>
                    </w:rPr>
                    <w:t>DX戦略実現に向けた環境整備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F91FE21" w14:textId="77777777" w:rsidR="003C602D" w:rsidRPr="003C602D" w:rsidRDefault="003C602D" w:rsidP="003C6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DX戦略実現に向けた環境整備</w:t>
                  </w:r>
                </w:p>
                <w:p w14:paraId="32700515" w14:textId="77777777" w:rsidR="003C602D" w:rsidRPr="003C602D" w:rsidRDefault="003C602D" w:rsidP="003C6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当社はビジネスチャットツール/グループウェア等、SFA、名刺管理等の社内間での事例共有やリアルタイムでの</w:t>
                  </w:r>
                  <w:r w:rsidRPr="003C602D">
                    <w:rPr>
                      <w:rFonts w:ascii="ＭＳ 明朝" w:eastAsia="ＭＳ 明朝" w:hAnsi="ＭＳ 明朝" w:cs="ＭＳ 明朝" w:hint="eastAsia"/>
                      <w:spacing w:val="6"/>
                      <w:kern w:val="0"/>
                      <w:szCs w:val="21"/>
                    </w:rPr>
                    <w:lastRenderedPageBreak/>
                    <w:t>情報共有を行うためのICTインフラと社内規程を整備しております。</w:t>
                  </w:r>
                  <w:r w:rsidRPr="003C602D">
                    <w:rPr>
                      <w:rFonts w:ascii="ＭＳ 明朝" w:eastAsia="ＭＳ 明朝" w:hAnsi="ＭＳ 明朝" w:cs="ＭＳ 明朝" w:hint="eastAsia"/>
                      <w:spacing w:val="6"/>
                      <w:kern w:val="0"/>
                      <w:szCs w:val="21"/>
                    </w:rPr>
                    <w:br/>
                    <w:t>働き方改革における業務適正に合わせたテレワークを導入し、ステークフォルダーを含む各種業務のペーパーレス化を推進しております。</w:t>
                  </w:r>
                </w:p>
                <w:p w14:paraId="704796D3" w14:textId="283CB09E" w:rsidR="00971AB3" w:rsidRPr="003C602D" w:rsidRDefault="003C602D" w:rsidP="003C6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社内の業務プロセスの見直しを適時行い、社会情勢や法改正、BCP、情報セキュリティを考慮しITCインフラの投資予算を配分しております。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54530" w:rsidRPr="00BB0E49" w14:paraId="256C562E" w14:textId="77777777" w:rsidTr="00C76DE9">
              <w:trPr>
                <w:trHeight w:val="707"/>
              </w:trPr>
              <w:tc>
                <w:tcPr>
                  <w:tcW w:w="2600" w:type="dxa"/>
                  <w:shd w:val="clear" w:color="auto" w:fill="auto"/>
                </w:tcPr>
                <w:p w14:paraId="22BE74D2" w14:textId="77777777" w:rsidR="00954530" w:rsidRPr="00BB0E49" w:rsidRDefault="00954530" w:rsidP="00954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5AB3280" w14:textId="2F5B7AB2" w:rsidR="00717EFE" w:rsidRPr="00717EFE" w:rsidRDefault="00717EFE"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6E67">
                    <w:rPr>
                      <w:rFonts w:ascii="ＭＳ 明朝" w:eastAsia="ＭＳ 明朝" w:hAnsi="ＭＳ 明朝" w:cs="ＭＳ 明朝" w:hint="eastAsia"/>
                      <w:spacing w:val="6"/>
                      <w:kern w:val="0"/>
                      <w:szCs w:val="21"/>
                    </w:rPr>
                    <w:t>DX宣言・情報セキュリティ基本方針</w:t>
                  </w:r>
                </w:p>
                <w:p w14:paraId="7C42B024" w14:textId="61CECD69" w:rsidR="00954530" w:rsidRPr="00BB0E49" w:rsidRDefault="00954530"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145C">
                    <w:rPr>
                      <w:rFonts w:ascii="ＭＳ 明朝" w:eastAsia="ＭＳ 明朝" w:hAnsi="ＭＳ 明朝" w:cs="ＭＳ 明朝" w:hint="eastAsia"/>
                      <w:spacing w:val="6"/>
                      <w:kern w:val="0"/>
                      <w:szCs w:val="21"/>
                    </w:rPr>
                    <w:t>DX推進に向けた取り組みについて(</w:t>
                  </w:r>
                  <w:r w:rsidRPr="004C145C">
                    <w:rPr>
                      <w:rFonts w:ascii="ＭＳ 明朝" w:eastAsia="ＭＳ 明朝" w:hAnsi="ＭＳ 明朝" w:cs="ＭＳ 明朝"/>
                      <w:spacing w:val="6"/>
                      <w:kern w:val="0"/>
                      <w:szCs w:val="21"/>
                    </w:rPr>
                    <w:t>Ver.1)</w:t>
                  </w:r>
                </w:p>
              </w:tc>
            </w:tr>
            <w:tr w:rsidR="00954530" w:rsidRPr="00BB0E49" w14:paraId="23EC4F1D" w14:textId="77777777" w:rsidTr="00C76DE9">
              <w:trPr>
                <w:trHeight w:val="697"/>
              </w:trPr>
              <w:tc>
                <w:tcPr>
                  <w:tcW w:w="2600" w:type="dxa"/>
                  <w:shd w:val="clear" w:color="auto" w:fill="auto"/>
                </w:tcPr>
                <w:p w14:paraId="4832FB5A" w14:textId="77777777" w:rsidR="00954530" w:rsidRPr="00BB0E49" w:rsidRDefault="00954530" w:rsidP="00954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3FA4C9D1" w:rsidR="00954530" w:rsidRPr="00BB0E49" w:rsidRDefault="00954530"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4C145C">
                    <w:rPr>
                      <w:rFonts w:ascii="ＭＳ 明朝" w:eastAsia="ＭＳ 明朝" w:hAnsi="ＭＳ 明朝" w:cs="ＭＳ 明朝" w:hint="eastAsia"/>
                      <w:spacing w:val="6"/>
                      <w:kern w:val="0"/>
                      <w:szCs w:val="21"/>
                    </w:rPr>
                    <w:t>2</w:t>
                  </w:r>
                  <w:r w:rsidRPr="004C145C">
                    <w:rPr>
                      <w:rFonts w:ascii="ＭＳ 明朝" w:eastAsia="ＭＳ 明朝" w:hAnsi="ＭＳ 明朝" w:cs="ＭＳ 明朝"/>
                      <w:spacing w:val="6"/>
                      <w:kern w:val="0"/>
                      <w:szCs w:val="21"/>
                    </w:rPr>
                    <w:t>022</w:t>
                  </w:r>
                  <w:r w:rsidRPr="004C145C">
                    <w:rPr>
                      <w:rFonts w:ascii="ＭＳ 明朝" w:eastAsia="ＭＳ 明朝" w:hAnsi="ＭＳ 明朝" w:cs="ＭＳ 明朝" w:hint="eastAsia"/>
                      <w:spacing w:val="6"/>
                      <w:kern w:val="0"/>
                      <w:szCs w:val="21"/>
                    </w:rPr>
                    <w:t>年　　1</w:t>
                  </w:r>
                  <w:r w:rsidRPr="004C145C">
                    <w:rPr>
                      <w:rFonts w:ascii="ＭＳ 明朝" w:eastAsia="ＭＳ 明朝" w:hAnsi="ＭＳ 明朝" w:cs="ＭＳ 明朝"/>
                      <w:spacing w:val="6"/>
                      <w:kern w:val="0"/>
                      <w:szCs w:val="21"/>
                    </w:rPr>
                    <w:t>2</w:t>
                  </w:r>
                  <w:r w:rsidRPr="004C145C">
                    <w:rPr>
                      <w:rFonts w:ascii="ＭＳ 明朝" w:eastAsia="ＭＳ 明朝" w:hAnsi="ＭＳ 明朝" w:cs="ＭＳ 明朝" w:hint="eastAsia"/>
                      <w:spacing w:val="6"/>
                      <w:kern w:val="0"/>
                      <w:szCs w:val="21"/>
                    </w:rPr>
                    <w:t>月　　21日</w:t>
                  </w:r>
                </w:p>
                <w:p w14:paraId="741D5254" w14:textId="77777777" w:rsidR="00954530" w:rsidRPr="00BB0E49" w:rsidRDefault="00954530"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54530" w:rsidRPr="00BB0E49" w14:paraId="2C939934" w14:textId="77777777" w:rsidTr="00C76DE9">
              <w:trPr>
                <w:trHeight w:val="707"/>
              </w:trPr>
              <w:tc>
                <w:tcPr>
                  <w:tcW w:w="2600" w:type="dxa"/>
                  <w:shd w:val="clear" w:color="auto" w:fill="auto"/>
                </w:tcPr>
                <w:p w14:paraId="3BA3C2E8" w14:textId="77777777" w:rsidR="00954530" w:rsidRPr="00BB0E49" w:rsidRDefault="00954530" w:rsidP="00954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6A522E" w14:textId="1799BFD9" w:rsidR="00954530" w:rsidRPr="00DF6D80" w:rsidRDefault="00954530" w:rsidP="00954530">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DF6D80">
                    <w:rPr>
                      <w:rFonts w:ascii="ＭＳ 明朝" w:eastAsia="ＭＳ 明朝" w:hAnsi="ＭＳ 明朝" w:cs="ＭＳ 明朝"/>
                      <w:spacing w:val="6"/>
                      <w:kern w:val="0"/>
                      <w:szCs w:val="21"/>
                    </w:rPr>
                    <w:t>公表方法: 株式会社セント公式ホームページ</w:t>
                  </w:r>
                  <w:r w:rsidR="00717EFE">
                    <w:rPr>
                      <w:rFonts w:ascii="ＭＳ 明朝" w:eastAsia="ＭＳ 明朝" w:hAnsi="ＭＳ 明朝" w:cs="ＭＳ 明朝" w:hint="eastAsia"/>
                      <w:spacing w:val="6"/>
                      <w:kern w:val="0"/>
                      <w:szCs w:val="21"/>
                    </w:rPr>
                    <w:t>に掲載</w:t>
                  </w:r>
                </w:p>
                <w:p w14:paraId="2CDFB67C" w14:textId="77777777" w:rsidR="00954530" w:rsidRPr="00A60725" w:rsidRDefault="00954530" w:rsidP="00954530">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公開場所：</w:t>
                  </w:r>
                  <w:r w:rsidRPr="00DF6D80">
                    <w:rPr>
                      <w:rFonts w:ascii="ＭＳ 明朝" w:eastAsia="ＭＳ 明朝" w:hAnsi="ＭＳ 明朝" w:cs="ＭＳ 明朝"/>
                      <w:spacing w:val="6"/>
                      <w:kern w:val="0"/>
                      <w:szCs w:val="21"/>
                    </w:rPr>
                    <w:t xml:space="preserve">DX宣言・情報セキュリティ基本方針 → DX推進に向けた取り組みについて(Ver.1) </w:t>
                  </w:r>
                  <w:r>
                    <w:rPr>
                      <w:rFonts w:ascii="ＭＳ 明朝" w:eastAsia="ＭＳ 明朝" w:hAnsi="ＭＳ 明朝" w:cs="ＭＳ 明朝" w:hint="eastAsia"/>
                      <w:spacing w:val="6"/>
                      <w:kern w:val="0"/>
                      <w:szCs w:val="21"/>
                    </w:rPr>
                    <w:t>→</w:t>
                  </w:r>
                  <w:r w:rsidRPr="00A60725">
                    <w:rPr>
                      <w:rFonts w:ascii="ＭＳ 明朝" w:eastAsia="ＭＳ 明朝" w:hAnsi="ＭＳ 明朝" w:cs="ＭＳ 明朝" w:hint="eastAsia"/>
                      <w:spacing w:val="6"/>
                      <w:kern w:val="0"/>
                      <w:szCs w:val="21"/>
                    </w:rPr>
                    <w:t>DX戦略の達成指標</w:t>
                  </w:r>
                </w:p>
                <w:p w14:paraId="3AACE197" w14:textId="77777777" w:rsidR="00954530" w:rsidRDefault="00954530" w:rsidP="00954530">
                  <w:pPr>
                    <w:suppressAutoHyphens/>
                    <w:kinsoku w:val="0"/>
                    <w:overflowPunct w:val="0"/>
                    <w:adjustRightInd w:val="0"/>
                    <w:spacing w:afterLines="50" w:after="120" w:line="238" w:lineRule="exact"/>
                    <w:jc w:val="left"/>
                    <w:textAlignment w:val="center"/>
                  </w:pPr>
                  <w:r w:rsidRPr="00DF6D80">
                    <w:rPr>
                      <w:rFonts w:ascii="ＭＳ 明朝" w:eastAsia="ＭＳ 明朝" w:hAnsi="ＭＳ 明朝" w:cs="ＭＳ 明朝"/>
                      <w:spacing w:val="6"/>
                      <w:kern w:val="0"/>
                      <w:szCs w:val="21"/>
                    </w:rPr>
                    <w:t>URL: </w:t>
                  </w:r>
                  <w:hyperlink r:id="rId12" w:tgtFrame="_blank" w:history="1">
                    <w:r>
                      <w:rPr>
                        <w:rStyle w:val="af6"/>
                        <w:rFonts w:ascii="ＭＳ 明朝" w:eastAsia="ＭＳ 明朝" w:hAnsi="ＭＳ 明朝" w:cs="ＭＳ 明朝"/>
                        <w:spacing w:val="6"/>
                        <w:kern w:val="0"/>
                        <w:szCs w:val="21"/>
                      </w:rPr>
                      <w:t>https://www.sento.co.jp/dx</w:t>
                    </w:r>
                  </w:hyperlink>
                </w:p>
                <w:p w14:paraId="05F53F8C" w14:textId="1E67634F" w:rsidR="00717EFE" w:rsidRPr="00717EFE" w:rsidRDefault="00717EFE" w:rsidP="00717E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見出し：</w:t>
                  </w:r>
                  <w:r w:rsidRPr="00717EFE">
                    <w:rPr>
                      <w:rFonts w:hint="eastAsia"/>
                    </w:rPr>
                    <w:t>DX戦略の達成指標</w:t>
                  </w:r>
                </w:p>
              </w:tc>
            </w:tr>
            <w:tr w:rsidR="00954530" w:rsidRPr="00BB0E49" w14:paraId="01FFE5A8" w14:textId="77777777" w:rsidTr="00C76DE9">
              <w:trPr>
                <w:trHeight w:val="697"/>
              </w:trPr>
              <w:tc>
                <w:tcPr>
                  <w:tcW w:w="2600" w:type="dxa"/>
                  <w:shd w:val="clear" w:color="auto" w:fill="auto"/>
                </w:tcPr>
                <w:p w14:paraId="35693456" w14:textId="77777777" w:rsidR="00954530" w:rsidRPr="00BB0E49" w:rsidRDefault="00954530" w:rsidP="00954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8DF9179" w14:textId="77777777" w:rsidR="003C602D" w:rsidRPr="003C602D" w:rsidRDefault="003C602D" w:rsidP="003C602D">
                  <w:pPr>
                    <w:tabs>
                      <w:tab w:val="num" w:pos="720"/>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DX戦略の達成指標</w:t>
                  </w:r>
                </w:p>
                <w:p w14:paraId="7B7C5C7D" w14:textId="77777777" w:rsidR="003C602D" w:rsidRPr="003C602D" w:rsidRDefault="003C602D" w:rsidP="003C602D">
                  <w:p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当社はDX戦略の達成指標として以下を掲げ、定期的に進捗確認を行っております。</w:t>
                  </w:r>
                </w:p>
                <w:p w14:paraId="6CF51EFE" w14:textId="77777777" w:rsidR="003C602D" w:rsidRPr="003C602D" w:rsidRDefault="003C602D" w:rsidP="003C602D">
                  <w:p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システム強化</w:t>
                  </w:r>
                </w:p>
                <w:p w14:paraId="12B2F295" w14:textId="77777777" w:rsidR="003C602D" w:rsidRPr="003C602D" w:rsidRDefault="003C602D" w:rsidP="003C602D">
                  <w:pPr>
                    <w:numPr>
                      <w:ilvl w:val="0"/>
                      <w:numId w:val="25"/>
                    </w:num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仮想ネットワーク構築(クラウド技術の活用)</w:t>
                  </w:r>
                </w:p>
                <w:p w14:paraId="7610FECA" w14:textId="77777777" w:rsidR="003C602D" w:rsidRPr="003C602D" w:rsidRDefault="003C602D" w:rsidP="003C602D">
                  <w:p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ペーパーレス・電子化の推進</w:t>
                  </w:r>
                </w:p>
                <w:p w14:paraId="050B8239" w14:textId="77777777" w:rsidR="003C602D" w:rsidRPr="003C602D" w:rsidRDefault="003C602D" w:rsidP="003C602D">
                  <w:pPr>
                    <w:numPr>
                      <w:ilvl w:val="0"/>
                      <w:numId w:val="26"/>
                    </w:num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ノンコードツールの導入による脱エクセル化への取組み（2023年1月～）</w:t>
                  </w:r>
                </w:p>
                <w:p w14:paraId="258F7B7B" w14:textId="77777777" w:rsidR="003C602D" w:rsidRPr="003C602D" w:rsidRDefault="003C602D" w:rsidP="003C602D">
                  <w:pPr>
                    <w:numPr>
                      <w:ilvl w:val="0"/>
                      <w:numId w:val="26"/>
                    </w:num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ペーパーレス化に関するセミナーの開催（FAXセミナー・グループウエア活用セミナー）</w:t>
                  </w:r>
                </w:p>
                <w:p w14:paraId="0C80EF0F" w14:textId="77777777" w:rsidR="003C602D" w:rsidRPr="003C602D" w:rsidRDefault="003C602D" w:rsidP="003C602D">
                  <w:p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人材育成・教育</w:t>
                  </w:r>
                </w:p>
                <w:p w14:paraId="495FCFF7" w14:textId="77777777" w:rsidR="003C602D" w:rsidRPr="003C602D" w:rsidRDefault="003C602D" w:rsidP="003C602D">
                  <w:pPr>
                    <w:numPr>
                      <w:ilvl w:val="0"/>
                      <w:numId w:val="27"/>
                    </w:num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営業部門のDX知識向上（社内勉強会、DX検定）</w:t>
                  </w:r>
                </w:p>
                <w:p w14:paraId="7BBA1570" w14:textId="77777777" w:rsidR="003C602D" w:rsidRPr="003C602D" w:rsidRDefault="003C602D" w:rsidP="003C602D">
                  <w:pPr>
                    <w:numPr>
                      <w:ilvl w:val="0"/>
                      <w:numId w:val="27"/>
                    </w:num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社外ホームページへのDX事例掲載</w:t>
                  </w:r>
                </w:p>
                <w:p w14:paraId="2CD55A4E" w14:textId="77777777" w:rsidR="003C602D" w:rsidRPr="003C602D" w:rsidRDefault="003C602D" w:rsidP="003C602D">
                  <w:p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DX関連売上比率</w:t>
                  </w:r>
                </w:p>
                <w:p w14:paraId="0FF63C7A" w14:textId="77777777" w:rsidR="003C602D" w:rsidRPr="003C602D" w:rsidRDefault="003C602D" w:rsidP="003C602D">
                  <w:pPr>
                    <w:numPr>
                      <w:ilvl w:val="0"/>
                      <w:numId w:val="28"/>
                    </w:num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2D">
                    <w:rPr>
                      <w:rFonts w:ascii="ＭＳ 明朝" w:eastAsia="ＭＳ 明朝" w:hAnsi="ＭＳ 明朝" w:cs="ＭＳ 明朝" w:hint="eastAsia"/>
                      <w:spacing w:val="6"/>
                      <w:kern w:val="0"/>
                      <w:szCs w:val="21"/>
                    </w:rPr>
                    <w:t>2025年度までに30％</w:t>
                  </w:r>
                </w:p>
                <w:p w14:paraId="3C2BC8A5" w14:textId="2028B36D" w:rsidR="00954530" w:rsidRDefault="003C602D" w:rsidP="00954530">
                  <w:p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76BD4585" w14:textId="77777777" w:rsidR="00954530" w:rsidRPr="004C145C" w:rsidRDefault="00954530" w:rsidP="00954530">
                  <w:p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145C">
                    <w:rPr>
                      <w:rFonts w:ascii="ＭＳ 明朝" w:eastAsia="ＭＳ 明朝" w:hAnsi="ＭＳ 明朝" w:cs="ＭＳ 明朝"/>
                      <w:spacing w:val="6"/>
                      <w:kern w:val="0"/>
                      <w:szCs w:val="21"/>
                    </w:rPr>
                    <w:t>各指標は定量的な数値によって評価され、定期的に見直しを行い、戦略の推進に役立てています。また、これらの評価を基にフィードバックすることで、戦略の改善と調整を進行中のプロジェクトに反映させています。</w:t>
                  </w:r>
                </w:p>
                <w:p w14:paraId="2AC92792" w14:textId="77777777" w:rsidR="00954530" w:rsidRPr="00BB0E49" w:rsidRDefault="00954530"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2BCA52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D0339">
                    <w:rPr>
                      <w:rFonts w:ascii="ＭＳ 明朝" w:eastAsia="ＭＳ 明朝" w:hAnsi="ＭＳ 明朝" w:cs="ＭＳ 明朝" w:hint="eastAsia"/>
                      <w:spacing w:val="6"/>
                      <w:kern w:val="0"/>
                      <w:szCs w:val="21"/>
                    </w:rPr>
                    <w:t>2025年　03月　26日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13882A2B" w14:textId="3DA2428F" w:rsidR="00954530" w:rsidRDefault="00954530" w:rsidP="00954530">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DF6D80">
                    <w:rPr>
                      <w:rFonts w:ascii="ＭＳ 明朝" w:eastAsia="ＭＳ 明朝" w:hAnsi="ＭＳ 明朝" w:cs="ＭＳ 明朝"/>
                      <w:spacing w:val="6"/>
                      <w:kern w:val="0"/>
                      <w:szCs w:val="21"/>
                    </w:rPr>
                    <w:t>公表方法: 株式会社セント公式ホームページ</w:t>
                  </w:r>
                  <w:r w:rsidR="00717EFE">
                    <w:rPr>
                      <w:rFonts w:ascii="ＭＳ 明朝" w:eastAsia="ＭＳ 明朝" w:hAnsi="ＭＳ 明朝" w:cs="ＭＳ 明朝" w:hint="eastAsia"/>
                      <w:spacing w:val="6"/>
                      <w:kern w:val="0"/>
                      <w:szCs w:val="21"/>
                    </w:rPr>
                    <w:t>に掲載</w:t>
                  </w:r>
                </w:p>
                <w:p w14:paraId="2FE1D5F0" w14:textId="79AA8FF6" w:rsidR="00971AB3" w:rsidRPr="00BB0E49" w:rsidRDefault="00954530"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新着情報</w:t>
                  </w:r>
                  <w:r w:rsidR="008D0D33">
                    <w:rPr>
                      <w:rFonts w:ascii="ＭＳ 明朝" w:eastAsia="ＭＳ 明朝" w:hAnsi="ＭＳ 明朝" w:cs="ＭＳ 明朝" w:hint="eastAsia"/>
                      <w:spacing w:val="6"/>
                      <w:kern w:val="0"/>
                      <w:szCs w:val="21"/>
                    </w:rPr>
                    <w:t>：</w:t>
                  </w:r>
                  <w:r w:rsidR="00AA0A75" w:rsidRPr="00AA0A75">
                    <w:rPr>
                      <w:rFonts w:ascii="ＭＳ 明朝" w:eastAsia="ＭＳ 明朝" w:hAnsi="ＭＳ 明朝" w:cs="ＭＳ 明朝"/>
                      <w:spacing w:val="6"/>
                      <w:kern w:val="0"/>
                      <w:szCs w:val="21"/>
                    </w:rPr>
                    <w:t>https://www.sento.co.jp/archives/4440</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60087E7D" w:rsidR="00971AB3" w:rsidRPr="00BB0E49" w:rsidRDefault="00954530"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145C">
                    <w:rPr>
                      <w:rFonts w:ascii="ＭＳ 明朝" w:eastAsia="ＭＳ 明朝" w:hAnsi="ＭＳ 明朝" w:cs="ＭＳ 明朝"/>
                      <w:spacing w:val="6"/>
                      <w:kern w:val="0"/>
                      <w:szCs w:val="21"/>
                    </w:rPr>
                    <w:t>DX戦略の進捗についての成果報告書を</w:t>
                  </w:r>
                  <w:r w:rsidR="00E77A83">
                    <w:rPr>
                      <w:rFonts w:ascii="ＭＳ 明朝" w:eastAsia="ＭＳ 明朝" w:hAnsi="ＭＳ 明朝" w:cs="ＭＳ 明朝" w:hint="eastAsia"/>
                      <w:spacing w:val="6"/>
                      <w:kern w:val="0"/>
                      <w:szCs w:val="21"/>
                    </w:rPr>
                    <w:t>株式会社セント公式ホームページの新着情報として</w:t>
                  </w:r>
                  <w:r w:rsidRPr="004C145C">
                    <w:rPr>
                      <w:rFonts w:ascii="ＭＳ 明朝" w:eastAsia="ＭＳ 明朝" w:hAnsi="ＭＳ 明朝" w:cs="ＭＳ 明朝"/>
                      <w:spacing w:val="6"/>
                      <w:kern w:val="0"/>
                      <w:szCs w:val="21"/>
                    </w:rPr>
                    <w:t>、</w:t>
                  </w:r>
                  <w:r w:rsidR="008D0D33">
                    <w:rPr>
                      <w:rFonts w:ascii="ＭＳ 明朝" w:eastAsia="ＭＳ 明朝" w:hAnsi="ＭＳ 明朝" w:cs="ＭＳ 明朝" w:hint="eastAsia"/>
                      <w:spacing w:val="6"/>
                      <w:kern w:val="0"/>
                      <w:szCs w:val="21"/>
                    </w:rPr>
                    <w:t>代表取締役名にて「システムの強化」「人材育成」「DX関連売上比率」を</w:t>
                  </w:r>
                  <w:r w:rsidRPr="004C145C">
                    <w:rPr>
                      <w:rFonts w:ascii="ＭＳ 明朝" w:eastAsia="ＭＳ 明朝" w:hAnsi="ＭＳ 明朝" w:cs="ＭＳ 明朝"/>
                      <w:spacing w:val="6"/>
                      <w:kern w:val="0"/>
                      <w:szCs w:val="21"/>
                    </w:rPr>
                    <w:t>公開し、具体的な取り組み内容とそのアウトプットを説明しています。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54530" w:rsidRPr="00BB0E49" w14:paraId="7BA5B925" w14:textId="77777777" w:rsidTr="00C76DE9">
              <w:trPr>
                <w:trHeight w:val="707"/>
              </w:trPr>
              <w:tc>
                <w:tcPr>
                  <w:tcW w:w="2600" w:type="dxa"/>
                  <w:shd w:val="clear" w:color="auto" w:fill="auto"/>
                </w:tcPr>
                <w:p w14:paraId="0940588D" w14:textId="77777777" w:rsidR="00954530" w:rsidRPr="00BB0E49" w:rsidRDefault="00954530" w:rsidP="00954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74B559FD" w14:textId="27FC79CE" w:rsidR="00954530" w:rsidRPr="00BB0E49" w:rsidRDefault="00954530"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01</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現在継続中</w:t>
                  </w:r>
                </w:p>
                <w:p w14:paraId="6B9CDBB6" w14:textId="77777777" w:rsidR="00954530" w:rsidRPr="00BB0E49" w:rsidRDefault="00954530"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54530" w:rsidRPr="00BB0E49" w14:paraId="0421DC00" w14:textId="77777777" w:rsidTr="00C76DE9">
              <w:trPr>
                <w:trHeight w:val="707"/>
              </w:trPr>
              <w:tc>
                <w:tcPr>
                  <w:tcW w:w="2600" w:type="dxa"/>
                  <w:shd w:val="clear" w:color="auto" w:fill="auto"/>
                </w:tcPr>
                <w:p w14:paraId="1FBCAD2A" w14:textId="77777777" w:rsidR="00954530" w:rsidRPr="00BB0E49" w:rsidRDefault="00954530" w:rsidP="00954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3988309" w14:textId="27DBBF44" w:rsidR="00361609" w:rsidRDefault="00361609"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1609">
                    <w:rPr>
                      <w:rFonts w:ascii="ＭＳ 明朝" w:eastAsia="ＭＳ 明朝" w:hAnsi="ＭＳ 明朝" w:cs="ＭＳ 明朝"/>
                      <w:spacing w:val="6"/>
                      <w:kern w:val="0"/>
                      <w:szCs w:val="21"/>
                    </w:rPr>
                    <w:t>「DX推進指標」を用いて課題把握を実施し、IPAの入力サ イトより提出済み</w:t>
                  </w:r>
                  <w:r w:rsidR="009524D9">
                    <w:rPr>
                      <w:rFonts w:ascii="ＭＳ 明朝" w:eastAsia="ＭＳ 明朝" w:hAnsi="ＭＳ 明朝" w:cs="ＭＳ 明朝" w:hint="eastAsia"/>
                      <w:spacing w:val="6"/>
                      <w:kern w:val="0"/>
                      <w:szCs w:val="21"/>
                    </w:rPr>
                    <w:t>です。</w:t>
                  </w:r>
                </w:p>
                <w:p w14:paraId="74BFB4A4" w14:textId="77777777" w:rsidR="00361609" w:rsidRDefault="00361609"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46EDDF" w14:textId="4CE7D413" w:rsidR="00954530" w:rsidRPr="004C145C" w:rsidRDefault="00954530"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145C">
                    <w:rPr>
                      <w:rFonts w:ascii="ＭＳ 明朝" w:eastAsia="ＭＳ 明朝" w:hAnsi="ＭＳ 明朝" w:cs="ＭＳ 明朝"/>
                      <w:spacing w:val="6"/>
                      <w:kern w:val="0"/>
                      <w:szCs w:val="21"/>
                    </w:rPr>
                    <w:t>当社では、実務執行総括責任者が定期的に情報処理システムのレビューを行い、改善の必要がある課題を特定しています。このレビューは、システムの効率化、データセキュリティの強化、ユーザーエクスペリエンスの向上を目的とし、部門横断的に実施されています。</w:t>
                  </w:r>
                </w:p>
                <w:p w14:paraId="23204B32" w14:textId="77777777" w:rsidR="00954530" w:rsidRPr="004C145C" w:rsidRDefault="00954530"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145C">
                    <w:rPr>
                      <w:rFonts w:ascii="ＭＳ 明朝" w:eastAsia="ＭＳ 明朝" w:hAnsi="ＭＳ 明朝" w:cs="ＭＳ 明朝"/>
                      <w:spacing w:val="6"/>
                      <w:kern w:val="0"/>
                      <w:szCs w:val="21"/>
                    </w:rPr>
                    <w:t>課題の特定には、</w:t>
                  </w:r>
                  <w:r>
                    <w:rPr>
                      <w:rFonts w:ascii="ＭＳ 明朝" w:eastAsia="ＭＳ 明朝" w:hAnsi="ＭＳ 明朝" w:cs="ＭＳ 明朝" w:hint="eastAsia"/>
                      <w:spacing w:val="6"/>
                      <w:kern w:val="0"/>
                      <w:szCs w:val="21"/>
                    </w:rPr>
                    <w:t>各部門によるDXに関する課題抽出し</w:t>
                  </w:r>
                  <w:r w:rsidRPr="004C145C">
                    <w:rPr>
                      <w:rFonts w:ascii="ＭＳ 明朝" w:eastAsia="ＭＳ 明朝" w:hAnsi="ＭＳ 明朝" w:cs="ＭＳ 明朝"/>
                      <w:spacing w:val="6"/>
                      <w:kern w:val="0"/>
                      <w:szCs w:val="21"/>
                    </w:rPr>
                    <w:t>、各部門からのフィードバックとともに改善施策を立案、実行しています。また、その過程では、経営層から現場担当者までが参画する</w:t>
                  </w:r>
                  <w:r>
                    <w:rPr>
                      <w:rFonts w:ascii="ＭＳ 明朝" w:eastAsia="ＭＳ 明朝" w:hAnsi="ＭＳ 明朝" w:cs="ＭＳ 明朝" w:hint="eastAsia"/>
                      <w:spacing w:val="6"/>
                      <w:kern w:val="0"/>
                      <w:szCs w:val="21"/>
                    </w:rPr>
                    <w:t>ミーテング</w:t>
                  </w:r>
                  <w:r w:rsidRPr="004C145C">
                    <w:rPr>
                      <w:rFonts w:ascii="ＭＳ 明朝" w:eastAsia="ＭＳ 明朝" w:hAnsi="ＭＳ 明朝" w:cs="ＭＳ 明朝"/>
                      <w:spacing w:val="6"/>
                      <w:kern w:val="0"/>
                      <w:szCs w:val="21"/>
                    </w:rPr>
                    <w:t>を開催し、幅広い視点からの意見を反映させることにより、システムの有効活用に向けた実践的な対策を講じています。</w:t>
                  </w:r>
                </w:p>
                <w:p w14:paraId="0FDBF3BA" w14:textId="00FFC879" w:rsidR="00954530" w:rsidRPr="00BB0E49" w:rsidRDefault="00954530"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145C">
                    <w:rPr>
                      <w:rFonts w:ascii="ＭＳ 明朝" w:eastAsia="ＭＳ 明朝" w:hAnsi="ＭＳ 明朝" w:cs="ＭＳ 明朝"/>
                      <w:spacing w:val="6"/>
                      <w:kern w:val="0"/>
                      <w:szCs w:val="21"/>
                    </w:rPr>
                    <w:t>このアプローチにより、継続的なシステム改善とともに、組織全体のITリテラシー向上を促進し、社内外の変化に柔軟に対応するための基盤を強化しています。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4633E29D" w:rsidR="00971AB3" w:rsidRPr="0095453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54530" w:rsidRPr="00BB0E49">
                    <w:rPr>
                      <w:rFonts w:ascii="ＭＳ 明朝" w:eastAsia="ＭＳ 明朝" w:hAnsi="ＭＳ 明朝" w:cs="ＭＳ 明朝" w:hint="eastAsia"/>
                      <w:spacing w:val="6"/>
                      <w:kern w:val="0"/>
                      <w:szCs w:val="21"/>
                    </w:rPr>
                    <w:t xml:space="preserve">　</w:t>
                  </w:r>
                  <w:r w:rsidR="00954530" w:rsidRPr="003C5D2F">
                    <w:rPr>
                      <w:rFonts w:ascii="ＭＳ 明朝" w:eastAsia="ＭＳ 明朝" w:hAnsi="ＭＳ 明朝" w:cs="ＭＳ 明朝" w:hint="eastAsia"/>
                      <w:spacing w:val="6"/>
                      <w:kern w:val="0"/>
                      <w:szCs w:val="21"/>
                    </w:rPr>
                    <w:t>2008年</w:t>
                  </w:r>
                  <w:r w:rsidR="00954530">
                    <w:rPr>
                      <w:rFonts w:ascii="ＭＳ 明朝" w:eastAsia="ＭＳ 明朝" w:hAnsi="ＭＳ 明朝" w:cs="ＭＳ 明朝" w:hint="eastAsia"/>
                      <w:spacing w:val="6"/>
                      <w:kern w:val="0"/>
                      <w:szCs w:val="21"/>
                    </w:rPr>
                    <w:t xml:space="preserve">　</w:t>
                  </w:r>
                  <w:r w:rsidR="00954530" w:rsidRPr="003C5D2F">
                    <w:rPr>
                      <w:rFonts w:ascii="ＭＳ 明朝" w:eastAsia="ＭＳ 明朝" w:hAnsi="ＭＳ 明朝" w:cs="ＭＳ 明朝" w:hint="eastAsia"/>
                      <w:spacing w:val="6"/>
                      <w:kern w:val="0"/>
                      <w:szCs w:val="21"/>
                    </w:rPr>
                    <w:t>2</w:t>
                  </w:r>
                  <w:r w:rsidR="00954530" w:rsidRPr="00BB0E49">
                    <w:rPr>
                      <w:rFonts w:ascii="ＭＳ 明朝" w:eastAsia="ＭＳ 明朝" w:hAnsi="ＭＳ 明朝" w:cs="ＭＳ 明朝" w:hint="eastAsia"/>
                      <w:spacing w:val="6"/>
                      <w:kern w:val="0"/>
                      <w:szCs w:val="21"/>
                    </w:rPr>
                    <w:t>月頃　～</w:t>
                  </w:r>
                  <w:r w:rsidR="00E73F98">
                    <w:rPr>
                      <w:rFonts w:ascii="ＭＳ 明朝" w:eastAsia="ＭＳ 明朝" w:hAnsi="ＭＳ 明朝" w:cs="ＭＳ 明朝" w:hint="eastAsia"/>
                      <w:spacing w:val="6"/>
                      <w:kern w:val="0"/>
                      <w:szCs w:val="21"/>
                    </w:rPr>
                    <w:t xml:space="preserve">　</w:t>
                  </w:r>
                  <w:r w:rsidR="00954530">
                    <w:rPr>
                      <w:rFonts w:ascii="ＭＳ 明朝" w:eastAsia="ＭＳ 明朝" w:hAnsi="ＭＳ 明朝" w:cs="ＭＳ 明朝" w:hint="eastAsia"/>
                      <w:spacing w:val="6"/>
                      <w:kern w:val="0"/>
                      <w:szCs w:val="21"/>
                    </w:rPr>
                    <w:t>現在継続中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45832B1" w14:textId="77777777" w:rsidR="00954530" w:rsidRDefault="00954530" w:rsidP="00954530">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当社代表取締役名で当社ウェブサイトにて当社の情報セキュリティ基本方針を公表し、</w:t>
                  </w:r>
                  <w:r w:rsidRPr="00E77A43">
                    <w:rPr>
                      <w:rFonts w:ascii="ＭＳ 明朝" w:eastAsia="ＭＳ 明朝" w:hAnsi="ＭＳ 明朝" w:cs="ＭＳ 明朝" w:hint="eastAsia"/>
                      <w:spacing w:val="6"/>
                      <w:kern w:val="0"/>
                      <w:szCs w:val="21"/>
                    </w:rPr>
                    <w:t>情報セキュリティ基本方針</w:t>
                  </w:r>
                  <w:r>
                    <w:rPr>
                      <w:rFonts w:ascii="ＭＳ 明朝" w:eastAsia="ＭＳ 明朝" w:hAnsi="ＭＳ 明朝" w:cs="ＭＳ 明朝" w:hint="eastAsia"/>
                      <w:spacing w:val="6"/>
                      <w:kern w:val="0"/>
                      <w:szCs w:val="21"/>
                    </w:rPr>
                    <w:t>に沿った運用にてリスク分析を行い、</w:t>
                  </w:r>
                  <w:r w:rsidRPr="00DF6D80">
                    <w:rPr>
                      <w:rFonts w:ascii="ＭＳ 明朝" w:eastAsia="ＭＳ 明朝" w:hAnsi="ＭＳ 明朝" w:cs="ＭＳ 明朝"/>
                      <w:spacing w:val="6"/>
                      <w:kern w:val="0"/>
                      <w:szCs w:val="21"/>
                    </w:rPr>
                    <w:t>ITシステム環境の整備計画に基づき</w:t>
                  </w:r>
                  <w:r>
                    <w:rPr>
                      <w:rFonts w:ascii="ＭＳ 明朝" w:eastAsia="ＭＳ 明朝" w:hAnsi="ＭＳ 明朝" w:cs="ＭＳ 明朝" w:hint="eastAsia"/>
                      <w:spacing w:val="6"/>
                      <w:kern w:val="0"/>
                      <w:szCs w:val="21"/>
                    </w:rPr>
                    <w:t>UTM、ログ監視、脱PPAP対策等を適時導入しております。SECURITY ACTION 制度に則り、SECURITY ACTION 二つ星宣言済みとなります。</w:t>
                  </w:r>
                </w:p>
                <w:p w14:paraId="0A976824" w14:textId="2DD2F9ED" w:rsidR="0087199F" w:rsidRPr="00BB0E49" w:rsidRDefault="00954530" w:rsidP="0095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0C6D77">
                    <w:rPr>
                      <w:rFonts w:ascii="ＭＳ 明朝" w:eastAsia="ＭＳ 明朝" w:hAnsi="ＭＳ 明朝" w:hint="eastAsia"/>
                      <w:shd w:val="clear" w:color="auto" w:fill="FFFFFF"/>
                    </w:rPr>
                    <w:t>2008年12月にPマークを取得し個人情報保護に努めております。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0088B" w14:textId="77777777" w:rsidR="00BD4986" w:rsidRDefault="00BD4986">
      <w:r>
        <w:separator/>
      </w:r>
    </w:p>
  </w:endnote>
  <w:endnote w:type="continuationSeparator" w:id="0">
    <w:p w14:paraId="760DF6FB" w14:textId="77777777" w:rsidR="00BD4986" w:rsidRDefault="00BD4986">
      <w:r>
        <w:continuationSeparator/>
      </w:r>
    </w:p>
  </w:endnote>
  <w:endnote w:type="continuationNotice" w:id="1">
    <w:p w14:paraId="05812368" w14:textId="77777777" w:rsidR="00BD4986" w:rsidRDefault="00BD498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C2CA0" w14:textId="77777777" w:rsidR="00BD4986" w:rsidRDefault="00BD4986">
      <w:r>
        <w:separator/>
      </w:r>
    </w:p>
  </w:footnote>
  <w:footnote w:type="continuationSeparator" w:id="0">
    <w:p w14:paraId="37BC9EC3" w14:textId="77777777" w:rsidR="00BD4986" w:rsidRDefault="00BD4986">
      <w:r>
        <w:continuationSeparator/>
      </w:r>
    </w:p>
  </w:footnote>
  <w:footnote w:type="continuationNotice" w:id="1">
    <w:p w14:paraId="1A6424B8" w14:textId="77777777" w:rsidR="00BD4986" w:rsidRDefault="00BD498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836B9"/>
    <w:multiLevelType w:val="multilevel"/>
    <w:tmpl w:val="4B5C8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518709B"/>
    <w:multiLevelType w:val="multilevel"/>
    <w:tmpl w:val="8D8A4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25364B64"/>
    <w:multiLevelType w:val="multilevel"/>
    <w:tmpl w:val="DB5C0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3B415D"/>
    <w:multiLevelType w:val="multilevel"/>
    <w:tmpl w:val="84E82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B786212"/>
    <w:multiLevelType w:val="multilevel"/>
    <w:tmpl w:val="54244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7" w15:restartNumberingAfterBreak="0">
    <w:nsid w:val="5EF05DD4"/>
    <w:multiLevelType w:val="multilevel"/>
    <w:tmpl w:val="BFD03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684F7B0F"/>
    <w:multiLevelType w:val="multilevel"/>
    <w:tmpl w:val="6C1C0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301164"/>
    <w:multiLevelType w:val="multilevel"/>
    <w:tmpl w:val="C34E2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5" w15:restartNumberingAfterBreak="0">
    <w:nsid w:val="73380528"/>
    <w:multiLevelType w:val="multilevel"/>
    <w:tmpl w:val="E8BC0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6D763C4"/>
    <w:multiLevelType w:val="multilevel"/>
    <w:tmpl w:val="4792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7488198">
    <w:abstractNumId w:val="13"/>
  </w:num>
  <w:num w:numId="2" w16cid:durableId="742223471">
    <w:abstractNumId w:val="23"/>
  </w:num>
  <w:num w:numId="3" w16cid:durableId="87628495">
    <w:abstractNumId w:val="6"/>
  </w:num>
  <w:num w:numId="4" w16cid:durableId="1831021714">
    <w:abstractNumId w:val="19"/>
  </w:num>
  <w:num w:numId="5" w16cid:durableId="1633750840">
    <w:abstractNumId w:val="8"/>
  </w:num>
  <w:num w:numId="6" w16cid:durableId="1784419274">
    <w:abstractNumId w:val="5"/>
  </w:num>
  <w:num w:numId="7" w16cid:durableId="1140919551">
    <w:abstractNumId w:val="4"/>
  </w:num>
  <w:num w:numId="8" w16cid:durableId="695890610">
    <w:abstractNumId w:val="24"/>
  </w:num>
  <w:num w:numId="9" w16cid:durableId="2002735143">
    <w:abstractNumId w:val="22"/>
  </w:num>
  <w:num w:numId="10" w16cid:durableId="483395575">
    <w:abstractNumId w:val="3"/>
  </w:num>
  <w:num w:numId="11" w16cid:durableId="962154622">
    <w:abstractNumId w:val="18"/>
  </w:num>
  <w:num w:numId="12" w16cid:durableId="5713202">
    <w:abstractNumId w:val="12"/>
  </w:num>
  <w:num w:numId="13" w16cid:durableId="1182861117">
    <w:abstractNumId w:val="14"/>
  </w:num>
  <w:num w:numId="14" w16cid:durableId="1015771264">
    <w:abstractNumId w:val="26"/>
  </w:num>
  <w:num w:numId="15" w16cid:durableId="2129812363">
    <w:abstractNumId w:val="11"/>
  </w:num>
  <w:num w:numId="16" w16cid:durableId="1386680401">
    <w:abstractNumId w:val="16"/>
  </w:num>
  <w:num w:numId="17" w16cid:durableId="1863587211">
    <w:abstractNumId w:val="2"/>
  </w:num>
  <w:num w:numId="18" w16cid:durableId="364213653">
    <w:abstractNumId w:val="1"/>
  </w:num>
  <w:num w:numId="19" w16cid:durableId="180122527">
    <w:abstractNumId w:val="20"/>
  </w:num>
  <w:num w:numId="20" w16cid:durableId="1789271411">
    <w:abstractNumId w:val="27"/>
  </w:num>
  <w:num w:numId="21" w16cid:durableId="1717511590">
    <w:abstractNumId w:val="21"/>
  </w:num>
  <w:num w:numId="22" w16cid:durableId="1343431959">
    <w:abstractNumId w:val="7"/>
  </w:num>
  <w:num w:numId="23" w16cid:durableId="1833328066">
    <w:abstractNumId w:val="10"/>
  </w:num>
  <w:num w:numId="24" w16cid:durableId="1066075886">
    <w:abstractNumId w:val="25"/>
  </w:num>
  <w:num w:numId="25" w16cid:durableId="781077615">
    <w:abstractNumId w:val="17"/>
  </w:num>
  <w:num w:numId="26" w16cid:durableId="412506592">
    <w:abstractNumId w:val="0"/>
  </w:num>
  <w:num w:numId="27" w16cid:durableId="736896464">
    <w:abstractNumId w:val="9"/>
  </w:num>
  <w:num w:numId="28" w16cid:durableId="121878096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0A3"/>
    <w:rsid w:val="001F0106"/>
    <w:rsid w:val="001F3128"/>
    <w:rsid w:val="001F3275"/>
    <w:rsid w:val="001F4293"/>
    <w:rsid w:val="002026A5"/>
    <w:rsid w:val="00203C71"/>
    <w:rsid w:val="00205E89"/>
    <w:rsid w:val="00206DC9"/>
    <w:rsid w:val="00206E13"/>
    <w:rsid w:val="00207705"/>
    <w:rsid w:val="002125DA"/>
    <w:rsid w:val="0021428B"/>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6CA6"/>
    <w:rsid w:val="002D7714"/>
    <w:rsid w:val="002E31F9"/>
    <w:rsid w:val="002E3758"/>
    <w:rsid w:val="002E3773"/>
    <w:rsid w:val="002E5D77"/>
    <w:rsid w:val="002F5008"/>
    <w:rsid w:val="002F5580"/>
    <w:rsid w:val="002F6ED0"/>
    <w:rsid w:val="002F78F8"/>
    <w:rsid w:val="0030195E"/>
    <w:rsid w:val="00305031"/>
    <w:rsid w:val="00306E4B"/>
    <w:rsid w:val="0031093C"/>
    <w:rsid w:val="00310E3B"/>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1609"/>
    <w:rsid w:val="003620AC"/>
    <w:rsid w:val="00363359"/>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602D"/>
    <w:rsid w:val="003C71BF"/>
    <w:rsid w:val="003D054D"/>
    <w:rsid w:val="003D1FF3"/>
    <w:rsid w:val="003F0113"/>
    <w:rsid w:val="003F0B79"/>
    <w:rsid w:val="003F7752"/>
    <w:rsid w:val="003F7AD8"/>
    <w:rsid w:val="004003DB"/>
    <w:rsid w:val="00400F27"/>
    <w:rsid w:val="004012C5"/>
    <w:rsid w:val="00401AF5"/>
    <w:rsid w:val="00412C9F"/>
    <w:rsid w:val="004163C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2515"/>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061F"/>
    <w:rsid w:val="00682B2D"/>
    <w:rsid w:val="00684B17"/>
    <w:rsid w:val="00685555"/>
    <w:rsid w:val="0069613A"/>
    <w:rsid w:val="006A1799"/>
    <w:rsid w:val="006A4CA8"/>
    <w:rsid w:val="006A7660"/>
    <w:rsid w:val="006B040D"/>
    <w:rsid w:val="006B104F"/>
    <w:rsid w:val="006B7205"/>
    <w:rsid w:val="006C0D9F"/>
    <w:rsid w:val="006C0F01"/>
    <w:rsid w:val="006C13EE"/>
    <w:rsid w:val="006C533F"/>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7EFE"/>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2995"/>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0D33"/>
    <w:rsid w:val="008D5C76"/>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153E"/>
    <w:rsid w:val="009524D9"/>
    <w:rsid w:val="00953692"/>
    <w:rsid w:val="00953D39"/>
    <w:rsid w:val="00954530"/>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0A75"/>
    <w:rsid w:val="00AA16AF"/>
    <w:rsid w:val="00AA3574"/>
    <w:rsid w:val="00AA47A2"/>
    <w:rsid w:val="00AB2D70"/>
    <w:rsid w:val="00AB5A63"/>
    <w:rsid w:val="00AC7424"/>
    <w:rsid w:val="00AD004D"/>
    <w:rsid w:val="00AD39FB"/>
    <w:rsid w:val="00AD4077"/>
    <w:rsid w:val="00AE1716"/>
    <w:rsid w:val="00AE64DB"/>
    <w:rsid w:val="00AE678D"/>
    <w:rsid w:val="00AE6A68"/>
    <w:rsid w:val="00AE7168"/>
    <w:rsid w:val="00AF1474"/>
    <w:rsid w:val="00B02404"/>
    <w:rsid w:val="00B10B3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109D"/>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4986"/>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01B5"/>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0339"/>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3F98"/>
    <w:rsid w:val="00E74B82"/>
    <w:rsid w:val="00E77A83"/>
    <w:rsid w:val="00E82C82"/>
    <w:rsid w:val="00E86A2F"/>
    <w:rsid w:val="00E90847"/>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EF6E67"/>
    <w:rsid w:val="00EF718F"/>
    <w:rsid w:val="00F02337"/>
    <w:rsid w:val="00F042B2"/>
    <w:rsid w:val="00F05BB8"/>
    <w:rsid w:val="00F06265"/>
    <w:rsid w:val="00F0789F"/>
    <w:rsid w:val="00F15056"/>
    <w:rsid w:val="00F16C86"/>
    <w:rsid w:val="00F17B71"/>
    <w:rsid w:val="00F22EA9"/>
    <w:rsid w:val="00F25B48"/>
    <w:rsid w:val="00F261D5"/>
    <w:rsid w:val="00F27090"/>
    <w:rsid w:val="00F27E54"/>
    <w:rsid w:val="00F27F9A"/>
    <w:rsid w:val="00F33D51"/>
    <w:rsid w:val="00F34132"/>
    <w:rsid w:val="00F35B5A"/>
    <w:rsid w:val="00F35D83"/>
    <w:rsid w:val="00F37424"/>
    <w:rsid w:val="00F403AA"/>
    <w:rsid w:val="00F41912"/>
    <w:rsid w:val="00F454CD"/>
    <w:rsid w:val="00F47775"/>
    <w:rsid w:val="00F47E7C"/>
    <w:rsid w:val="00F513A5"/>
    <w:rsid w:val="00F51A9D"/>
    <w:rsid w:val="00F51FF6"/>
    <w:rsid w:val="00F5258C"/>
    <w:rsid w:val="00F53C26"/>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E17D4"/>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E10DFFBC-37F3-4FE4-BD62-F078071BF99F}"/>
  <w:writeProtection w:cryptProviderType="rsaAES" w:cryptAlgorithmClass="hash" w:cryptAlgorithmType="typeAny" w:cryptAlgorithmSid="14" w:cryptSpinCount="100000" w:hash="eBiwXjP+lbpPYADVkCU75q50+/6qGNG8DMnrrRbynLG7wjQr1urU/GJT/xX2CcbO7MuxhDaRu9LDE9K1GLKgew==" w:salt="OvlUVdybLkSLZCy0T9NvZ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3">
    <w:name w:val="heading 3"/>
    <w:basedOn w:val="a"/>
    <w:next w:val="a"/>
    <w:link w:val="30"/>
    <w:uiPriority w:val="9"/>
    <w:semiHidden/>
    <w:unhideWhenUsed/>
    <w:qFormat/>
    <w:rsid w:val="00EF6E67"/>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F53C26"/>
    <w:pPr>
      <w:keepNext/>
      <w:ind w:leftChars="400" w:left="400"/>
      <w:outlineLvl w:val="3"/>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E90847"/>
    <w:rPr>
      <w:color w:val="0563C1"/>
      <w:u w:val="single"/>
    </w:rPr>
  </w:style>
  <w:style w:type="character" w:customStyle="1" w:styleId="30">
    <w:name w:val="見出し 3 (文字)"/>
    <w:basedOn w:val="a0"/>
    <w:link w:val="3"/>
    <w:uiPriority w:val="9"/>
    <w:semiHidden/>
    <w:rsid w:val="00EF6E67"/>
    <w:rPr>
      <w:rFonts w:asciiTheme="majorHAnsi" w:eastAsiaTheme="majorEastAsia" w:hAnsiTheme="majorHAnsi" w:cstheme="majorBidi"/>
      <w:spacing w:val="2"/>
      <w:kern w:val="2"/>
      <w:sz w:val="21"/>
    </w:rPr>
  </w:style>
  <w:style w:type="character" w:customStyle="1" w:styleId="40">
    <w:name w:val="見出し 4 (文字)"/>
    <w:basedOn w:val="a0"/>
    <w:link w:val="4"/>
    <w:uiPriority w:val="9"/>
    <w:semiHidden/>
    <w:rsid w:val="00F53C26"/>
    <w:rPr>
      <w:b/>
      <w:bCs/>
      <w:spacing w:val="2"/>
      <w:kern w:val="2"/>
      <w:sz w:val="21"/>
    </w:rPr>
  </w:style>
  <w:style w:type="character" w:styleId="af7">
    <w:name w:val="Unresolved Mention"/>
    <w:basedOn w:val="a0"/>
    <w:uiPriority w:val="99"/>
    <w:semiHidden/>
    <w:unhideWhenUsed/>
    <w:rsid w:val="003C60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1967">
      <w:bodyDiv w:val="1"/>
      <w:marLeft w:val="0"/>
      <w:marRight w:val="0"/>
      <w:marTop w:val="0"/>
      <w:marBottom w:val="0"/>
      <w:divBdr>
        <w:top w:val="none" w:sz="0" w:space="0" w:color="auto"/>
        <w:left w:val="none" w:sz="0" w:space="0" w:color="auto"/>
        <w:bottom w:val="none" w:sz="0" w:space="0" w:color="auto"/>
        <w:right w:val="none" w:sz="0" w:space="0" w:color="auto"/>
      </w:divBdr>
    </w:div>
    <w:div w:id="31224921">
      <w:bodyDiv w:val="1"/>
      <w:marLeft w:val="0"/>
      <w:marRight w:val="0"/>
      <w:marTop w:val="0"/>
      <w:marBottom w:val="0"/>
      <w:divBdr>
        <w:top w:val="none" w:sz="0" w:space="0" w:color="auto"/>
        <w:left w:val="none" w:sz="0" w:space="0" w:color="auto"/>
        <w:bottom w:val="none" w:sz="0" w:space="0" w:color="auto"/>
        <w:right w:val="none" w:sz="0" w:space="0" w:color="auto"/>
      </w:divBdr>
    </w:div>
    <w:div w:id="81099859">
      <w:bodyDiv w:val="1"/>
      <w:marLeft w:val="0"/>
      <w:marRight w:val="0"/>
      <w:marTop w:val="0"/>
      <w:marBottom w:val="0"/>
      <w:divBdr>
        <w:top w:val="none" w:sz="0" w:space="0" w:color="auto"/>
        <w:left w:val="none" w:sz="0" w:space="0" w:color="auto"/>
        <w:bottom w:val="none" w:sz="0" w:space="0" w:color="auto"/>
        <w:right w:val="none" w:sz="0" w:space="0" w:color="auto"/>
      </w:divBdr>
    </w:div>
    <w:div w:id="215970277">
      <w:bodyDiv w:val="1"/>
      <w:marLeft w:val="0"/>
      <w:marRight w:val="0"/>
      <w:marTop w:val="0"/>
      <w:marBottom w:val="0"/>
      <w:divBdr>
        <w:top w:val="none" w:sz="0" w:space="0" w:color="auto"/>
        <w:left w:val="none" w:sz="0" w:space="0" w:color="auto"/>
        <w:bottom w:val="none" w:sz="0" w:space="0" w:color="auto"/>
        <w:right w:val="none" w:sz="0" w:space="0" w:color="auto"/>
      </w:divBdr>
    </w:div>
    <w:div w:id="440414828">
      <w:bodyDiv w:val="1"/>
      <w:marLeft w:val="0"/>
      <w:marRight w:val="0"/>
      <w:marTop w:val="0"/>
      <w:marBottom w:val="0"/>
      <w:divBdr>
        <w:top w:val="none" w:sz="0" w:space="0" w:color="auto"/>
        <w:left w:val="none" w:sz="0" w:space="0" w:color="auto"/>
        <w:bottom w:val="none" w:sz="0" w:space="0" w:color="auto"/>
        <w:right w:val="none" w:sz="0" w:space="0" w:color="auto"/>
      </w:divBdr>
    </w:div>
    <w:div w:id="457722971">
      <w:bodyDiv w:val="1"/>
      <w:marLeft w:val="0"/>
      <w:marRight w:val="0"/>
      <w:marTop w:val="0"/>
      <w:marBottom w:val="0"/>
      <w:divBdr>
        <w:top w:val="none" w:sz="0" w:space="0" w:color="auto"/>
        <w:left w:val="none" w:sz="0" w:space="0" w:color="auto"/>
        <w:bottom w:val="none" w:sz="0" w:space="0" w:color="auto"/>
        <w:right w:val="none" w:sz="0" w:space="0" w:color="auto"/>
      </w:divBdr>
    </w:div>
    <w:div w:id="486822597">
      <w:bodyDiv w:val="1"/>
      <w:marLeft w:val="0"/>
      <w:marRight w:val="0"/>
      <w:marTop w:val="0"/>
      <w:marBottom w:val="0"/>
      <w:divBdr>
        <w:top w:val="none" w:sz="0" w:space="0" w:color="auto"/>
        <w:left w:val="none" w:sz="0" w:space="0" w:color="auto"/>
        <w:bottom w:val="none" w:sz="0" w:space="0" w:color="auto"/>
        <w:right w:val="none" w:sz="0" w:space="0" w:color="auto"/>
      </w:divBdr>
    </w:div>
    <w:div w:id="489978850">
      <w:bodyDiv w:val="1"/>
      <w:marLeft w:val="0"/>
      <w:marRight w:val="0"/>
      <w:marTop w:val="0"/>
      <w:marBottom w:val="0"/>
      <w:divBdr>
        <w:top w:val="none" w:sz="0" w:space="0" w:color="auto"/>
        <w:left w:val="none" w:sz="0" w:space="0" w:color="auto"/>
        <w:bottom w:val="none" w:sz="0" w:space="0" w:color="auto"/>
        <w:right w:val="none" w:sz="0" w:space="0" w:color="auto"/>
      </w:divBdr>
    </w:div>
    <w:div w:id="499126959">
      <w:bodyDiv w:val="1"/>
      <w:marLeft w:val="0"/>
      <w:marRight w:val="0"/>
      <w:marTop w:val="0"/>
      <w:marBottom w:val="0"/>
      <w:divBdr>
        <w:top w:val="none" w:sz="0" w:space="0" w:color="auto"/>
        <w:left w:val="none" w:sz="0" w:space="0" w:color="auto"/>
        <w:bottom w:val="none" w:sz="0" w:space="0" w:color="auto"/>
        <w:right w:val="none" w:sz="0" w:space="0" w:color="auto"/>
      </w:divBdr>
    </w:div>
    <w:div w:id="589779720">
      <w:bodyDiv w:val="1"/>
      <w:marLeft w:val="0"/>
      <w:marRight w:val="0"/>
      <w:marTop w:val="0"/>
      <w:marBottom w:val="0"/>
      <w:divBdr>
        <w:top w:val="none" w:sz="0" w:space="0" w:color="auto"/>
        <w:left w:val="none" w:sz="0" w:space="0" w:color="auto"/>
        <w:bottom w:val="none" w:sz="0" w:space="0" w:color="auto"/>
        <w:right w:val="none" w:sz="0" w:space="0" w:color="auto"/>
      </w:divBdr>
    </w:div>
    <w:div w:id="677970342">
      <w:bodyDiv w:val="1"/>
      <w:marLeft w:val="0"/>
      <w:marRight w:val="0"/>
      <w:marTop w:val="0"/>
      <w:marBottom w:val="0"/>
      <w:divBdr>
        <w:top w:val="none" w:sz="0" w:space="0" w:color="auto"/>
        <w:left w:val="none" w:sz="0" w:space="0" w:color="auto"/>
        <w:bottom w:val="none" w:sz="0" w:space="0" w:color="auto"/>
        <w:right w:val="none" w:sz="0" w:space="0" w:color="auto"/>
      </w:divBdr>
    </w:div>
    <w:div w:id="698092837">
      <w:bodyDiv w:val="1"/>
      <w:marLeft w:val="0"/>
      <w:marRight w:val="0"/>
      <w:marTop w:val="0"/>
      <w:marBottom w:val="0"/>
      <w:divBdr>
        <w:top w:val="none" w:sz="0" w:space="0" w:color="auto"/>
        <w:left w:val="none" w:sz="0" w:space="0" w:color="auto"/>
        <w:bottom w:val="none" w:sz="0" w:space="0" w:color="auto"/>
        <w:right w:val="none" w:sz="0" w:space="0" w:color="auto"/>
      </w:divBdr>
    </w:div>
    <w:div w:id="714818451">
      <w:bodyDiv w:val="1"/>
      <w:marLeft w:val="0"/>
      <w:marRight w:val="0"/>
      <w:marTop w:val="0"/>
      <w:marBottom w:val="0"/>
      <w:divBdr>
        <w:top w:val="none" w:sz="0" w:space="0" w:color="auto"/>
        <w:left w:val="none" w:sz="0" w:space="0" w:color="auto"/>
        <w:bottom w:val="none" w:sz="0" w:space="0" w:color="auto"/>
        <w:right w:val="none" w:sz="0" w:space="0" w:color="auto"/>
      </w:divBdr>
    </w:div>
    <w:div w:id="792746628">
      <w:bodyDiv w:val="1"/>
      <w:marLeft w:val="0"/>
      <w:marRight w:val="0"/>
      <w:marTop w:val="0"/>
      <w:marBottom w:val="0"/>
      <w:divBdr>
        <w:top w:val="none" w:sz="0" w:space="0" w:color="auto"/>
        <w:left w:val="none" w:sz="0" w:space="0" w:color="auto"/>
        <w:bottom w:val="none" w:sz="0" w:space="0" w:color="auto"/>
        <w:right w:val="none" w:sz="0" w:space="0" w:color="auto"/>
      </w:divBdr>
    </w:div>
    <w:div w:id="793140626">
      <w:bodyDiv w:val="1"/>
      <w:marLeft w:val="0"/>
      <w:marRight w:val="0"/>
      <w:marTop w:val="0"/>
      <w:marBottom w:val="0"/>
      <w:divBdr>
        <w:top w:val="none" w:sz="0" w:space="0" w:color="auto"/>
        <w:left w:val="none" w:sz="0" w:space="0" w:color="auto"/>
        <w:bottom w:val="none" w:sz="0" w:space="0" w:color="auto"/>
        <w:right w:val="none" w:sz="0" w:space="0" w:color="auto"/>
      </w:divBdr>
    </w:div>
    <w:div w:id="820777185">
      <w:bodyDiv w:val="1"/>
      <w:marLeft w:val="0"/>
      <w:marRight w:val="0"/>
      <w:marTop w:val="0"/>
      <w:marBottom w:val="0"/>
      <w:divBdr>
        <w:top w:val="none" w:sz="0" w:space="0" w:color="auto"/>
        <w:left w:val="none" w:sz="0" w:space="0" w:color="auto"/>
        <w:bottom w:val="none" w:sz="0" w:space="0" w:color="auto"/>
        <w:right w:val="none" w:sz="0" w:space="0" w:color="auto"/>
      </w:divBdr>
    </w:div>
    <w:div w:id="824010060">
      <w:bodyDiv w:val="1"/>
      <w:marLeft w:val="0"/>
      <w:marRight w:val="0"/>
      <w:marTop w:val="0"/>
      <w:marBottom w:val="0"/>
      <w:divBdr>
        <w:top w:val="none" w:sz="0" w:space="0" w:color="auto"/>
        <w:left w:val="none" w:sz="0" w:space="0" w:color="auto"/>
        <w:bottom w:val="none" w:sz="0" w:space="0" w:color="auto"/>
        <w:right w:val="none" w:sz="0" w:space="0" w:color="auto"/>
      </w:divBdr>
    </w:div>
    <w:div w:id="900943386">
      <w:bodyDiv w:val="1"/>
      <w:marLeft w:val="0"/>
      <w:marRight w:val="0"/>
      <w:marTop w:val="0"/>
      <w:marBottom w:val="0"/>
      <w:divBdr>
        <w:top w:val="none" w:sz="0" w:space="0" w:color="auto"/>
        <w:left w:val="none" w:sz="0" w:space="0" w:color="auto"/>
        <w:bottom w:val="none" w:sz="0" w:space="0" w:color="auto"/>
        <w:right w:val="none" w:sz="0" w:space="0" w:color="auto"/>
      </w:divBdr>
    </w:div>
    <w:div w:id="1033312827">
      <w:bodyDiv w:val="1"/>
      <w:marLeft w:val="0"/>
      <w:marRight w:val="0"/>
      <w:marTop w:val="0"/>
      <w:marBottom w:val="0"/>
      <w:divBdr>
        <w:top w:val="none" w:sz="0" w:space="0" w:color="auto"/>
        <w:left w:val="none" w:sz="0" w:space="0" w:color="auto"/>
        <w:bottom w:val="none" w:sz="0" w:space="0" w:color="auto"/>
        <w:right w:val="none" w:sz="0" w:space="0" w:color="auto"/>
      </w:divBdr>
    </w:div>
    <w:div w:id="1043217369">
      <w:bodyDiv w:val="1"/>
      <w:marLeft w:val="0"/>
      <w:marRight w:val="0"/>
      <w:marTop w:val="0"/>
      <w:marBottom w:val="0"/>
      <w:divBdr>
        <w:top w:val="none" w:sz="0" w:space="0" w:color="auto"/>
        <w:left w:val="none" w:sz="0" w:space="0" w:color="auto"/>
        <w:bottom w:val="none" w:sz="0" w:space="0" w:color="auto"/>
        <w:right w:val="none" w:sz="0" w:space="0" w:color="auto"/>
      </w:divBdr>
    </w:div>
    <w:div w:id="1079330540">
      <w:bodyDiv w:val="1"/>
      <w:marLeft w:val="0"/>
      <w:marRight w:val="0"/>
      <w:marTop w:val="0"/>
      <w:marBottom w:val="0"/>
      <w:divBdr>
        <w:top w:val="none" w:sz="0" w:space="0" w:color="auto"/>
        <w:left w:val="none" w:sz="0" w:space="0" w:color="auto"/>
        <w:bottom w:val="none" w:sz="0" w:space="0" w:color="auto"/>
        <w:right w:val="none" w:sz="0" w:space="0" w:color="auto"/>
      </w:divBdr>
    </w:div>
    <w:div w:id="1109619365">
      <w:bodyDiv w:val="1"/>
      <w:marLeft w:val="0"/>
      <w:marRight w:val="0"/>
      <w:marTop w:val="0"/>
      <w:marBottom w:val="0"/>
      <w:divBdr>
        <w:top w:val="none" w:sz="0" w:space="0" w:color="auto"/>
        <w:left w:val="none" w:sz="0" w:space="0" w:color="auto"/>
        <w:bottom w:val="none" w:sz="0" w:space="0" w:color="auto"/>
        <w:right w:val="none" w:sz="0" w:space="0" w:color="auto"/>
      </w:divBdr>
    </w:div>
    <w:div w:id="1294402563">
      <w:bodyDiv w:val="1"/>
      <w:marLeft w:val="0"/>
      <w:marRight w:val="0"/>
      <w:marTop w:val="0"/>
      <w:marBottom w:val="0"/>
      <w:divBdr>
        <w:top w:val="none" w:sz="0" w:space="0" w:color="auto"/>
        <w:left w:val="none" w:sz="0" w:space="0" w:color="auto"/>
        <w:bottom w:val="none" w:sz="0" w:space="0" w:color="auto"/>
        <w:right w:val="none" w:sz="0" w:space="0" w:color="auto"/>
      </w:divBdr>
    </w:div>
    <w:div w:id="1508251096">
      <w:bodyDiv w:val="1"/>
      <w:marLeft w:val="0"/>
      <w:marRight w:val="0"/>
      <w:marTop w:val="0"/>
      <w:marBottom w:val="0"/>
      <w:divBdr>
        <w:top w:val="none" w:sz="0" w:space="0" w:color="auto"/>
        <w:left w:val="none" w:sz="0" w:space="0" w:color="auto"/>
        <w:bottom w:val="none" w:sz="0" w:space="0" w:color="auto"/>
        <w:right w:val="none" w:sz="0" w:space="0" w:color="auto"/>
      </w:divBdr>
    </w:div>
    <w:div w:id="1514681604">
      <w:bodyDiv w:val="1"/>
      <w:marLeft w:val="0"/>
      <w:marRight w:val="0"/>
      <w:marTop w:val="0"/>
      <w:marBottom w:val="0"/>
      <w:divBdr>
        <w:top w:val="none" w:sz="0" w:space="0" w:color="auto"/>
        <w:left w:val="none" w:sz="0" w:space="0" w:color="auto"/>
        <w:bottom w:val="none" w:sz="0" w:space="0" w:color="auto"/>
        <w:right w:val="none" w:sz="0" w:space="0" w:color="auto"/>
      </w:divBdr>
    </w:div>
    <w:div w:id="1550875988">
      <w:bodyDiv w:val="1"/>
      <w:marLeft w:val="0"/>
      <w:marRight w:val="0"/>
      <w:marTop w:val="0"/>
      <w:marBottom w:val="0"/>
      <w:divBdr>
        <w:top w:val="none" w:sz="0" w:space="0" w:color="auto"/>
        <w:left w:val="none" w:sz="0" w:space="0" w:color="auto"/>
        <w:bottom w:val="none" w:sz="0" w:space="0" w:color="auto"/>
        <w:right w:val="none" w:sz="0" w:space="0" w:color="auto"/>
      </w:divBdr>
    </w:div>
    <w:div w:id="1591886632">
      <w:bodyDiv w:val="1"/>
      <w:marLeft w:val="0"/>
      <w:marRight w:val="0"/>
      <w:marTop w:val="0"/>
      <w:marBottom w:val="0"/>
      <w:divBdr>
        <w:top w:val="none" w:sz="0" w:space="0" w:color="auto"/>
        <w:left w:val="none" w:sz="0" w:space="0" w:color="auto"/>
        <w:bottom w:val="none" w:sz="0" w:space="0" w:color="auto"/>
        <w:right w:val="none" w:sz="0" w:space="0" w:color="auto"/>
      </w:divBdr>
    </w:div>
    <w:div w:id="1614290143">
      <w:bodyDiv w:val="1"/>
      <w:marLeft w:val="0"/>
      <w:marRight w:val="0"/>
      <w:marTop w:val="0"/>
      <w:marBottom w:val="0"/>
      <w:divBdr>
        <w:top w:val="none" w:sz="0" w:space="0" w:color="auto"/>
        <w:left w:val="none" w:sz="0" w:space="0" w:color="auto"/>
        <w:bottom w:val="none" w:sz="0" w:space="0" w:color="auto"/>
        <w:right w:val="none" w:sz="0" w:space="0" w:color="auto"/>
      </w:divBdr>
    </w:div>
    <w:div w:id="1620334561">
      <w:bodyDiv w:val="1"/>
      <w:marLeft w:val="0"/>
      <w:marRight w:val="0"/>
      <w:marTop w:val="0"/>
      <w:marBottom w:val="0"/>
      <w:divBdr>
        <w:top w:val="none" w:sz="0" w:space="0" w:color="auto"/>
        <w:left w:val="none" w:sz="0" w:space="0" w:color="auto"/>
        <w:bottom w:val="none" w:sz="0" w:space="0" w:color="auto"/>
        <w:right w:val="none" w:sz="0" w:space="0" w:color="auto"/>
      </w:divBdr>
    </w:div>
    <w:div w:id="163463132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67115146">
      <w:bodyDiv w:val="1"/>
      <w:marLeft w:val="0"/>
      <w:marRight w:val="0"/>
      <w:marTop w:val="0"/>
      <w:marBottom w:val="0"/>
      <w:divBdr>
        <w:top w:val="none" w:sz="0" w:space="0" w:color="auto"/>
        <w:left w:val="none" w:sz="0" w:space="0" w:color="auto"/>
        <w:bottom w:val="none" w:sz="0" w:space="0" w:color="auto"/>
        <w:right w:val="none" w:sz="0" w:space="0" w:color="auto"/>
      </w:divBdr>
    </w:div>
    <w:div w:id="1867672324">
      <w:bodyDiv w:val="1"/>
      <w:marLeft w:val="0"/>
      <w:marRight w:val="0"/>
      <w:marTop w:val="0"/>
      <w:marBottom w:val="0"/>
      <w:divBdr>
        <w:top w:val="none" w:sz="0" w:space="0" w:color="auto"/>
        <w:left w:val="none" w:sz="0" w:space="0" w:color="auto"/>
        <w:bottom w:val="none" w:sz="0" w:space="0" w:color="auto"/>
        <w:right w:val="none" w:sz="0" w:space="0" w:color="auto"/>
      </w:divBdr>
    </w:div>
    <w:div w:id="1878616651">
      <w:bodyDiv w:val="1"/>
      <w:marLeft w:val="0"/>
      <w:marRight w:val="0"/>
      <w:marTop w:val="0"/>
      <w:marBottom w:val="0"/>
      <w:divBdr>
        <w:top w:val="none" w:sz="0" w:space="0" w:color="auto"/>
        <w:left w:val="none" w:sz="0" w:space="0" w:color="auto"/>
        <w:bottom w:val="none" w:sz="0" w:space="0" w:color="auto"/>
        <w:right w:val="none" w:sz="0" w:space="0" w:color="auto"/>
      </w:divBdr>
    </w:div>
    <w:div w:id="1938906665">
      <w:bodyDiv w:val="1"/>
      <w:marLeft w:val="0"/>
      <w:marRight w:val="0"/>
      <w:marTop w:val="0"/>
      <w:marBottom w:val="0"/>
      <w:divBdr>
        <w:top w:val="none" w:sz="0" w:space="0" w:color="auto"/>
        <w:left w:val="none" w:sz="0" w:space="0" w:color="auto"/>
        <w:bottom w:val="none" w:sz="0" w:space="0" w:color="auto"/>
        <w:right w:val="none" w:sz="0" w:space="0" w:color="auto"/>
      </w:divBdr>
    </w:div>
    <w:div w:id="1961374089">
      <w:bodyDiv w:val="1"/>
      <w:marLeft w:val="0"/>
      <w:marRight w:val="0"/>
      <w:marTop w:val="0"/>
      <w:marBottom w:val="0"/>
      <w:divBdr>
        <w:top w:val="none" w:sz="0" w:space="0" w:color="auto"/>
        <w:left w:val="none" w:sz="0" w:space="0" w:color="auto"/>
        <w:bottom w:val="none" w:sz="0" w:space="0" w:color="auto"/>
        <w:right w:val="none" w:sz="0" w:space="0" w:color="auto"/>
      </w:divBdr>
    </w:div>
    <w:div w:id="1963073582">
      <w:bodyDiv w:val="1"/>
      <w:marLeft w:val="0"/>
      <w:marRight w:val="0"/>
      <w:marTop w:val="0"/>
      <w:marBottom w:val="0"/>
      <w:divBdr>
        <w:top w:val="none" w:sz="0" w:space="0" w:color="auto"/>
        <w:left w:val="none" w:sz="0" w:space="0" w:color="auto"/>
        <w:bottom w:val="none" w:sz="0" w:space="0" w:color="auto"/>
        <w:right w:val="none" w:sz="0" w:space="0" w:color="auto"/>
      </w:divBdr>
    </w:div>
    <w:div w:id="1983656213">
      <w:bodyDiv w:val="1"/>
      <w:marLeft w:val="0"/>
      <w:marRight w:val="0"/>
      <w:marTop w:val="0"/>
      <w:marBottom w:val="0"/>
      <w:divBdr>
        <w:top w:val="none" w:sz="0" w:space="0" w:color="auto"/>
        <w:left w:val="none" w:sz="0" w:space="0" w:color="auto"/>
        <w:bottom w:val="none" w:sz="0" w:space="0" w:color="auto"/>
        <w:right w:val="none" w:sz="0" w:space="0" w:color="auto"/>
      </w:divBdr>
    </w:div>
    <w:div w:id="209546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nto.co.jp/d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nto.co.jp/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nto.co.jp/dx" TargetMode="External"/><Relationship Id="rId5" Type="http://schemas.openxmlformats.org/officeDocument/2006/relationships/webSettings" Target="webSettings.xml"/><Relationship Id="rId10" Type="http://schemas.openxmlformats.org/officeDocument/2006/relationships/hyperlink" Target="https://www.sento.co.jp/dx" TargetMode="External"/><Relationship Id="rId4" Type="http://schemas.openxmlformats.org/officeDocument/2006/relationships/settings" Target="settings.xml"/><Relationship Id="rId9" Type="http://schemas.openxmlformats.org/officeDocument/2006/relationships/hyperlink" Target="https://www.sento.co.jp/dx"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980</ap:Words>
  <ap:Characters>5591</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6558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