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3F0F1A3B" w14:textId="344022E4" w:rsidR="00C95FA2" w:rsidRPr="00F46125" w:rsidRDefault="00C95FA2" w:rsidP="00C95FA2">
            <w:pPr>
              <w:spacing w:line="260" w:lineRule="exact"/>
              <w:jc w:val="right"/>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申請年月日　２０２</w:t>
            </w:r>
            <w:r>
              <w:rPr>
                <w:rFonts w:ascii="ＭＳ 明朝" w:eastAsia="ＭＳ 明朝" w:hAnsi="ＭＳ 明朝" w:cs="ＭＳ 明朝" w:hint="eastAsia"/>
                <w:spacing w:val="6"/>
                <w:kern w:val="0"/>
                <w:szCs w:val="21"/>
              </w:rPr>
              <w:t>４</w:t>
            </w:r>
            <w:r w:rsidRPr="00F46125">
              <w:rPr>
                <w:rFonts w:ascii="ＭＳ 明朝" w:eastAsia="ＭＳ 明朝" w:hAnsi="ＭＳ 明朝" w:cs="ＭＳ 明朝" w:hint="eastAsia"/>
                <w:spacing w:val="6"/>
                <w:kern w:val="0"/>
                <w:szCs w:val="21"/>
              </w:rPr>
              <w:t>年１</w:t>
            </w:r>
            <w:r>
              <w:rPr>
                <w:rFonts w:ascii="ＭＳ 明朝" w:eastAsia="ＭＳ 明朝" w:hAnsi="ＭＳ 明朝" w:cs="ＭＳ 明朝" w:hint="eastAsia"/>
                <w:spacing w:val="6"/>
                <w:kern w:val="0"/>
                <w:szCs w:val="21"/>
              </w:rPr>
              <w:t>２</w:t>
            </w:r>
            <w:r w:rsidRPr="00F46125">
              <w:rPr>
                <w:rFonts w:ascii="ＭＳ 明朝" w:eastAsia="ＭＳ 明朝" w:hAnsi="ＭＳ 明朝" w:cs="ＭＳ 明朝" w:hint="eastAsia"/>
                <w:spacing w:val="6"/>
                <w:kern w:val="0"/>
                <w:szCs w:val="21"/>
              </w:rPr>
              <w:t>月１</w:t>
            </w:r>
            <w:r>
              <w:rPr>
                <w:rFonts w:ascii="ＭＳ 明朝" w:eastAsia="ＭＳ 明朝" w:hAnsi="ＭＳ 明朝" w:cs="ＭＳ 明朝" w:hint="eastAsia"/>
                <w:spacing w:val="6"/>
                <w:kern w:val="0"/>
                <w:szCs w:val="21"/>
              </w:rPr>
              <w:t>６</w:t>
            </w:r>
            <w:r w:rsidRPr="00F46125">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AB5D818" w14:textId="77777777" w:rsidR="00C95FA2" w:rsidRPr="00F46125" w:rsidRDefault="00C95FA2" w:rsidP="00C95FA2">
            <w:pPr>
              <w:wordWrap w:val="0"/>
              <w:spacing w:line="260" w:lineRule="exact"/>
              <w:ind w:leftChars="3" w:left="6" w:right="666"/>
              <w:jc w:val="right"/>
              <w:rPr>
                <w:rFonts w:ascii="ＭＳ 明朝" w:eastAsia="ＭＳ 明朝" w:hAnsi="ＭＳ 明朝"/>
                <w:spacing w:val="6"/>
                <w:kern w:val="0"/>
                <w:szCs w:val="21"/>
              </w:rPr>
            </w:pPr>
            <w:r w:rsidRPr="00F46125">
              <w:rPr>
                <w:rFonts w:ascii="ＭＳ 明朝" w:eastAsia="ＭＳ 明朝" w:hAnsi="ＭＳ 明朝" w:hint="eastAsia"/>
                <w:spacing w:val="6"/>
                <w:kern w:val="0"/>
                <w:szCs w:val="21"/>
              </w:rPr>
              <w:t>（ふりがな）　さかたせいさくしょ</w:t>
            </w:r>
          </w:p>
          <w:p w14:paraId="7D2FD4AD" w14:textId="77777777" w:rsidR="00C95FA2" w:rsidRPr="00F46125" w:rsidRDefault="00C95FA2" w:rsidP="00C95FA2">
            <w:pPr>
              <w:wordWrap w:val="0"/>
              <w:spacing w:afterLines="50" w:after="120" w:line="260" w:lineRule="exact"/>
              <w:jc w:val="right"/>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 xml:space="preserve">一般事業主の氏名又は名称　株式会社　サカタ製作所　</w:t>
            </w:r>
          </w:p>
          <w:p w14:paraId="2EFEE763" w14:textId="77777777" w:rsidR="00C95FA2" w:rsidRPr="00F46125" w:rsidRDefault="00C95FA2" w:rsidP="00C95FA2">
            <w:pPr>
              <w:wordWrap w:val="0"/>
              <w:spacing w:line="260" w:lineRule="exact"/>
              <w:jc w:val="right"/>
              <w:rPr>
                <w:rFonts w:ascii="ＭＳ 明朝" w:eastAsia="ＭＳ 明朝" w:hAnsi="ＭＳ 明朝"/>
                <w:spacing w:val="6"/>
                <w:kern w:val="0"/>
                <w:szCs w:val="21"/>
              </w:rPr>
            </w:pPr>
            <w:r w:rsidRPr="00F46125">
              <w:rPr>
                <w:rFonts w:ascii="ＭＳ 明朝" w:eastAsia="ＭＳ 明朝" w:hAnsi="ＭＳ 明朝" w:hint="eastAsia"/>
                <w:spacing w:val="6"/>
                <w:kern w:val="0"/>
                <w:szCs w:val="21"/>
              </w:rPr>
              <w:t xml:space="preserve">（ふりがな）　さかた　たくみ　　　　　</w:t>
            </w:r>
          </w:p>
          <w:p w14:paraId="03FF823B" w14:textId="068EE726" w:rsidR="00C95FA2" w:rsidRPr="00F46125" w:rsidRDefault="00C95FA2" w:rsidP="00C95FA2">
            <w:pPr>
              <w:wordWrap w:val="0"/>
              <w:spacing w:afterLines="50" w:after="120" w:line="260" w:lineRule="exact"/>
              <w:jc w:val="right"/>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 xml:space="preserve">（法人の場合）代表者の氏名　</w:t>
            </w:r>
            <w:r w:rsidRPr="00F46125">
              <w:rPr>
                <w:rFonts w:ascii="ＭＳ 明朝" w:eastAsia="ＭＳ 明朝" w:hAnsi="ＭＳ 明朝" w:hint="eastAsia"/>
                <w:spacing w:val="6"/>
                <w:kern w:val="0"/>
                <w:szCs w:val="21"/>
              </w:rPr>
              <w:t xml:space="preserve">坂田　　匠　　　　</w:t>
            </w:r>
            <w:r w:rsidR="00CE3AFD">
              <w:rPr>
                <w:rFonts w:ascii="ＭＳ 明朝" w:eastAsia="ＭＳ 明朝" w:hAnsi="ＭＳ 明朝" w:hint="eastAsia"/>
                <w:spacing w:val="6"/>
                <w:kern w:val="0"/>
                <w:szCs w:val="21"/>
              </w:rPr>
              <w:t xml:space="preserve">　</w:t>
            </w:r>
            <w:r w:rsidRPr="00F46125">
              <w:rPr>
                <w:rFonts w:ascii="ＭＳ 明朝" w:eastAsia="ＭＳ 明朝" w:hAnsi="ＭＳ 明朝" w:cs="ＭＳ 明朝" w:hint="eastAsia"/>
                <w:spacing w:val="6"/>
                <w:kern w:val="0"/>
                <w:szCs w:val="21"/>
              </w:rPr>
              <w:t xml:space="preserve">　　</w:t>
            </w:r>
          </w:p>
          <w:p w14:paraId="7C33CCEC" w14:textId="77777777" w:rsidR="00C95FA2" w:rsidRPr="00F46125" w:rsidRDefault="00C95FA2" w:rsidP="00C95FA2">
            <w:pPr>
              <w:spacing w:afterLines="50" w:after="120" w:line="260" w:lineRule="exact"/>
              <w:ind w:firstLineChars="51" w:firstLine="707"/>
              <w:rPr>
                <w:rFonts w:ascii="ＭＳ 明朝" w:eastAsia="ＭＳ 明朝" w:hAnsi="ＭＳ 明朝" w:cs="ＭＳ 明朝"/>
                <w:spacing w:val="6"/>
                <w:kern w:val="0"/>
                <w:szCs w:val="21"/>
              </w:rPr>
            </w:pPr>
            <w:r w:rsidRPr="00A32561">
              <w:rPr>
                <w:rFonts w:ascii="ＭＳ 明朝" w:eastAsia="ＭＳ 明朝" w:hAnsi="ＭＳ 明朝" w:cs="ＭＳ 明朝" w:hint="eastAsia"/>
                <w:spacing w:val="588"/>
                <w:kern w:val="0"/>
                <w:szCs w:val="21"/>
                <w:fitText w:val="1596" w:id="-2095228414"/>
              </w:rPr>
              <w:t>住</w:t>
            </w:r>
            <w:r w:rsidRPr="00A32561">
              <w:rPr>
                <w:rFonts w:ascii="ＭＳ 明朝" w:eastAsia="ＭＳ 明朝" w:hAnsi="ＭＳ 明朝" w:cs="ＭＳ 明朝" w:hint="eastAsia"/>
                <w:spacing w:val="0"/>
                <w:kern w:val="0"/>
                <w:szCs w:val="21"/>
                <w:fitText w:val="1596" w:id="-2095228414"/>
              </w:rPr>
              <w:t>所</w:t>
            </w:r>
            <w:r w:rsidRPr="00F46125">
              <w:rPr>
                <w:rFonts w:ascii="ＭＳ 明朝" w:eastAsia="ＭＳ 明朝" w:hAnsi="ＭＳ 明朝" w:cs="ＭＳ 明朝" w:hint="eastAsia"/>
                <w:spacing w:val="6"/>
                <w:kern w:val="0"/>
                <w:szCs w:val="21"/>
              </w:rPr>
              <w:t xml:space="preserve">　〒</w:t>
            </w:r>
            <w:r w:rsidRPr="00F46125">
              <w:rPr>
                <w:rFonts w:ascii="ＭＳ 明朝" w:eastAsia="ＭＳ 明朝" w:hAnsi="ＭＳ 明朝" w:cs="ＭＳ 明朝"/>
                <w:spacing w:val="6"/>
                <w:kern w:val="0"/>
                <w:szCs w:val="21"/>
              </w:rPr>
              <w:t>940-2403</w:t>
            </w:r>
          </w:p>
          <w:p w14:paraId="6A49827A" w14:textId="77777777" w:rsidR="00C95FA2" w:rsidRPr="00F46125" w:rsidRDefault="00C95FA2" w:rsidP="00C95FA2">
            <w:pPr>
              <w:spacing w:afterLines="50" w:after="120" w:line="260" w:lineRule="exact"/>
              <w:ind w:leftChars="1261" w:left="2699"/>
              <w:rPr>
                <w:rFonts w:ascii="ＭＳ 明朝" w:eastAsia="ＭＳ 明朝" w:hAnsi="ＭＳ 明朝"/>
                <w:spacing w:val="14"/>
                <w:kern w:val="0"/>
                <w:szCs w:val="21"/>
              </w:rPr>
            </w:pPr>
            <w:r w:rsidRPr="00F46125">
              <w:rPr>
                <w:rFonts w:ascii="ＭＳ 明朝" w:eastAsia="ＭＳ 明朝" w:hAnsi="ＭＳ 明朝" w:hint="eastAsia"/>
                <w:spacing w:val="14"/>
                <w:kern w:val="0"/>
                <w:szCs w:val="21"/>
              </w:rPr>
              <w:t>新潟県長岡市与板町本与板45番地</w:t>
            </w:r>
          </w:p>
          <w:p w14:paraId="37C210A6" w14:textId="0CA1E500" w:rsidR="00C95FA2" w:rsidRDefault="00C95FA2" w:rsidP="00C95FA2">
            <w:pPr>
              <w:spacing w:line="260" w:lineRule="exact"/>
              <w:ind w:firstLineChars="2100" w:firstLine="4494"/>
              <w:rPr>
                <w:rFonts w:ascii="ＭＳ 明朝" w:eastAsia="ＭＳ 明朝" w:hAnsi="ＭＳ 明朝" w:cs="ＭＳ 明朝"/>
                <w:spacing w:val="6"/>
                <w:kern w:val="0"/>
                <w:szCs w:val="21"/>
              </w:rPr>
            </w:pPr>
            <w:r w:rsidRPr="00F46125">
              <w:rPr>
                <w:rFonts w:ascii="ＭＳ 明朝" w:eastAsia="ＭＳ 明朝" w:hAnsi="ＭＳ 明朝" w:cs="ＭＳ 明朝" w:hint="eastAsia"/>
                <w:kern w:val="0"/>
                <w:szCs w:val="21"/>
              </w:rPr>
              <w:t>法人番号</w:t>
            </w:r>
            <w:r w:rsidRPr="00F46125">
              <w:rPr>
                <w:rFonts w:ascii="ＭＳ 明朝" w:eastAsia="ＭＳ 明朝" w:hAnsi="ＭＳ 明朝" w:cs="ＭＳ 明朝" w:hint="eastAsia"/>
                <w:spacing w:val="6"/>
                <w:kern w:val="0"/>
                <w:szCs w:val="21"/>
              </w:rPr>
              <w:t xml:space="preserve">　</w:t>
            </w:r>
            <w:r w:rsidRPr="00F46125">
              <w:rPr>
                <w:rFonts w:ascii="ＭＳ 明朝" w:eastAsia="ＭＳ 明朝" w:hAnsi="ＭＳ 明朝" w:cs="ＭＳ 明朝"/>
                <w:spacing w:val="6"/>
                <w:kern w:val="0"/>
                <w:szCs w:val="21"/>
              </w:rPr>
              <w:t>4110001024470</w:t>
            </w:r>
          </w:p>
          <w:p w14:paraId="1D95CCD5" w14:textId="77777777" w:rsidR="00C95FA2" w:rsidRDefault="00C95FA2" w:rsidP="00C95FA2">
            <w:pPr>
              <w:spacing w:line="260" w:lineRule="exact"/>
              <w:ind w:firstLineChars="2100" w:firstLine="4662"/>
              <w:rPr>
                <w:rFonts w:ascii="ＭＳ 明朝" w:eastAsia="ＭＳ 明朝" w:hAnsi="ＭＳ 明朝" w:cs="ＭＳ 明朝"/>
                <w:spacing w:val="6"/>
                <w:kern w:val="0"/>
                <w:szCs w:val="21"/>
              </w:rPr>
            </w:pPr>
          </w:p>
          <w:p w14:paraId="0A75B9BD" w14:textId="3346632A" w:rsidR="00BE15C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E570B3D">
                <v:oval id="_x0000_s2050" style="position:absolute;left:0;text-align:left;margin-left:1in;margin-top:11.8pt;width:54.75pt;height:15.7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65F741" w14:textId="6C1DCE22" w:rsidR="00971AB3" w:rsidRDefault="00223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6A5">
                    <w:rPr>
                      <w:rFonts w:ascii="ＭＳ 明朝" w:eastAsia="ＭＳ 明朝" w:hAnsi="ＭＳ 明朝" w:cs="ＭＳ 明朝" w:hint="eastAsia"/>
                      <w:spacing w:val="6"/>
                      <w:kern w:val="0"/>
                      <w:szCs w:val="21"/>
                    </w:rPr>
                    <w:t>『</w:t>
                  </w:r>
                  <w:r w:rsidR="004C375D" w:rsidRPr="004C375D">
                    <w:rPr>
                      <w:rFonts w:ascii="ＭＳ 明朝" w:eastAsia="ＭＳ 明朝" w:hAnsi="ＭＳ 明朝" w:cs="ＭＳ 明朝" w:hint="eastAsia"/>
                      <w:spacing w:val="6"/>
                      <w:kern w:val="0"/>
                      <w:szCs w:val="21"/>
                    </w:rPr>
                    <w:t>サカタＤＸ戦略</w:t>
                  </w:r>
                  <w:r w:rsidRPr="002236A5">
                    <w:rPr>
                      <w:rFonts w:ascii="ＭＳ 明朝" w:eastAsia="ＭＳ 明朝" w:hAnsi="ＭＳ 明朝" w:cs="ＭＳ 明朝" w:hint="eastAsia"/>
                      <w:spacing w:val="6"/>
                      <w:kern w:val="0"/>
                      <w:szCs w:val="21"/>
                    </w:rPr>
                    <w:t>』</w:t>
                  </w:r>
                </w:p>
                <w:p w14:paraId="050E5669" w14:textId="5C08CFC6" w:rsidR="00315095" w:rsidRPr="00BB0E49" w:rsidRDefault="00315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5E152F3" w14:textId="77777777" w:rsidR="00971AB3" w:rsidRDefault="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２０２３年　１１月　１日</w:t>
                  </w:r>
                </w:p>
                <w:p w14:paraId="4E00D2AA" w14:textId="4D33EC9B" w:rsidR="00315095" w:rsidRPr="00BB0E49" w:rsidRDefault="00315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FD5F37" w14:textId="4096BC01" w:rsidR="004C375D" w:rsidRPr="000A298A" w:rsidRDefault="00C95FA2" w:rsidP="004C375D">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spacing w:val="6"/>
                      <w:kern w:val="0"/>
                      <w:szCs w:val="21"/>
                    </w:rPr>
                    <w:t>URL</w:t>
                  </w:r>
                  <w:r w:rsidR="004C375D">
                    <w:rPr>
                      <w:rFonts w:ascii="ＭＳ 明朝" w:eastAsia="ＭＳ 明朝" w:hAnsi="ＭＳ 明朝" w:cs="ＭＳ 明朝" w:hint="eastAsia"/>
                      <w:spacing w:val="6"/>
                      <w:kern w:val="0"/>
                      <w:szCs w:val="21"/>
                    </w:rPr>
                    <w:t>：</w:t>
                  </w:r>
                  <w:r>
                    <w:fldChar w:fldCharType="begin"/>
                  </w:r>
                  <w:r w:rsidR="004C375D">
                    <w:instrText>HYPERLINK "https://www.sakata-s.co.jp/website/wp-content/uploads/sakataDXa.pdf"</w:instrText>
                  </w:r>
                  <w:r>
                    <w:fldChar w:fldCharType="separate"/>
                  </w:r>
                  <w:r w:rsidR="004C375D">
                    <w:rPr>
                      <w:rStyle w:val="af6"/>
                      <w:rFonts w:ascii="ＭＳ 明朝" w:eastAsia="ＭＳ 明朝" w:hAnsi="ＭＳ 明朝" w:cs="ＭＳ 明朝"/>
                      <w:spacing w:val="6"/>
                      <w:kern w:val="0"/>
                      <w:szCs w:val="21"/>
                    </w:rPr>
                    <w:t>https://www.sakata-s.co.jp/website/wp-content/uploads/sakataDXa.pdf</w:t>
                  </w:r>
                  <w:r>
                    <w:fldChar w:fldCharType="end"/>
                  </w:r>
                </w:p>
                <w:p w14:paraId="37A11963" w14:textId="6DE62AF1" w:rsidR="004C375D" w:rsidRPr="004C375D" w:rsidRDefault="004C375D" w:rsidP="004C375D">
                  <w:pPr>
                    <w:suppressAutoHyphens/>
                    <w:kinsoku w:val="0"/>
                    <w:overflowPunct w:val="0"/>
                    <w:adjustRightInd w:val="0"/>
                    <w:snapToGrid w:val="0"/>
                    <w:spacing w:line="240" w:lineRule="auto"/>
                    <w:jc w:val="left"/>
                    <w:textAlignment w:val="center"/>
                    <w:rPr>
                      <w:rFonts w:ascii="ＭＳ 明朝" w:eastAsia="ＭＳ 明朝" w:hAnsi="ＭＳ 明朝" w:cs="ＭＳ 明朝" w:hint="eastAsia"/>
                      <w:spacing w:val="6"/>
                      <w:kern w:val="0"/>
                      <w:szCs w:val="21"/>
                    </w:rPr>
                  </w:pPr>
                  <w:r w:rsidRPr="004C375D">
                    <w:rPr>
                      <w:rFonts w:ascii="ＭＳ 明朝" w:eastAsia="ＭＳ 明朝" w:hAnsi="ＭＳ 明朝" w:cs="ＭＳ 明朝" w:hint="eastAsia"/>
                      <w:spacing w:val="6"/>
                      <w:kern w:val="0"/>
                      <w:szCs w:val="21"/>
                    </w:rPr>
                    <w:t>4ページ目「1.経営理念および社是」</w:t>
                  </w:r>
                </w:p>
                <w:p w14:paraId="403A7D00" w14:textId="3697856B" w:rsidR="004C375D" w:rsidRDefault="004C375D" w:rsidP="004C375D">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4C375D">
                    <w:rPr>
                      <w:rFonts w:ascii="ＭＳ 明朝" w:eastAsia="ＭＳ 明朝" w:hAnsi="ＭＳ 明朝" w:cs="ＭＳ 明朝" w:hint="eastAsia"/>
                      <w:spacing w:val="6"/>
                      <w:kern w:val="0"/>
                      <w:szCs w:val="21"/>
                    </w:rPr>
                    <w:t>5ページ目「2.SAKATAビジョン2027」</w:t>
                  </w:r>
                </w:p>
                <w:p w14:paraId="7B15C432" w14:textId="1EDA2F6F" w:rsidR="004C375D" w:rsidRPr="004C375D" w:rsidRDefault="004C375D"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0A298A" w:rsidRPr="00BB0E49" w14:paraId="7B1D851C" w14:textId="77777777" w:rsidTr="00C76DE9">
              <w:trPr>
                <w:trHeight w:val="697"/>
              </w:trPr>
              <w:tc>
                <w:tcPr>
                  <w:tcW w:w="2600" w:type="dxa"/>
                  <w:shd w:val="clear" w:color="auto" w:fill="auto"/>
                </w:tcPr>
                <w:p w14:paraId="6ACFB724" w14:textId="77777777" w:rsidR="000A298A" w:rsidRPr="00BB0E49" w:rsidRDefault="000A298A" w:rsidP="000A298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90858432"/>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6047ED"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経営理念として</w:t>
                  </w:r>
                </w:p>
                <w:p w14:paraId="34B40413"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会社はその所属する社会の正当性を信じる</w:t>
                  </w:r>
                </w:p>
                <w:p w14:paraId="4F39C98C" w14:textId="77777777" w:rsid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発展は社会からの評価の増大でありまた利潤は、社会からの更なる発展を期待されてのご褒美である。</w:t>
                  </w:r>
                </w:p>
                <w:p w14:paraId="053E5F1C" w14:textId="2E2CDFDF"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を掲げて</w:t>
                  </w:r>
                  <w:r w:rsidR="00CB0A9A">
                    <w:rPr>
                      <w:rFonts w:ascii="ＭＳ 明朝" w:eastAsia="ＭＳ 明朝" w:hAnsi="ＭＳ 明朝" w:cs="ＭＳ 明朝" w:hint="eastAsia"/>
                      <w:spacing w:val="6"/>
                      <w:kern w:val="0"/>
                      <w:szCs w:val="21"/>
                    </w:rPr>
                    <w:t>おり、</w:t>
                  </w:r>
                  <w:r w:rsidRPr="000A298A">
                    <w:rPr>
                      <w:rFonts w:ascii="ＭＳ 明朝" w:eastAsia="ＭＳ 明朝" w:hAnsi="ＭＳ 明朝" w:cs="ＭＳ 明朝" w:hint="eastAsia"/>
                      <w:spacing w:val="6"/>
                      <w:kern w:val="0"/>
                      <w:szCs w:val="21"/>
                    </w:rPr>
                    <w:t>その基本は「お客様に喜ばれ、社会に必要とされる企業」であり、持続可能な社会づくりに貢献する100年企業を目指している。</w:t>
                  </w:r>
                </w:p>
                <w:p w14:paraId="44D3649A"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経営理念と社是に基づく、中期的ビジョン「SAKATAビジョン2027」を次のように定める。</w:t>
                  </w:r>
                </w:p>
                <w:p w14:paraId="7CC740F5"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1. お客様の要望にスピーディーに対応することで社会の発展に貢献します。</w:t>
                  </w:r>
                </w:p>
                <w:p w14:paraId="0313EF1E"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2. 業務プロセスのデジタル化・ロボット化による全体最適で製品サービスをタイムリーにお届けします。</w:t>
                  </w:r>
                </w:p>
                <w:p w14:paraId="2EC90BF8" w14:textId="77777777" w:rsidR="000A298A" w:rsidRPr="000A298A" w:rsidRDefault="000A298A" w:rsidP="000A298A">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A298A">
                    <w:rPr>
                      <w:rFonts w:ascii="ＭＳ 明朝" w:eastAsia="ＭＳ 明朝" w:hAnsi="ＭＳ 明朝" w:cs="ＭＳ 明朝" w:hint="eastAsia"/>
                      <w:spacing w:val="6"/>
                      <w:kern w:val="0"/>
                      <w:szCs w:val="21"/>
                    </w:rPr>
                    <w:t>3. 常に新しいことに挑戦し、持続的に成長します。</w:t>
                  </w:r>
                </w:p>
                <w:p w14:paraId="66D45714" w14:textId="71B738B8" w:rsidR="000A298A" w:rsidRPr="00D70E7D" w:rsidRDefault="000A298A" w:rsidP="004C375D">
                  <w:pPr>
                    <w:suppressAutoHyphens/>
                    <w:kinsoku w:val="0"/>
                    <w:overflowPunct w:val="0"/>
                    <w:adjustRightInd w:val="0"/>
                    <w:snapToGrid w:val="0"/>
                    <w:spacing w:line="240" w:lineRule="auto"/>
                    <w:jc w:val="left"/>
                    <w:textAlignment w:val="center"/>
                    <w:rPr>
                      <w:rFonts w:ascii="ＭＳ 明朝" w:eastAsia="ＭＳ 明朝" w:hAnsi="ＭＳ 明朝" w:cs="ＭＳ 明朝" w:hint="eastAsia"/>
                      <w:spacing w:val="6"/>
                      <w:kern w:val="0"/>
                      <w:szCs w:val="21"/>
                    </w:rPr>
                  </w:pPr>
                  <w:r w:rsidRPr="000A298A">
                    <w:rPr>
                      <w:rFonts w:ascii="ＭＳ 明朝" w:eastAsia="ＭＳ 明朝" w:hAnsi="ＭＳ 明朝" w:cs="ＭＳ 明朝" w:hint="eastAsia"/>
                      <w:spacing w:val="6"/>
                      <w:kern w:val="0"/>
                      <w:szCs w:val="21"/>
                    </w:rPr>
                    <w:t>4. 一人ひとりが常に学び、企業とともに成長します</w:t>
                  </w:r>
                </w:p>
              </w:tc>
            </w:tr>
            <w:bookmarkEnd w:id="0"/>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601F1065" w:rsidR="00CB0A9A" w:rsidRPr="00BB0E49" w:rsidRDefault="00C95FA2" w:rsidP="00CB0A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取締役会にて承認された内容に基づき、W</w:t>
                  </w:r>
                  <w:r w:rsidRPr="00F46125">
                    <w:rPr>
                      <w:rFonts w:ascii="ＭＳ 明朝" w:eastAsia="ＭＳ 明朝" w:hAnsi="ＭＳ 明朝" w:cs="ＭＳ 明朝"/>
                      <w:spacing w:val="6"/>
                      <w:kern w:val="0"/>
                      <w:szCs w:val="21"/>
                    </w:rPr>
                    <w:t>EB</w:t>
                  </w:r>
                  <w:r w:rsidRPr="00F46125">
                    <w:rPr>
                      <w:rFonts w:ascii="ＭＳ 明朝" w:eastAsia="ＭＳ 明朝" w:hAnsi="ＭＳ 明朝" w:cs="ＭＳ 明朝" w:hint="eastAsia"/>
                      <w:spacing w:val="6"/>
                      <w:kern w:val="0"/>
                      <w:szCs w:val="21"/>
                    </w:rPr>
                    <w:t>ページに公開しています。またこの内容は代表取締役である坂田匠が責任を持って推進することとしています。</w:t>
                  </w:r>
                </w:p>
              </w:tc>
            </w:tr>
          </w:tbl>
          <w:p w14:paraId="337E977C" w14:textId="77777777" w:rsidR="007E00D5" w:rsidRDefault="007E00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20178951" w14:textId="0D87F2E9"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D87D0E9" w:rsidR="00971AB3" w:rsidRPr="00BB0E49" w:rsidRDefault="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サカタＤＸ戦略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90B078A" w:rsidR="00971AB3" w:rsidRPr="00BB0E49" w:rsidRDefault="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２０２３年　１１月１日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4C7E38" w14:textId="77777777" w:rsidR="00C95FA2" w:rsidRPr="00F46125" w:rsidRDefault="00C95FA2" w:rsidP="00C95FA2">
                  <w:pPr>
                    <w:suppressAutoHyphens/>
                    <w:kinsoku w:val="0"/>
                    <w:overflowPunct w:val="0"/>
                    <w:adjustRightInd w:val="0"/>
                    <w:spacing w:afterLines="50" w:after="120" w:line="238" w:lineRule="exact"/>
                    <w:jc w:val="left"/>
                    <w:textAlignment w:val="center"/>
                    <w:rPr>
                      <w:szCs w:val="21"/>
                    </w:rPr>
                  </w:pPr>
                  <w:hyperlink r:id="rId8" w:history="1">
                    <w:r w:rsidRPr="00F46125">
                      <w:rPr>
                        <w:rStyle w:val="af6"/>
                        <w:szCs w:val="21"/>
                      </w:rPr>
                      <w:t>https://www.sakata-s.co.jp/website/wp-content/uploads/sakataDXa.pdf</w:t>
                    </w:r>
                  </w:hyperlink>
                </w:p>
                <w:p w14:paraId="6C92D7AC" w14:textId="77777777" w:rsidR="00C95FA2" w:rsidRPr="00F46125" w:rsidRDefault="00C95FA2" w:rsidP="00C95FA2">
                  <w:pPr>
                    <w:suppressAutoHyphens/>
                    <w:kinsoku w:val="0"/>
                    <w:overflowPunct w:val="0"/>
                    <w:adjustRightInd w:val="0"/>
                    <w:spacing w:afterLines="50" w:after="120" w:line="238" w:lineRule="exact"/>
                    <w:jc w:val="left"/>
                    <w:textAlignment w:val="center"/>
                    <w:rPr>
                      <w:szCs w:val="21"/>
                    </w:rPr>
                  </w:pPr>
                  <w:r w:rsidRPr="00F46125">
                    <w:rPr>
                      <w:rFonts w:hint="eastAsia"/>
                      <w:szCs w:val="21"/>
                    </w:rPr>
                    <w:t>サカタＤＸ戦略</w:t>
                  </w:r>
                </w:p>
                <w:p w14:paraId="276AE966" w14:textId="77777777" w:rsidR="00971AB3"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6ページ目「3</w:t>
                  </w:r>
                  <w:r w:rsidRPr="00F46125">
                    <w:rPr>
                      <w:rFonts w:ascii="ＭＳ 明朝" w:eastAsia="ＭＳ 明朝" w:hAnsi="ＭＳ 明朝" w:cs="ＭＳ 明朝"/>
                      <w:spacing w:val="6"/>
                      <w:kern w:val="0"/>
                      <w:szCs w:val="21"/>
                    </w:rPr>
                    <w:t>.</w:t>
                  </w:r>
                  <w:r w:rsidRPr="00F46125">
                    <w:rPr>
                      <w:rFonts w:ascii="ＭＳ 明朝" w:eastAsia="ＭＳ 明朝" w:hAnsi="ＭＳ 明朝" w:cs="ＭＳ 明朝" w:hint="eastAsia"/>
                      <w:spacing w:val="6"/>
                      <w:kern w:val="0"/>
                      <w:szCs w:val="21"/>
                    </w:rPr>
                    <w:t>戦略」へ記載しています</w:t>
                  </w:r>
                </w:p>
                <w:p w14:paraId="07E10AC1" w14:textId="2B4E5D5D" w:rsidR="00C95FA2" w:rsidRPr="00BB0E49"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95FA2" w:rsidRPr="00BB0E49" w14:paraId="47B34643" w14:textId="77777777" w:rsidTr="00C76DE9">
              <w:trPr>
                <w:trHeight w:val="353"/>
              </w:trPr>
              <w:tc>
                <w:tcPr>
                  <w:tcW w:w="2600" w:type="dxa"/>
                  <w:shd w:val="clear" w:color="auto" w:fill="auto"/>
                </w:tcPr>
                <w:p w14:paraId="6EC1689D" w14:textId="77777777" w:rsidR="00C95FA2" w:rsidRPr="00BB0E49" w:rsidRDefault="00C95FA2" w:rsidP="00C95F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C5B241" w14:textId="77777777" w:rsidR="00C95FA2" w:rsidRPr="00F46125" w:rsidRDefault="00C95FA2" w:rsidP="00C95FA2">
                  <w:pPr>
                    <w:numPr>
                      <w:ilvl w:val="0"/>
                      <w:numId w:val="19"/>
                    </w:numPr>
                    <w:tabs>
                      <w:tab w:val="clear" w:pos="720"/>
                      <w:tab w:val="num" w:pos="279"/>
                    </w:tabs>
                    <w:suppressAutoHyphens/>
                    <w:kinsoku w:val="0"/>
                    <w:overflowPunct w:val="0"/>
                    <w:adjustRightInd w:val="0"/>
                    <w:snapToGrid w:val="0"/>
                    <w:spacing w:line="240" w:lineRule="auto"/>
                    <w:ind w:left="279" w:hanging="279"/>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お客様の要望にスピーディーに対応することで社会の発展に貢献します</w:t>
                  </w:r>
                </w:p>
                <w:p w14:paraId="24546B1D"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・製品開発にコンピュータシミュレーション技術を活用し、お客様にスピーディーに製品を提供する。</w:t>
                  </w:r>
                </w:p>
                <w:p w14:paraId="559E08FB"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・お客様との接点に注目し、発注しやすいシステムの構築など競合との差別化により、受注増につなげる。</w:t>
                  </w:r>
                </w:p>
                <w:p w14:paraId="2ACB7008"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・属人化をなくし、チームで対応できるようにし、対応者がワンストップで回答できるシステムを構築する。</w:t>
                  </w:r>
                </w:p>
                <w:p w14:paraId="5995BD7E" w14:textId="77777777" w:rsidR="00C95FA2" w:rsidRPr="00F46125" w:rsidRDefault="00C95FA2" w:rsidP="00C95FA2">
                  <w:pPr>
                    <w:numPr>
                      <w:ilvl w:val="0"/>
                      <w:numId w:val="19"/>
                    </w:numPr>
                    <w:tabs>
                      <w:tab w:val="clear" w:pos="720"/>
                      <w:tab w:val="num" w:pos="279"/>
                    </w:tabs>
                    <w:suppressAutoHyphens/>
                    <w:kinsoku w:val="0"/>
                    <w:overflowPunct w:val="0"/>
                    <w:adjustRightInd w:val="0"/>
                    <w:snapToGrid w:val="0"/>
                    <w:spacing w:line="240" w:lineRule="auto"/>
                    <w:ind w:left="279" w:hanging="279"/>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業務プロセスのデジタル化・ロボット化による全体最適で製品サービスをタイムリーにお届けします</w:t>
                  </w:r>
                </w:p>
                <w:p w14:paraId="60937BC3"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・必要な在庫量を維持する生産計画立案やサプライチェーンを含めた生産プロセスの全体最適を目指し、基幹システムの改善を進める。</w:t>
                  </w:r>
                </w:p>
                <w:p w14:paraId="14FFE4C0"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・製造工程のロボット活用による自動化・省人化と事務作業にデジタル技術を活用し、効率化を図る。</w:t>
                  </w:r>
                </w:p>
                <w:p w14:paraId="37F7455C"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・AIを積極的に利用し業務プロセスを改善することで、人的リソースの有効活用を進める。</w:t>
                  </w:r>
                </w:p>
                <w:p w14:paraId="242CA953" w14:textId="77777777" w:rsidR="00C95FA2" w:rsidRPr="00F46125" w:rsidRDefault="00C95FA2" w:rsidP="00C95FA2">
                  <w:pPr>
                    <w:numPr>
                      <w:ilvl w:val="0"/>
                      <w:numId w:val="19"/>
                    </w:numPr>
                    <w:tabs>
                      <w:tab w:val="clear" w:pos="720"/>
                      <w:tab w:val="num" w:pos="279"/>
                    </w:tabs>
                    <w:suppressAutoHyphens/>
                    <w:kinsoku w:val="0"/>
                    <w:overflowPunct w:val="0"/>
                    <w:adjustRightInd w:val="0"/>
                    <w:snapToGrid w:val="0"/>
                    <w:spacing w:line="240" w:lineRule="auto"/>
                    <w:ind w:left="279" w:hanging="279"/>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常に新しいことに挑戦し、持続的に成長します</w:t>
                  </w:r>
                </w:p>
                <w:p w14:paraId="606892E4"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・お客様の要望や意見をデータとして蓄積し、分析することで、新たな製品・サービス提供につなげる。</w:t>
                  </w:r>
                </w:p>
                <w:p w14:paraId="26D82872"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・社会環境の変化に対応すべく、データ分析により課題解決につなげる。</w:t>
                  </w:r>
                </w:p>
                <w:p w14:paraId="4D945B4E"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・積み重ねた金属屋根に関するデータ・ノウハウとデジタル技術を最大限に活用し、付加価値の高い新製品を</w:t>
                  </w:r>
                  <w:r w:rsidRPr="00F46125">
                    <w:rPr>
                      <w:rFonts w:ascii="ＭＳ 明朝" w:eastAsia="ＭＳ 明朝" w:hAnsi="ＭＳ 明朝" w:cs="ＭＳ 明朝" w:hint="eastAsia"/>
                      <w:spacing w:val="6"/>
                      <w:kern w:val="0"/>
                      <w:szCs w:val="21"/>
                    </w:rPr>
                    <w:br/>
                    <w:t>提供する。</w:t>
                  </w:r>
                </w:p>
                <w:p w14:paraId="4F7F9A86"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・絶えず新事業展開に向けた取組みを行う。</w:t>
                  </w:r>
                </w:p>
                <w:p w14:paraId="6D57E2B0" w14:textId="77777777" w:rsidR="00C95FA2" w:rsidRPr="00F46125" w:rsidRDefault="00C95FA2" w:rsidP="00C95FA2">
                  <w:pPr>
                    <w:numPr>
                      <w:ilvl w:val="0"/>
                      <w:numId w:val="19"/>
                    </w:numPr>
                    <w:tabs>
                      <w:tab w:val="clear" w:pos="720"/>
                      <w:tab w:val="num" w:pos="279"/>
                    </w:tabs>
                    <w:suppressAutoHyphens/>
                    <w:kinsoku w:val="0"/>
                    <w:overflowPunct w:val="0"/>
                    <w:adjustRightInd w:val="0"/>
                    <w:snapToGrid w:val="0"/>
                    <w:spacing w:line="240" w:lineRule="auto"/>
                    <w:ind w:left="279" w:hanging="279"/>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一人ひとりが常に学び、企業とともに成長します</w:t>
                  </w:r>
                </w:p>
                <w:p w14:paraId="5FA07C3C" w14:textId="77777777" w:rsidR="00C95FA2" w:rsidRPr="00F46125"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・DX推進チームを中心にDX推進、社員のデジタル技術教育に取り組む。</w:t>
                  </w:r>
                </w:p>
                <w:p w14:paraId="2ACB0535" w14:textId="77777777" w:rsidR="00C95FA2" w:rsidRDefault="00C95FA2"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・全体最適につながるアプリ・システムを構想でき、要件定義ができる人財を育成する。</w:t>
                  </w:r>
                </w:p>
                <w:p w14:paraId="46582048" w14:textId="50FF1E1F" w:rsidR="00BA71A5" w:rsidRDefault="00BA71A5" w:rsidP="00C95FA2">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・顧客からのクレームや情報セキュリティインシデントなどの不適合に対してルールを作成し、確実にできるしくみを構築する。</w:t>
                  </w:r>
                </w:p>
                <w:p w14:paraId="3A0AB44A" w14:textId="3D1BC3ED" w:rsidR="006A7CF6" w:rsidRPr="001545E1" w:rsidRDefault="006A7CF6" w:rsidP="003779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C95FA2" w:rsidRPr="00BB0E49" w14:paraId="1D308A85" w14:textId="77777777" w:rsidTr="00C76DE9">
              <w:trPr>
                <w:trHeight w:val="697"/>
              </w:trPr>
              <w:tc>
                <w:tcPr>
                  <w:tcW w:w="2600" w:type="dxa"/>
                  <w:shd w:val="clear" w:color="auto" w:fill="auto"/>
                </w:tcPr>
                <w:p w14:paraId="439B47D7" w14:textId="77777777" w:rsidR="00C95FA2" w:rsidRPr="00BB0E49" w:rsidRDefault="00C95FA2" w:rsidP="00C95F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2E08F9B" w14:textId="77777777" w:rsidR="00C95FA2"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会社の意思決定機関である取締役会で決定し、HPにて公表しています。</w:t>
                  </w:r>
                </w:p>
                <w:p w14:paraId="5AD0F414" w14:textId="7E6E94A3" w:rsidR="00C95FA2" w:rsidRPr="00BB0E49"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EA6905B" w14:textId="77777777" w:rsidR="00C95FA2" w:rsidRDefault="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72C521" w14:textId="77777777" w:rsidR="0007751F" w:rsidRDefault="00077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BE3774" w14:textId="77777777" w:rsidR="0007751F" w:rsidRDefault="000775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95FA2" w:rsidRPr="00BB0E49" w14:paraId="7DC44B45" w14:textId="77777777" w:rsidTr="00C76DE9">
              <w:trPr>
                <w:trHeight w:val="707"/>
              </w:trPr>
              <w:tc>
                <w:tcPr>
                  <w:tcW w:w="2600" w:type="dxa"/>
                  <w:shd w:val="clear" w:color="auto" w:fill="auto"/>
                </w:tcPr>
                <w:p w14:paraId="7979D96B" w14:textId="77777777" w:rsidR="00C95FA2" w:rsidRPr="00BB0E49" w:rsidRDefault="00C95FA2" w:rsidP="00C95F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3CE461C" w14:textId="0D9F29F2" w:rsidR="0007751F" w:rsidRPr="0007751F" w:rsidRDefault="00C95FA2" w:rsidP="0007751F">
                  <w:pPr>
                    <w:suppressAutoHyphens/>
                    <w:kinsoku w:val="0"/>
                    <w:overflowPunct w:val="0"/>
                    <w:adjustRightInd w:val="0"/>
                    <w:spacing w:afterLines="50" w:after="120" w:line="238" w:lineRule="exact"/>
                    <w:jc w:val="left"/>
                    <w:textAlignment w:val="center"/>
                    <w:rPr>
                      <w:rFonts w:hint="eastAsia"/>
                      <w:szCs w:val="21"/>
                    </w:rPr>
                  </w:pPr>
                  <w:hyperlink r:id="rId9" w:history="1">
                    <w:r w:rsidRPr="00F46125">
                      <w:rPr>
                        <w:rStyle w:val="af6"/>
                        <w:szCs w:val="21"/>
                      </w:rPr>
                      <w:t>https://www.sakata-s.co.jp/website/wp-content/uploads/sakataDXa.pdf</w:t>
                    </w:r>
                  </w:hyperlink>
                </w:p>
                <w:p w14:paraId="358ABD3F" w14:textId="77777777" w:rsidR="0007751F" w:rsidRPr="0007751F" w:rsidRDefault="0007751F" w:rsidP="0007751F">
                  <w:pPr>
                    <w:suppressAutoHyphens/>
                    <w:kinsoku w:val="0"/>
                    <w:overflowPunct w:val="0"/>
                    <w:adjustRightInd w:val="0"/>
                    <w:snapToGrid w:val="0"/>
                    <w:spacing w:line="240" w:lineRule="auto"/>
                    <w:jc w:val="left"/>
                    <w:textAlignment w:val="center"/>
                    <w:rPr>
                      <w:rFonts w:ascii="ＭＳ 明朝" w:eastAsia="ＭＳ 明朝" w:hAnsi="ＭＳ 明朝" w:cs="ＭＳ 明朝" w:hint="eastAsia"/>
                      <w:spacing w:val="6"/>
                      <w:kern w:val="0"/>
                      <w:szCs w:val="21"/>
                    </w:rPr>
                  </w:pPr>
                  <w:r w:rsidRPr="0007751F">
                    <w:rPr>
                      <w:rFonts w:ascii="ＭＳ 明朝" w:eastAsia="ＭＳ 明朝" w:hAnsi="ＭＳ 明朝" w:cs="ＭＳ 明朝" w:hint="eastAsia"/>
                      <w:spacing w:val="6"/>
                      <w:kern w:val="0"/>
                      <w:szCs w:val="21"/>
                    </w:rPr>
                    <w:t>7ページ目「３-１．組織づくり・人財・企業文化に関する方策」</w:t>
                  </w:r>
                </w:p>
                <w:p w14:paraId="268AE1F8" w14:textId="77777777" w:rsidR="0007751F" w:rsidRPr="0007751F" w:rsidRDefault="0007751F" w:rsidP="0007751F">
                  <w:pPr>
                    <w:suppressAutoHyphens/>
                    <w:kinsoku w:val="0"/>
                    <w:overflowPunct w:val="0"/>
                    <w:adjustRightInd w:val="0"/>
                    <w:snapToGrid w:val="0"/>
                    <w:spacing w:line="240" w:lineRule="auto"/>
                    <w:jc w:val="left"/>
                    <w:textAlignment w:val="center"/>
                    <w:rPr>
                      <w:rFonts w:ascii="ＭＳ 明朝" w:eastAsia="ＭＳ 明朝" w:hAnsi="ＭＳ 明朝" w:cs="ＭＳ 明朝" w:hint="eastAsia"/>
                      <w:spacing w:val="6"/>
                      <w:kern w:val="0"/>
                      <w:szCs w:val="21"/>
                    </w:rPr>
                  </w:pPr>
                  <w:r w:rsidRPr="0007751F">
                    <w:rPr>
                      <w:rFonts w:ascii="ＭＳ 明朝" w:eastAsia="ＭＳ 明朝" w:hAnsi="ＭＳ 明朝" w:cs="ＭＳ 明朝" w:hint="eastAsia"/>
                      <w:spacing w:val="6"/>
                      <w:kern w:val="0"/>
                      <w:szCs w:val="21"/>
                    </w:rPr>
                    <w:t>8ページ目「3-1.組織づくり・人財・企業文化に関する方策　－人的リソースの確保と教育－」</w:t>
                  </w:r>
                </w:p>
                <w:p w14:paraId="390BB6E5" w14:textId="77777777" w:rsidR="0007751F" w:rsidRPr="0007751F" w:rsidRDefault="0007751F" w:rsidP="0007751F">
                  <w:pPr>
                    <w:suppressAutoHyphens/>
                    <w:kinsoku w:val="0"/>
                    <w:overflowPunct w:val="0"/>
                    <w:adjustRightInd w:val="0"/>
                    <w:snapToGrid w:val="0"/>
                    <w:spacing w:line="240" w:lineRule="auto"/>
                    <w:jc w:val="left"/>
                    <w:textAlignment w:val="center"/>
                    <w:rPr>
                      <w:rFonts w:ascii="ＭＳ 明朝" w:eastAsia="ＭＳ 明朝" w:hAnsi="ＭＳ 明朝" w:cs="ＭＳ 明朝" w:hint="eastAsia"/>
                      <w:spacing w:val="6"/>
                      <w:kern w:val="0"/>
                      <w:szCs w:val="21"/>
                    </w:rPr>
                  </w:pPr>
                  <w:r w:rsidRPr="0007751F">
                    <w:rPr>
                      <w:rFonts w:ascii="ＭＳ 明朝" w:eastAsia="ＭＳ 明朝" w:hAnsi="ＭＳ 明朝" w:cs="ＭＳ 明朝" w:hint="eastAsia"/>
                      <w:spacing w:val="6"/>
                      <w:kern w:val="0"/>
                      <w:szCs w:val="21"/>
                    </w:rPr>
                    <w:t>9ページ目「3-1.組織づくり・人財・企業文化に関する方策　－DX人財教育方針－」</w:t>
                  </w:r>
                </w:p>
                <w:p w14:paraId="59D62988" w14:textId="13D6C4AE" w:rsidR="0007751F" w:rsidRPr="009B7938" w:rsidRDefault="0007751F" w:rsidP="0007751F">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07751F">
                    <w:rPr>
                      <w:rFonts w:ascii="ＭＳ 明朝" w:eastAsia="ＭＳ 明朝" w:hAnsi="ＭＳ 明朝" w:cs="ＭＳ 明朝" w:hint="eastAsia"/>
                      <w:spacing w:val="6"/>
                      <w:kern w:val="0"/>
                      <w:szCs w:val="21"/>
                    </w:rPr>
                    <w:t>に記載しています</w:t>
                  </w:r>
                </w:p>
                <w:p w14:paraId="01FA6368" w14:textId="7CDD6853" w:rsidR="00C95FA2" w:rsidRPr="00BB0E49"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95FA2" w:rsidRPr="00BB0E49" w14:paraId="2976DA21" w14:textId="77777777" w:rsidTr="00C76DE9">
              <w:trPr>
                <w:trHeight w:val="697"/>
              </w:trPr>
              <w:tc>
                <w:tcPr>
                  <w:tcW w:w="2600" w:type="dxa"/>
                  <w:shd w:val="clear" w:color="auto" w:fill="auto"/>
                </w:tcPr>
                <w:p w14:paraId="6E8882A3" w14:textId="77777777" w:rsidR="00C95FA2" w:rsidRPr="00BB0E49" w:rsidRDefault="00C95FA2" w:rsidP="00C95F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539923" w14:textId="77777777" w:rsidR="00C95FA2" w:rsidRPr="00F46125"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代表取締役社長を総責任者、専務取締役をリーダーとし、DX推進チームが部門横断的に取りまとめ役となり、ＤＸ戦略を推進します。</w:t>
                  </w:r>
                </w:p>
                <w:p w14:paraId="25AEBBAF" w14:textId="77777777" w:rsidR="00C95FA2"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ＤＸ推進チームが主体となり、業務プロセスの全体最適化、デジタル技術の活用、データ利活用推進に必要な人材育成を進めていきます。</w:t>
                  </w:r>
                </w:p>
                <w:p w14:paraId="4F96D891" w14:textId="77777777" w:rsidR="003779ED" w:rsidRDefault="003779ED"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EA1EF4" w14:textId="77777777" w:rsidR="003779ED"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7938">
                    <w:rPr>
                      <w:rFonts w:ascii="ＭＳ 明朝" w:eastAsia="ＭＳ 明朝" w:hAnsi="ＭＳ 明朝" w:cs="ＭＳ 明朝" w:hint="eastAsia"/>
                      <w:spacing w:val="6"/>
                      <w:kern w:val="0"/>
                      <w:szCs w:val="21"/>
                    </w:rPr>
                    <w:t>年一回のサーベイに</w:t>
                  </w:r>
                  <w:r w:rsidRPr="009B7938">
                    <w:rPr>
                      <w:rFonts w:ascii="ＭＳ 明朝" w:eastAsia="ＭＳ 明朝" w:hAnsi="ＭＳ 明朝" w:cs="ＭＳ 明朝"/>
                      <w:spacing w:val="6"/>
                      <w:kern w:val="0"/>
                      <w:szCs w:val="21"/>
                    </w:rPr>
                    <w:t>DX</w:t>
                  </w:r>
                  <w:r w:rsidRPr="009B7938">
                    <w:rPr>
                      <w:rFonts w:ascii="ＭＳ 明朝" w:eastAsia="ＭＳ 明朝" w:hAnsi="ＭＳ 明朝" w:cs="ＭＳ 明朝" w:hint="eastAsia"/>
                      <w:spacing w:val="6"/>
                      <w:kern w:val="0"/>
                      <w:szCs w:val="21"/>
                    </w:rPr>
                    <w:t>スキルに関する項目を設け、</w:t>
                  </w:r>
                </w:p>
                <w:p w14:paraId="3EB27352" w14:textId="77777777" w:rsidR="003779ED" w:rsidRDefault="003779ED" w:rsidP="003779ED">
                  <w:pPr>
                    <w:suppressAutoHyphens/>
                    <w:kinsoku w:val="0"/>
                    <w:overflowPunct w:val="0"/>
                    <w:adjustRightInd w:val="0"/>
                    <w:snapToGrid w:val="0"/>
                    <w:spacing w:line="240" w:lineRule="auto"/>
                    <w:ind w:left="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スキルレベルの把握と</w:t>
                  </w:r>
                  <w:r w:rsidRPr="009B7938">
                    <w:rPr>
                      <w:rFonts w:ascii="ＭＳ 明朝" w:eastAsia="ＭＳ 明朝" w:hAnsi="ＭＳ 明朝" w:cs="ＭＳ 明朝"/>
                      <w:spacing w:val="6"/>
                      <w:kern w:val="0"/>
                      <w:szCs w:val="21"/>
                    </w:rPr>
                    <w:t>DX</w:t>
                  </w:r>
                  <w:r w:rsidRPr="009B7938">
                    <w:rPr>
                      <w:rFonts w:ascii="ＭＳ 明朝" w:eastAsia="ＭＳ 明朝" w:hAnsi="ＭＳ 明朝" w:cs="ＭＳ 明朝" w:hint="eastAsia"/>
                      <w:spacing w:val="6"/>
                      <w:kern w:val="0"/>
                      <w:szCs w:val="21"/>
                    </w:rPr>
                    <w:t>人財の発掘につなげる。</w:t>
                  </w:r>
                </w:p>
                <w:p w14:paraId="5EFEF438" w14:textId="77777777" w:rsidR="003779ED"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・デジタル人材の育成・確保について下記取組を行う。</w:t>
                  </w:r>
                </w:p>
                <w:p w14:paraId="75EBE39A" w14:textId="77777777" w:rsidR="003779ED" w:rsidRDefault="003779ED" w:rsidP="003779ED">
                  <w:pPr>
                    <w:suppressAutoHyphens/>
                    <w:kinsoku w:val="0"/>
                    <w:overflowPunct w:val="0"/>
                    <w:adjustRightInd w:val="0"/>
                    <w:snapToGrid w:val="0"/>
                    <w:spacing w:line="240" w:lineRule="auto"/>
                    <w:ind w:left="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①ＤＸ人財の選定</w:t>
                  </w:r>
                </w:p>
                <w:p w14:paraId="75879449" w14:textId="77777777" w:rsidR="003779ED" w:rsidRPr="009B7938" w:rsidRDefault="003779ED" w:rsidP="003779ED">
                  <w:pPr>
                    <w:suppressAutoHyphens/>
                    <w:kinsoku w:val="0"/>
                    <w:overflowPunct w:val="0"/>
                    <w:adjustRightInd w:val="0"/>
                    <w:snapToGrid w:val="0"/>
                    <w:spacing w:line="240" w:lineRule="auto"/>
                    <w:ind w:left="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②デジタル技術の活用事例の情報収集</w:t>
                  </w:r>
                </w:p>
                <w:p w14:paraId="6D50B2C5" w14:textId="77777777" w:rsidR="003779ED" w:rsidRPr="009B7938" w:rsidRDefault="003779ED" w:rsidP="003779ED">
                  <w:pPr>
                    <w:suppressAutoHyphens/>
                    <w:kinsoku w:val="0"/>
                    <w:overflowPunct w:val="0"/>
                    <w:adjustRightInd w:val="0"/>
                    <w:snapToGrid w:val="0"/>
                    <w:spacing w:line="240" w:lineRule="auto"/>
                    <w:ind w:left="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③具体的な取組</w:t>
                  </w:r>
                </w:p>
                <w:p w14:paraId="4BE73251" w14:textId="77777777" w:rsidR="003779ED" w:rsidRPr="009B7938"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9B7938">
                    <w:rPr>
                      <w:rFonts w:ascii="ＭＳ 明朝" w:eastAsia="ＭＳ 明朝" w:hAnsi="ＭＳ 明朝" w:cs="ＭＳ 明朝" w:hint="eastAsia"/>
                      <w:spacing w:val="6"/>
                      <w:kern w:val="0"/>
                      <w:szCs w:val="21"/>
                    </w:rPr>
                    <w:t>※プロセス改善や新サービス展開</w:t>
                  </w:r>
                  <w:r>
                    <w:rPr>
                      <w:rFonts w:ascii="ＭＳ 明朝" w:eastAsia="ＭＳ 明朝" w:hAnsi="ＭＳ 明朝" w:cs="ＭＳ 明朝" w:hint="eastAsia"/>
                      <w:spacing w:val="6"/>
                      <w:kern w:val="0"/>
                      <w:szCs w:val="21"/>
                    </w:rPr>
                    <w:t>の</w:t>
                  </w:r>
                  <w:r w:rsidRPr="009B7938">
                    <w:rPr>
                      <w:rFonts w:ascii="ＭＳ 明朝" w:eastAsia="ＭＳ 明朝" w:hAnsi="ＭＳ 明朝" w:cs="ＭＳ 明朝" w:hint="eastAsia"/>
                      <w:spacing w:val="6"/>
                      <w:kern w:val="0"/>
                      <w:szCs w:val="21"/>
                    </w:rPr>
                    <w:t>要件検討と演習</w:t>
                  </w:r>
                </w:p>
                <w:p w14:paraId="7F8225EA" w14:textId="77777777" w:rsidR="003779ED" w:rsidRPr="009B7938"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9B7938">
                    <w:rPr>
                      <w:rFonts w:ascii="ＭＳ 明朝" w:eastAsia="ＭＳ 明朝" w:hAnsi="ＭＳ 明朝" w:cs="ＭＳ 明朝" w:hint="eastAsia"/>
                      <w:spacing w:val="6"/>
                      <w:kern w:val="0"/>
                      <w:szCs w:val="21"/>
                    </w:rPr>
                    <w:t>※ＲＰＡを活用した業務の自動化</w:t>
                  </w:r>
                </w:p>
                <w:p w14:paraId="3EF56FB4" w14:textId="77777777" w:rsidR="003779ED" w:rsidRPr="009B7938"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9B7938">
                    <w:rPr>
                      <w:rFonts w:ascii="ＭＳ 明朝" w:eastAsia="ＭＳ 明朝" w:hAnsi="ＭＳ 明朝" w:cs="ＭＳ 明朝" w:hint="eastAsia"/>
                      <w:spacing w:val="6"/>
                      <w:kern w:val="0"/>
                      <w:szCs w:val="21"/>
                    </w:rPr>
                    <w:t>※ＩｏＴ機器を活用した製造現場の業務改善</w:t>
                  </w:r>
                </w:p>
                <w:p w14:paraId="68CB233B" w14:textId="77777777" w:rsidR="003779ED" w:rsidRDefault="003779ED" w:rsidP="003779ED">
                  <w:pPr>
                    <w:suppressAutoHyphens/>
                    <w:kinsoku w:val="0"/>
                    <w:overflowPunct w:val="0"/>
                    <w:adjustRightInd w:val="0"/>
                    <w:snapToGrid w:val="0"/>
                    <w:spacing w:line="240" w:lineRule="auto"/>
                    <w:ind w:left="158" w:hangingChars="71" w:hanging="158"/>
                    <w:jc w:val="left"/>
                    <w:textAlignment w:val="center"/>
                    <w:rPr>
                      <w:rFonts w:ascii="ＭＳ 明朝" w:eastAsia="ＭＳ 明朝" w:hAnsi="ＭＳ 明朝" w:cs="ＭＳ 明朝"/>
                      <w:spacing w:val="6"/>
                      <w:kern w:val="0"/>
                      <w:szCs w:val="21"/>
                    </w:rPr>
                  </w:pPr>
                  <w:r w:rsidRPr="009B793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9B7938">
                    <w:rPr>
                      <w:rFonts w:ascii="ＭＳ 明朝" w:eastAsia="ＭＳ 明朝" w:hAnsi="ＭＳ 明朝" w:cs="ＭＳ 明朝" w:hint="eastAsia"/>
                      <w:spacing w:val="6"/>
                      <w:kern w:val="0"/>
                      <w:szCs w:val="21"/>
                    </w:rPr>
                    <w:t>※データ分析ツールの活用方法の教育</w:t>
                  </w:r>
                </w:p>
                <w:p w14:paraId="54137C47" w14:textId="77777777" w:rsidR="003779ED" w:rsidRDefault="003779ED" w:rsidP="003779E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7CF6">
                    <w:rPr>
                      <w:rFonts w:ascii="ＭＳ 明朝" w:eastAsia="ＭＳ 明朝" w:hAnsi="ＭＳ 明朝" w:cs="ＭＳ 明朝" w:hint="eastAsia"/>
                      <w:spacing w:val="6"/>
                      <w:kern w:val="0"/>
                      <w:szCs w:val="21"/>
                    </w:rPr>
                    <w:t>④育成したＤＸ人財によるさらなるＤＸ人財育成</w:t>
                  </w:r>
                </w:p>
                <w:p w14:paraId="13E09312" w14:textId="3F26A6A9" w:rsidR="00C95FA2" w:rsidRPr="00BB0E49" w:rsidRDefault="00C95FA2" w:rsidP="00C95F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7F0D" w:rsidRPr="00BB0E49" w14:paraId="1543A8AB" w14:textId="77777777" w:rsidTr="00C76DE9">
              <w:trPr>
                <w:trHeight w:val="707"/>
              </w:trPr>
              <w:tc>
                <w:tcPr>
                  <w:tcW w:w="2600" w:type="dxa"/>
                  <w:shd w:val="clear" w:color="auto" w:fill="auto"/>
                </w:tcPr>
                <w:p w14:paraId="61213029"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1FAA31" w14:textId="77777777" w:rsidR="00F27F0D" w:rsidRPr="00DC28CA"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DC28CA">
                      <w:rPr>
                        <w:rStyle w:val="af6"/>
                        <w:rFonts w:ascii="ＭＳ 明朝" w:eastAsia="ＭＳ 明朝" w:hAnsi="ＭＳ 明朝" w:cs="ＭＳ 明朝" w:hint="eastAsia"/>
                        <w:spacing w:val="6"/>
                        <w:kern w:val="0"/>
                        <w:szCs w:val="21"/>
                      </w:rPr>
                      <w:t>https://www.sakata-s.co.jp/website/wp-content/uploads/sakataDXa.pdf</w:t>
                    </w:r>
                  </w:hyperlink>
                </w:p>
                <w:p w14:paraId="5AFCD582" w14:textId="77777777" w:rsidR="00F27F0D"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11ページ目「</w:t>
                  </w:r>
                  <w:r w:rsidRPr="00F46125">
                    <w:rPr>
                      <w:rFonts w:ascii="ＭＳ 明朝" w:eastAsia="ＭＳ 明朝" w:hAnsi="ＭＳ 明朝" w:cs="ＭＳ 明朝"/>
                      <w:spacing w:val="6"/>
                      <w:kern w:val="0"/>
                      <w:szCs w:val="21"/>
                    </w:rPr>
                    <w:t>３-２．ITシステム・デジタル技術活用環境の整備に関する方策</w:t>
                  </w: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br/>
                  </w:r>
                  <w:r w:rsidRPr="00F46125">
                    <w:rPr>
                      <w:rFonts w:ascii="ＭＳ 明朝" w:eastAsia="ＭＳ 明朝" w:hAnsi="ＭＳ 明朝" w:cs="ＭＳ 明朝" w:hint="eastAsia"/>
                      <w:spacing w:val="6"/>
                      <w:kern w:val="0"/>
                      <w:szCs w:val="21"/>
                    </w:rPr>
                    <w:t>に記載しています</w:t>
                  </w:r>
                </w:p>
                <w:p w14:paraId="59866E55" w14:textId="2AD0C8B5"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0572058E" w14:textId="77777777" w:rsidTr="00C76DE9">
              <w:trPr>
                <w:trHeight w:val="697"/>
              </w:trPr>
              <w:tc>
                <w:tcPr>
                  <w:tcW w:w="2600" w:type="dxa"/>
                  <w:shd w:val="clear" w:color="auto" w:fill="auto"/>
                </w:tcPr>
                <w:p w14:paraId="5FAA7047"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4D5CDF" w14:textId="77777777" w:rsidR="00F27F0D" w:rsidRPr="00F46125" w:rsidRDefault="00F27F0D" w:rsidP="00F27F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これまで、以下の環境整備を進めてきました。</w:t>
                  </w:r>
                </w:p>
                <w:p w14:paraId="60F07F65"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t>サイバーセキュリティリスクの対策としてのＵＴＭ（統合脅威管理）システム導入</w:t>
                  </w:r>
                </w:p>
                <w:p w14:paraId="0554423A"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t>メールセキュリティ対策としてのクラウドサンドボックスおよびエンドポイント セキュリティシステム導入</w:t>
                  </w:r>
                </w:p>
                <w:p w14:paraId="0C7D5A34"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t>作業場所を選ばず作業が出来る環境の構築(テレワーク環境、モバイル端末等)</w:t>
                  </w:r>
                </w:p>
                <w:p w14:paraId="3FFA3A08"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t xml:space="preserve">社内サーバー群のクラウド化による業務停止リスクの低減 </w:t>
                  </w:r>
                </w:p>
                <w:p w14:paraId="7D912722"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w:t>
                  </w:r>
                  <w:r w:rsidRPr="00F46125">
                    <w:rPr>
                      <w:rFonts w:ascii="ＭＳ 明朝" w:eastAsia="ＭＳ 明朝" w:hAnsi="ＭＳ 明朝" w:cs="ＭＳ 明朝"/>
                      <w:spacing w:val="6"/>
                      <w:kern w:val="0"/>
                      <w:szCs w:val="21"/>
                    </w:rPr>
                    <w:t xml:space="preserve">拠点間の通信をセキュアかつ円滑に行うためのイントラネット環境整備 </w:t>
                  </w:r>
                  <w:r w:rsidRPr="00F46125">
                    <w:rPr>
                      <w:rFonts w:ascii="ＭＳ 明朝" w:eastAsia="ＭＳ 明朝" w:hAnsi="ＭＳ 明朝" w:cs="ＭＳ 明朝"/>
                      <w:spacing w:val="6"/>
                      <w:kern w:val="0"/>
                      <w:szCs w:val="21"/>
                    </w:rPr>
                    <w:sym w:font="Symbol" w:char="F0FC"/>
                  </w:r>
                  <w:r w:rsidRPr="00F46125">
                    <w:rPr>
                      <w:rFonts w:ascii="ＭＳ 明朝" w:eastAsia="ＭＳ 明朝" w:hAnsi="ＭＳ 明朝" w:cs="ＭＳ 明朝"/>
                      <w:spacing w:val="6"/>
                      <w:kern w:val="0"/>
                      <w:szCs w:val="21"/>
                    </w:rPr>
                    <w:t>テレビ会議を活用するための環境整備(プロジェクター、マイクシステム等)</w:t>
                  </w:r>
                </w:p>
                <w:p w14:paraId="44974893"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lastRenderedPageBreak/>
                    <w:t>・</w:t>
                  </w:r>
                  <w:r w:rsidRPr="00F46125">
                    <w:rPr>
                      <w:rFonts w:ascii="ＭＳ 明朝" w:eastAsia="ＭＳ 明朝" w:hAnsi="ＭＳ 明朝" w:cs="ＭＳ 明朝"/>
                      <w:spacing w:val="6"/>
                      <w:kern w:val="0"/>
                      <w:szCs w:val="21"/>
                    </w:rPr>
                    <w:t>Microsoft365の</w:t>
                  </w:r>
                  <w:proofErr w:type="spellStart"/>
                  <w:r w:rsidRPr="00F46125">
                    <w:rPr>
                      <w:rFonts w:ascii="ＭＳ 明朝" w:eastAsia="ＭＳ 明朝" w:hAnsi="ＭＳ 明朝" w:cs="ＭＳ 明朝"/>
                      <w:spacing w:val="6"/>
                      <w:kern w:val="0"/>
                      <w:szCs w:val="21"/>
                    </w:rPr>
                    <w:t>PowerPlatform</w:t>
                  </w:r>
                  <w:proofErr w:type="spellEnd"/>
                  <w:r w:rsidRPr="00F46125">
                    <w:rPr>
                      <w:rFonts w:ascii="ＭＳ 明朝" w:eastAsia="ＭＳ 明朝" w:hAnsi="ＭＳ 明朝" w:cs="ＭＳ 明朝"/>
                      <w:spacing w:val="6"/>
                      <w:kern w:val="0"/>
                      <w:szCs w:val="21"/>
                    </w:rPr>
                    <w:t>機能を活用する環境整備</w:t>
                  </w:r>
                </w:p>
                <w:p w14:paraId="7AC807BD" w14:textId="77777777" w:rsidR="00F27F0D" w:rsidRPr="00F46125" w:rsidRDefault="00F27F0D" w:rsidP="00F27F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cs="ＭＳ 明朝" w:hint="eastAsia"/>
                      <w:spacing w:val="6"/>
                      <w:kern w:val="0"/>
                      <w:szCs w:val="21"/>
                    </w:rPr>
                    <w:t>今後はＤＸ</w:t>
                  </w:r>
                  <w:r w:rsidRPr="00F46125">
                    <w:rPr>
                      <w:rFonts w:ascii="ＭＳ 明朝" w:eastAsia="ＭＳ 明朝" w:hAnsi="ＭＳ 明朝"/>
                      <w:szCs w:val="21"/>
                    </w:rPr>
                    <w:t>推進体制により、以下項目を定期的にチェック</w:t>
                  </w:r>
                  <w:r w:rsidRPr="00F46125">
                    <w:rPr>
                      <w:rFonts w:ascii="ＭＳ 明朝" w:eastAsia="ＭＳ 明朝" w:hAnsi="ＭＳ 明朝" w:hint="eastAsia"/>
                      <w:szCs w:val="21"/>
                    </w:rPr>
                    <w:t>します。</w:t>
                  </w:r>
                </w:p>
                <w:p w14:paraId="66DDE3C8"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w:t>
                  </w:r>
                  <w:r w:rsidRPr="00F46125">
                    <w:rPr>
                      <w:rFonts w:ascii="ＭＳ 明朝" w:eastAsia="ＭＳ 明朝" w:hAnsi="ＭＳ 明朝"/>
                      <w:szCs w:val="21"/>
                    </w:rPr>
                    <w:t>データを必要な時に活用できているか</w:t>
                  </w:r>
                </w:p>
                <w:p w14:paraId="69784EE3"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w:t>
                  </w:r>
                  <w:r w:rsidRPr="00F46125">
                    <w:rPr>
                      <w:rFonts w:ascii="ＭＳ 明朝" w:eastAsia="ＭＳ 明朝" w:hAnsi="ＭＳ 明朝"/>
                      <w:szCs w:val="21"/>
                    </w:rPr>
                    <w:t>戦略実行に対して、人的リソースが不足していないか</w:t>
                  </w:r>
                </w:p>
                <w:p w14:paraId="4777557F"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w:t>
                  </w:r>
                  <w:r w:rsidRPr="00F46125">
                    <w:rPr>
                      <w:rFonts w:ascii="ＭＳ 明朝" w:eastAsia="ＭＳ 明朝" w:hAnsi="ＭＳ 明朝"/>
                      <w:szCs w:val="21"/>
                    </w:rPr>
                    <w:t>運用する側が積極的に参画し、実運用において、効果が出るものになっているか</w:t>
                  </w:r>
                </w:p>
                <w:p w14:paraId="4817CCB7" w14:textId="77777777" w:rsidR="00F27F0D" w:rsidRPr="00F46125" w:rsidRDefault="00F27F0D" w:rsidP="00F27F0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ＤＸ</w:t>
                  </w:r>
                  <w:r w:rsidRPr="00F46125">
                    <w:rPr>
                      <w:rFonts w:ascii="ＭＳ 明朝" w:eastAsia="ＭＳ 明朝" w:hAnsi="ＭＳ 明朝"/>
                      <w:szCs w:val="21"/>
                    </w:rPr>
                    <w:t>戦略の推進のためのITシステムの導入・刷新は以下を確認</w:t>
                  </w:r>
                  <w:r w:rsidRPr="00F46125">
                    <w:rPr>
                      <w:rFonts w:ascii="ＭＳ 明朝" w:eastAsia="ＭＳ 明朝" w:hAnsi="ＭＳ 明朝" w:hint="eastAsia"/>
                      <w:szCs w:val="21"/>
                    </w:rPr>
                    <w:t>して進めま</w:t>
                  </w:r>
                  <w:r w:rsidRPr="00F46125">
                    <w:rPr>
                      <w:rFonts w:ascii="ＭＳ 明朝" w:eastAsia="ＭＳ 明朝" w:hAnsi="ＭＳ 明朝"/>
                      <w:szCs w:val="21"/>
                    </w:rPr>
                    <w:t>す</w:t>
                  </w:r>
                  <w:r w:rsidRPr="00F46125">
                    <w:rPr>
                      <w:rFonts w:ascii="ＭＳ 明朝" w:eastAsia="ＭＳ 明朝" w:hAnsi="ＭＳ 明朝" w:hint="eastAsia"/>
                      <w:szCs w:val="21"/>
                    </w:rPr>
                    <w:t>。</w:t>
                  </w:r>
                </w:p>
                <w:p w14:paraId="541571AE"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w:t>
                  </w:r>
                  <w:r w:rsidRPr="00F46125">
                    <w:rPr>
                      <w:rFonts w:ascii="ＭＳ 明朝" w:eastAsia="ＭＳ 明朝" w:hAnsi="ＭＳ 明朝"/>
                      <w:szCs w:val="21"/>
                    </w:rPr>
                    <w:t>中期予算策定時にDX戦略に沿った設備投資計画となっているか</w:t>
                  </w:r>
                </w:p>
                <w:p w14:paraId="18239291" w14:textId="77777777" w:rsidR="00F27F0D"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46125">
                    <w:rPr>
                      <w:rFonts w:ascii="ＭＳ 明朝" w:eastAsia="ＭＳ 明朝" w:hAnsi="ＭＳ 明朝" w:hint="eastAsia"/>
                      <w:szCs w:val="21"/>
                    </w:rPr>
                    <w:t>・</w:t>
                  </w:r>
                  <w:r w:rsidRPr="00F46125">
                    <w:rPr>
                      <w:rFonts w:ascii="ＭＳ 明朝" w:eastAsia="ＭＳ 明朝" w:hAnsi="ＭＳ 明朝"/>
                      <w:szCs w:val="21"/>
                    </w:rPr>
                    <w:t>ITシステムが全体最適になっているか（</w:t>
                  </w:r>
                  <w:r w:rsidRPr="00F46125">
                    <w:rPr>
                      <w:rFonts w:ascii="ＭＳ 明朝" w:eastAsia="ＭＳ 明朝" w:hAnsi="ＭＳ 明朝" w:hint="eastAsia"/>
                      <w:szCs w:val="21"/>
                    </w:rPr>
                    <w:t>ＤＸ</w:t>
                  </w:r>
                  <w:r w:rsidRPr="00F46125">
                    <w:rPr>
                      <w:rFonts w:ascii="ＭＳ 明朝" w:eastAsia="ＭＳ 明朝" w:hAnsi="ＭＳ 明朝"/>
                      <w:szCs w:val="21"/>
                    </w:rPr>
                    <w:t>推進チームで確認）</w:t>
                  </w:r>
                </w:p>
                <w:p w14:paraId="704796D3" w14:textId="55B6FAF3"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7F0D" w:rsidRPr="00BB0E49" w14:paraId="256C562E" w14:textId="77777777" w:rsidTr="00C76DE9">
              <w:trPr>
                <w:trHeight w:val="707"/>
              </w:trPr>
              <w:tc>
                <w:tcPr>
                  <w:tcW w:w="2600" w:type="dxa"/>
                  <w:shd w:val="clear" w:color="auto" w:fill="auto"/>
                </w:tcPr>
                <w:p w14:paraId="22BE74D2"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448440"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サカタＤＸ戦略</w:t>
                  </w:r>
                </w:p>
                <w:p w14:paraId="7C42B024" w14:textId="7777777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23EC4F1D" w14:textId="77777777" w:rsidTr="00C76DE9">
              <w:trPr>
                <w:trHeight w:val="697"/>
              </w:trPr>
              <w:tc>
                <w:tcPr>
                  <w:tcW w:w="2600" w:type="dxa"/>
                  <w:shd w:val="clear" w:color="auto" w:fill="auto"/>
                </w:tcPr>
                <w:p w14:paraId="4832FB5A"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D7D0E62"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２０２３年　１１月１日</w:t>
                  </w:r>
                </w:p>
                <w:p w14:paraId="741D5254" w14:textId="7777777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2C939934" w14:textId="77777777" w:rsidTr="00C76DE9">
              <w:trPr>
                <w:trHeight w:val="707"/>
              </w:trPr>
              <w:tc>
                <w:tcPr>
                  <w:tcW w:w="2600" w:type="dxa"/>
                  <w:shd w:val="clear" w:color="auto" w:fill="auto"/>
                </w:tcPr>
                <w:p w14:paraId="3BA3C2E8"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19A041"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F46125">
                      <w:rPr>
                        <w:rStyle w:val="af6"/>
                        <w:rFonts w:ascii="ＭＳ 明朝" w:eastAsia="ＭＳ 明朝" w:hAnsi="ＭＳ 明朝" w:cs="ＭＳ 明朝"/>
                        <w:spacing w:val="6"/>
                        <w:kern w:val="0"/>
                        <w:szCs w:val="21"/>
                      </w:rPr>
                      <w:t>https://www.sakata-s.co.jp/website/wp-content/uploads/sakataDXa.pdf</w:t>
                    </w:r>
                  </w:hyperlink>
                </w:p>
                <w:p w14:paraId="58827765" w14:textId="77777777" w:rsidR="00F27F0D"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13ページ目「</w:t>
                  </w:r>
                  <w:r w:rsidRPr="00F46125">
                    <w:rPr>
                      <w:rFonts w:ascii="ＭＳ 明朝" w:eastAsia="ＭＳ 明朝" w:hAnsi="ＭＳ 明朝" w:cs="ＭＳ 明朝"/>
                      <w:spacing w:val="6"/>
                      <w:kern w:val="0"/>
                      <w:szCs w:val="21"/>
                    </w:rPr>
                    <w:t>4.</w:t>
                  </w:r>
                  <w:r w:rsidRPr="00F46125">
                    <w:rPr>
                      <w:rFonts w:ascii="ＭＳ 明朝" w:eastAsia="ＭＳ 明朝" w:hAnsi="ＭＳ 明朝" w:cs="ＭＳ 明朝" w:hint="eastAsia"/>
                      <w:spacing w:val="6"/>
                      <w:kern w:val="0"/>
                      <w:szCs w:val="21"/>
                    </w:rPr>
                    <w:t>成果と重要な成果指標」へ記載しています</w:t>
                  </w:r>
                </w:p>
                <w:p w14:paraId="05F53F8C" w14:textId="3B25B5BB"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01FFE5A8" w14:textId="77777777" w:rsidTr="00C76DE9">
              <w:trPr>
                <w:trHeight w:val="697"/>
              </w:trPr>
              <w:tc>
                <w:tcPr>
                  <w:tcW w:w="2600" w:type="dxa"/>
                  <w:shd w:val="clear" w:color="auto" w:fill="auto"/>
                </w:tcPr>
                <w:p w14:paraId="35693456"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D3D982" w14:textId="7D08FB3C"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主な取組として下記のように達成指標を設定しています</w:t>
                  </w:r>
                </w:p>
                <w:p w14:paraId="114C1A7C"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①顧客満足度</w:t>
                  </w:r>
                </w:p>
                <w:p w14:paraId="2FA0BAC0"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・顧客への情報提供などの項目の満足度を10％上げる</w:t>
                  </w:r>
                </w:p>
                <w:p w14:paraId="442917F7"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②新製品開発コスト</w:t>
                  </w:r>
                </w:p>
                <w:p w14:paraId="77892BC1" w14:textId="77777777" w:rsidR="00F27F0D" w:rsidRPr="00F46125" w:rsidRDefault="00F27F0D" w:rsidP="00F27F0D">
                  <w:pPr>
                    <w:suppressAutoHyphens/>
                    <w:kinsoku w:val="0"/>
                    <w:overflowPunct w:val="0"/>
                    <w:adjustRightInd w:val="0"/>
                    <w:spacing w:afterLines="50" w:after="120" w:line="240" w:lineRule="auto"/>
                    <w:ind w:left="147" w:hangingChars="66" w:hanging="147"/>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・設計にかかわる計算コスト（操作時間・計算時間・分析）</w:t>
                  </w:r>
                  <w:r w:rsidRPr="00F46125">
                    <w:rPr>
                      <w:rFonts w:ascii="ＭＳ 明朝" w:eastAsia="ＭＳ 明朝" w:hAnsi="ＭＳ 明朝" w:cs="ＭＳ 明朝"/>
                      <w:spacing w:val="6"/>
                      <w:kern w:val="0"/>
                      <w:szCs w:val="21"/>
                    </w:rPr>
                    <w:br/>
                  </w:r>
                  <w:r w:rsidRPr="00F46125">
                    <w:rPr>
                      <w:rFonts w:ascii="ＭＳ 明朝" w:eastAsia="ＭＳ 明朝" w:hAnsi="ＭＳ 明朝" w:cs="ＭＳ 明朝" w:hint="eastAsia"/>
                      <w:spacing w:val="6"/>
                      <w:kern w:val="0"/>
                      <w:szCs w:val="21"/>
                    </w:rPr>
                    <w:t>50％削減</w:t>
                  </w:r>
                </w:p>
                <w:p w14:paraId="646080D3"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・開発工程における実機試作・試験のトライ回数50％削減</w:t>
                  </w:r>
                </w:p>
                <w:p w14:paraId="653B0647"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③見積作業工数</w:t>
                  </w:r>
                </w:p>
                <w:p w14:paraId="246CB3A7"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・ソーラー事業での見積工数20%削減</w:t>
                  </w:r>
                </w:p>
                <w:p w14:paraId="7934C9AF"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④在庫欠品失注率</w:t>
                  </w:r>
                </w:p>
                <w:p w14:paraId="792A2B5E"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・受注時に在庫がなく、失注する件数を20%削減する</w:t>
                  </w:r>
                </w:p>
                <w:p w14:paraId="61CEAB75"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⑤定型業務の工数</w:t>
                  </w:r>
                </w:p>
                <w:p w14:paraId="5094A083" w14:textId="77777777" w:rsidR="00F27F0D" w:rsidRPr="00F46125" w:rsidRDefault="00F27F0D" w:rsidP="00F27F0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・デジタル化により、年間100時間削減</w:t>
                  </w:r>
                </w:p>
                <w:p w14:paraId="70DEA8D7" w14:textId="202B30DD" w:rsidR="00F27F0D" w:rsidRPr="00F46125" w:rsidRDefault="00F27F0D" w:rsidP="00F27F0D">
                  <w:pPr>
                    <w:numPr>
                      <w:ilvl w:val="0"/>
                      <w:numId w:val="19"/>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spacing w:val="6"/>
                      <w:kern w:val="0"/>
                      <w:szCs w:val="21"/>
                    </w:rPr>
                    <w:t>Ｄ</w:t>
                  </w:r>
                  <w:r w:rsidRPr="00F46125">
                    <w:rPr>
                      <w:rFonts w:ascii="ＭＳ 明朝" w:eastAsia="ＭＳ 明朝" w:hAnsi="ＭＳ 明朝" w:cs="ＭＳ 明朝" w:hint="eastAsia"/>
                      <w:spacing w:val="6"/>
                      <w:kern w:val="0"/>
                      <w:szCs w:val="21"/>
                    </w:rPr>
                    <w:t>Ｘ人財育成（データ分析、アプリ・システムの要件定義）</w:t>
                  </w:r>
                </w:p>
                <w:p w14:paraId="2AC92792" w14:textId="7EE8E16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・年間2名増加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7F0D" w:rsidRPr="00BB0E49" w14:paraId="05C23928" w14:textId="77777777" w:rsidTr="00C76DE9">
              <w:trPr>
                <w:trHeight w:val="697"/>
              </w:trPr>
              <w:tc>
                <w:tcPr>
                  <w:tcW w:w="2600" w:type="dxa"/>
                  <w:shd w:val="clear" w:color="auto" w:fill="auto"/>
                </w:tcPr>
                <w:p w14:paraId="4652A764"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41DE006"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２０２３年　１１月１日</w:t>
                  </w:r>
                </w:p>
                <w:p w14:paraId="69413604" w14:textId="7777777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05D92A3D" w14:textId="77777777" w:rsidTr="00C76DE9">
              <w:trPr>
                <w:trHeight w:val="707"/>
              </w:trPr>
              <w:tc>
                <w:tcPr>
                  <w:tcW w:w="2600" w:type="dxa"/>
                  <w:shd w:val="clear" w:color="auto" w:fill="auto"/>
                </w:tcPr>
                <w:p w14:paraId="0717771F"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43F0084" w14:textId="546BAEAC" w:rsidR="00F27F0D" w:rsidRPr="00F46125" w:rsidRDefault="00F27F0D" w:rsidP="00E20BE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「攻めのIT経営からDX戦略へ」を当社ホームページで情報発信しています。</w:t>
                  </w:r>
                  <w:r w:rsidRPr="00F46125">
                    <w:rPr>
                      <w:rFonts w:ascii="ＭＳ 明朝" w:eastAsia="ＭＳ 明朝" w:hAnsi="ＭＳ 明朝" w:cs="ＭＳ 明朝"/>
                      <w:spacing w:val="6"/>
                      <w:kern w:val="0"/>
                      <w:szCs w:val="21"/>
                    </w:rPr>
                    <w:br/>
                  </w:r>
                  <w:hyperlink r:id="rId12" w:history="1">
                    <w:r w:rsidR="00E20BED">
                      <w:rPr>
                        <w:rStyle w:val="af6"/>
                        <w:rFonts w:ascii="ＭＳ 明朝" w:eastAsia="ＭＳ 明朝" w:hAnsi="ＭＳ 明朝" w:cs="ＭＳ 明朝"/>
                        <w:spacing w:val="6"/>
                        <w:kern w:val="0"/>
                        <w:szCs w:val="21"/>
                      </w:rPr>
                      <w:t>https://www.sakata-s.co.jp/company/it/</w:t>
                    </w:r>
                  </w:hyperlink>
                </w:p>
                <w:p w14:paraId="2FE1D5F0" w14:textId="62CA1DDF" w:rsidR="00F27F0D" w:rsidRPr="00F27F0D"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F46125">
                    <w:rPr>
                      <w:rFonts w:ascii="ＭＳ 明朝" w:eastAsia="ＭＳ 明朝" w:hAnsi="ＭＳ 明朝" w:cs="ＭＳ 明朝" w:hint="eastAsia"/>
                      <w:spacing w:val="6"/>
                      <w:kern w:val="0"/>
                      <w:szCs w:val="21"/>
                    </w:rPr>
                    <w:t>②ＤＸ戦略の推進情報は当社ホームページのトップぺージの</w:t>
                  </w:r>
                  <w:r w:rsidRPr="00F46125">
                    <w:rPr>
                      <w:rFonts w:ascii="ＭＳ 明朝" w:eastAsia="ＭＳ 明朝" w:hAnsi="ＭＳ 明朝" w:cs="ＭＳ 明朝"/>
                      <w:spacing w:val="6"/>
                      <w:kern w:val="0"/>
                      <w:szCs w:val="21"/>
                    </w:rPr>
                    <w:br/>
                  </w:r>
                  <w:r w:rsidRPr="00F46125">
                    <w:rPr>
                      <w:rFonts w:ascii="ＭＳ 明朝" w:eastAsia="ＭＳ 明朝" w:hAnsi="ＭＳ 明朝" w:cs="ＭＳ 明朝" w:hint="eastAsia"/>
                      <w:spacing w:val="6"/>
                      <w:kern w:val="0"/>
                      <w:szCs w:val="21"/>
                    </w:rPr>
                    <w:t>「PICK UP！」等を利用し、代表取締役が情報発信していきます。</w:t>
                  </w:r>
                  <w:r w:rsidRPr="00F46125">
                    <w:rPr>
                      <w:rFonts w:ascii="ＭＳ 明朝" w:eastAsia="ＭＳ 明朝" w:hAnsi="ＭＳ 明朝" w:cs="ＭＳ 明朝"/>
                      <w:spacing w:val="6"/>
                      <w:kern w:val="0"/>
                      <w:szCs w:val="21"/>
                    </w:rPr>
                    <w:br/>
                  </w:r>
                  <w:hyperlink r:id="rId13" w:history="1">
                    <w:r w:rsidRPr="00F46125">
                      <w:rPr>
                        <w:rStyle w:val="af6"/>
                        <w:rFonts w:ascii="ＭＳ 明朝" w:eastAsia="ＭＳ 明朝" w:hAnsi="ＭＳ 明朝" w:cs="ＭＳ 明朝"/>
                        <w:spacing w:val="6"/>
                        <w:kern w:val="0"/>
                        <w:szCs w:val="21"/>
                      </w:rPr>
                      <w:t>https://www.sakata-s.co.jp/news/</w:t>
                    </w:r>
                  </w:hyperlink>
                </w:p>
              </w:tc>
            </w:tr>
            <w:tr w:rsidR="00F27F0D" w:rsidRPr="00BB0E49" w14:paraId="04D258FD" w14:textId="77777777" w:rsidTr="00C76DE9">
              <w:trPr>
                <w:trHeight w:val="697"/>
              </w:trPr>
              <w:tc>
                <w:tcPr>
                  <w:tcW w:w="2600" w:type="dxa"/>
                  <w:shd w:val="clear" w:color="auto" w:fill="auto"/>
                </w:tcPr>
                <w:p w14:paraId="773615A9"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3474840" w14:textId="77777777" w:rsidR="00F27F0D" w:rsidRPr="00F46125" w:rsidRDefault="00F27F0D" w:rsidP="00F27F0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当社のＤＸ推進方針と戦略について「サカタＤＸ戦略」を発信</w:t>
                  </w:r>
                </w:p>
                <w:p w14:paraId="5B4518B9" w14:textId="00AB7641"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ＤＸ戦略の推進状況として、上記①を策定し公開した旨を発信</w:t>
                  </w:r>
                </w:p>
              </w:tc>
            </w:tr>
          </w:tbl>
          <w:p w14:paraId="327C849D" w14:textId="77777777" w:rsidR="00E20BED" w:rsidRDefault="00E20BE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p>
          <w:p w14:paraId="397644F6" w14:textId="37A0E4F6"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7F0D" w:rsidRPr="00BB0E49" w14:paraId="7BA5B925" w14:textId="77777777" w:rsidTr="00C76DE9">
              <w:trPr>
                <w:trHeight w:val="707"/>
              </w:trPr>
              <w:tc>
                <w:tcPr>
                  <w:tcW w:w="2600" w:type="dxa"/>
                  <w:shd w:val="clear" w:color="auto" w:fill="auto"/>
                </w:tcPr>
                <w:p w14:paraId="0940588D"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2CAD591"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２０１７年　１月頃　～　継続実施中</w:t>
                  </w:r>
                </w:p>
                <w:p w14:paraId="6B9CDBB6" w14:textId="7777777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0421DC00" w14:textId="77777777" w:rsidTr="00C76DE9">
              <w:trPr>
                <w:trHeight w:val="707"/>
              </w:trPr>
              <w:tc>
                <w:tcPr>
                  <w:tcW w:w="2600" w:type="dxa"/>
                  <w:shd w:val="clear" w:color="auto" w:fill="auto"/>
                </w:tcPr>
                <w:p w14:paraId="1FBCAD2A"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6ADEA87" w14:textId="77777777" w:rsidR="00F27F0D" w:rsidRDefault="00F27F0D" w:rsidP="00F27F0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DX推進指標によるIPA：自己診断結果入力サイトの回答結果を基にした自己分析により、課題を把握しています。</w:t>
                  </w:r>
                </w:p>
                <w:p w14:paraId="20081494" w14:textId="77777777" w:rsidR="00F27F0D"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毎年11月に全部署を対象にマネジメントレビューを行い、情報処理システムにおける課題もその中で把握しています。</w:t>
                  </w:r>
                </w:p>
                <w:p w14:paraId="0FDBF3BA" w14:textId="290AED00"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7F0D" w:rsidRPr="00BB0E49" w14:paraId="6CA5774D" w14:textId="77777777" w:rsidTr="00C76DE9">
              <w:trPr>
                <w:trHeight w:val="707"/>
              </w:trPr>
              <w:tc>
                <w:tcPr>
                  <w:tcW w:w="2600" w:type="dxa"/>
                  <w:shd w:val="clear" w:color="auto" w:fill="auto"/>
                </w:tcPr>
                <w:p w14:paraId="7AD4031A"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5FF3F7D"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２０１８年　５月頃　～　現在継続中</w:t>
                  </w:r>
                </w:p>
                <w:p w14:paraId="275E6DC2" w14:textId="77777777"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27F0D" w:rsidRPr="00BB0E49" w14:paraId="6D82D4B6" w14:textId="77777777" w:rsidTr="00C76DE9">
              <w:trPr>
                <w:trHeight w:val="697"/>
              </w:trPr>
              <w:tc>
                <w:tcPr>
                  <w:tcW w:w="2600" w:type="dxa"/>
                  <w:shd w:val="clear" w:color="auto" w:fill="auto"/>
                </w:tcPr>
                <w:p w14:paraId="22DEBE49" w14:textId="77777777" w:rsidR="00F27F0D" w:rsidRPr="00BB0E49" w:rsidRDefault="00F27F0D" w:rsidP="00F27F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80E5FA3"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プライバシーポリシーを下記の通り公表しております。</w:t>
                  </w:r>
                </w:p>
                <w:p w14:paraId="5A77F151"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w:t>
                  </w:r>
                  <w:r w:rsidRPr="00F46125">
                    <w:rPr>
                      <w:rFonts w:ascii="ＭＳ 明朝" w:eastAsia="ＭＳ 明朝" w:hAnsi="ＭＳ 明朝" w:cs="ＭＳ 明朝" w:hint="eastAsia"/>
                      <w:b/>
                      <w:bCs/>
                      <w:spacing w:val="6"/>
                      <w:kern w:val="0"/>
                      <w:szCs w:val="21"/>
                    </w:rPr>
                    <w:t>プライバシーポリシーについて</w:t>
                  </w:r>
                  <w:r>
                    <w:rPr>
                      <w:rFonts w:ascii="ＭＳ 明朝" w:eastAsia="ＭＳ 明朝" w:hAnsi="ＭＳ 明朝" w:cs="ＭＳ 明朝" w:hint="eastAsia"/>
                      <w:spacing w:val="6"/>
                      <w:kern w:val="0"/>
                      <w:szCs w:val="21"/>
                    </w:rPr>
                    <w:t>」</w:t>
                  </w:r>
                </w:p>
                <w:p w14:paraId="46719FFE"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F46125">
                      <w:rPr>
                        <w:rStyle w:val="af6"/>
                        <w:rFonts w:ascii="ＭＳ 明朝" w:eastAsia="ＭＳ 明朝" w:hAnsi="ＭＳ 明朝" w:cs="ＭＳ 明朝"/>
                        <w:spacing w:val="6"/>
                        <w:kern w:val="0"/>
                        <w:szCs w:val="21"/>
                      </w:rPr>
                      <w:t>https://www.sakata-s.co.jp/company/s_policy/</w:t>
                    </w:r>
                  </w:hyperlink>
                </w:p>
                <w:p w14:paraId="1013BEE0"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8F">
                    <w:rPr>
                      <w:rFonts w:ascii="ＭＳ 明朝" w:eastAsia="ＭＳ 明朝" w:hAnsi="ＭＳ 明朝" w:cs="ＭＳ 明朝" w:hint="eastAsia"/>
                      <w:spacing w:val="6"/>
                      <w:kern w:val="0"/>
                      <w:szCs w:val="21"/>
                    </w:rPr>
                    <w:t>※当社は、SECURITY ACTION制度に基づき、二つ星の自己宣言を行い、情報セキュリティ対策に取組んでいます。</w:t>
                  </w:r>
                </w:p>
                <w:p w14:paraId="608E448E" w14:textId="77777777" w:rsidR="00F27F0D" w:rsidRPr="00F46125"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125">
                    <w:rPr>
                      <w:rFonts w:ascii="ＭＳ 明朝" w:eastAsia="ＭＳ 明朝" w:hAnsi="ＭＳ 明朝" w:cs="ＭＳ 明朝" w:hint="eastAsia"/>
                      <w:spacing w:val="6"/>
                      <w:kern w:val="0"/>
                      <w:szCs w:val="21"/>
                    </w:rPr>
                    <w:t>詳細は下記URLの</w:t>
                  </w:r>
                  <w:r w:rsidRPr="00F46125">
                    <w:rPr>
                      <w:rFonts w:ascii="ＭＳ 明朝" w:eastAsia="ＭＳ 明朝" w:hAnsi="ＭＳ 明朝" w:cs="ＭＳ 明朝"/>
                      <w:spacing w:val="6"/>
                      <w:kern w:val="0"/>
                      <w:szCs w:val="21"/>
                    </w:rPr>
                    <w:t>1</w:t>
                  </w:r>
                  <w:r w:rsidRPr="00F46125">
                    <w:rPr>
                      <w:rFonts w:ascii="ＭＳ 明朝" w:eastAsia="ＭＳ 明朝" w:hAnsi="ＭＳ 明朝" w:cs="ＭＳ 明朝" w:hint="eastAsia"/>
                      <w:spacing w:val="6"/>
                      <w:kern w:val="0"/>
                      <w:szCs w:val="21"/>
                    </w:rPr>
                    <w:t>5ページ目「5</w:t>
                  </w:r>
                  <w:r w:rsidRPr="00F46125">
                    <w:rPr>
                      <w:rFonts w:ascii="ＭＳ 明朝" w:eastAsia="ＭＳ 明朝" w:hAnsi="ＭＳ 明朝" w:cs="ＭＳ 明朝"/>
                      <w:spacing w:val="6"/>
                      <w:kern w:val="0"/>
                      <w:szCs w:val="21"/>
                    </w:rPr>
                    <w:t>.</w:t>
                  </w:r>
                  <w:r w:rsidRPr="00F46125">
                    <w:rPr>
                      <w:rFonts w:ascii="ＭＳ 明朝" w:eastAsia="ＭＳ 明朝" w:hAnsi="ＭＳ 明朝" w:cs="ＭＳ 明朝" w:hint="eastAsia"/>
                      <w:spacing w:val="6"/>
                      <w:kern w:val="0"/>
                      <w:szCs w:val="21"/>
                    </w:rPr>
                    <w:t>ガバナンスシステム」に記載しております。</w:t>
                  </w:r>
                </w:p>
                <w:p w14:paraId="68535E56" w14:textId="77777777" w:rsidR="00F27F0D" w:rsidRDefault="00F27F0D" w:rsidP="00F27F0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5" w:history="1">
                    <w:r w:rsidRPr="00863603">
                      <w:rPr>
                        <w:rStyle w:val="af6"/>
                        <w:rFonts w:ascii="ＭＳ 明朝" w:eastAsia="ＭＳ 明朝" w:hAnsi="ＭＳ 明朝" w:cs="ＭＳ 明朝"/>
                        <w:spacing w:val="6"/>
                        <w:kern w:val="0"/>
                        <w:szCs w:val="21"/>
                      </w:rPr>
                      <w:t>https://www.sakata-s.co.jp/website/wp-content/uploads/sakataDXa.pdf</w:t>
                    </w:r>
                  </w:hyperlink>
                </w:p>
                <w:p w14:paraId="0A976824" w14:textId="4CE8E9BB" w:rsidR="00F27F0D" w:rsidRPr="00BB0E49" w:rsidRDefault="00F27F0D" w:rsidP="00F27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2CF410" w14:textId="77777777" w:rsidR="007B3681"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4BA86E" w14:textId="77777777" w:rsidR="007B3681"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35E88" w14:textId="77777777" w:rsidR="007B3681"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E56681" w14:textId="77777777" w:rsidR="007B3681"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A414B7" w14:textId="77777777" w:rsidR="007B3681"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D07351" w14:textId="77777777" w:rsidR="007B3681" w:rsidRPr="00BB0E49" w:rsidRDefault="007B36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90EDD3E" w14:textId="77777777"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6D5026"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E03E29"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A51A81"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0F2211"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664F65"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AEA4DD"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785900"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4222D"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96C7DD"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2CB0EF"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35B080"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AE6533"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9A1F08"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52DFAA"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44A939" w14:textId="77777777" w:rsidR="007B3681"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5DEFA7" w14:textId="77777777" w:rsidR="007B3681" w:rsidRPr="00BB0E49" w:rsidRDefault="007B3681"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0A46F8" w14:textId="0BE4C9BD" w:rsidR="00971AB3" w:rsidRPr="00BB0E49" w:rsidRDefault="00971AB3"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9459E" w14:textId="77777777" w:rsidR="002F14EA" w:rsidRDefault="002F14EA">
      <w:r>
        <w:separator/>
      </w:r>
    </w:p>
  </w:endnote>
  <w:endnote w:type="continuationSeparator" w:id="0">
    <w:p w14:paraId="7AFBDE0D" w14:textId="77777777" w:rsidR="002F14EA" w:rsidRDefault="002F14EA">
      <w:r>
        <w:continuationSeparator/>
      </w:r>
    </w:p>
  </w:endnote>
  <w:endnote w:type="continuationNotice" w:id="1">
    <w:p w14:paraId="4B85159B" w14:textId="77777777" w:rsidR="002F14EA" w:rsidRDefault="002F14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53B02" w14:textId="77777777" w:rsidR="002F14EA" w:rsidRDefault="002F14EA">
      <w:r>
        <w:separator/>
      </w:r>
    </w:p>
  </w:footnote>
  <w:footnote w:type="continuationSeparator" w:id="0">
    <w:p w14:paraId="6ACBB7A3" w14:textId="77777777" w:rsidR="002F14EA" w:rsidRDefault="002F14EA">
      <w:r>
        <w:continuationSeparator/>
      </w:r>
    </w:p>
  </w:footnote>
  <w:footnote w:type="continuationNotice" w:id="1">
    <w:p w14:paraId="49DAFD47" w14:textId="77777777" w:rsidR="002F14EA" w:rsidRDefault="002F14E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F9D301E"/>
    <w:multiLevelType w:val="hybridMultilevel"/>
    <w:tmpl w:val="E7CE5E34"/>
    <w:lvl w:ilvl="0" w:tplc="495242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E776ECB"/>
    <w:multiLevelType w:val="hybridMultilevel"/>
    <w:tmpl w:val="A7A86F3C"/>
    <w:lvl w:ilvl="0" w:tplc="6A00DD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A9C3D76"/>
    <w:multiLevelType w:val="hybridMultilevel"/>
    <w:tmpl w:val="261AFAEC"/>
    <w:lvl w:ilvl="0" w:tplc="D3E0D9C8">
      <w:start w:val="1"/>
      <w:numFmt w:val="decimalEnclosedCircle"/>
      <w:lvlText w:val="%1"/>
      <w:lvlJc w:val="left"/>
      <w:pPr>
        <w:tabs>
          <w:tab w:val="num" w:pos="720"/>
        </w:tabs>
        <w:ind w:left="720" w:hanging="360"/>
      </w:pPr>
    </w:lvl>
    <w:lvl w:ilvl="1" w:tplc="7B108EAC" w:tentative="1">
      <w:start w:val="1"/>
      <w:numFmt w:val="decimalEnclosedCircle"/>
      <w:lvlText w:val="%2"/>
      <w:lvlJc w:val="left"/>
      <w:pPr>
        <w:tabs>
          <w:tab w:val="num" w:pos="1440"/>
        </w:tabs>
        <w:ind w:left="1440" w:hanging="360"/>
      </w:pPr>
    </w:lvl>
    <w:lvl w:ilvl="2" w:tplc="08B4360E" w:tentative="1">
      <w:start w:val="1"/>
      <w:numFmt w:val="decimalEnclosedCircle"/>
      <w:lvlText w:val="%3"/>
      <w:lvlJc w:val="left"/>
      <w:pPr>
        <w:tabs>
          <w:tab w:val="num" w:pos="2160"/>
        </w:tabs>
        <w:ind w:left="2160" w:hanging="360"/>
      </w:pPr>
    </w:lvl>
    <w:lvl w:ilvl="3" w:tplc="FE9A2012" w:tentative="1">
      <w:start w:val="1"/>
      <w:numFmt w:val="decimalEnclosedCircle"/>
      <w:lvlText w:val="%4"/>
      <w:lvlJc w:val="left"/>
      <w:pPr>
        <w:tabs>
          <w:tab w:val="num" w:pos="2880"/>
        </w:tabs>
        <w:ind w:left="2880" w:hanging="360"/>
      </w:pPr>
    </w:lvl>
    <w:lvl w:ilvl="4" w:tplc="AF54D428" w:tentative="1">
      <w:start w:val="1"/>
      <w:numFmt w:val="decimalEnclosedCircle"/>
      <w:lvlText w:val="%5"/>
      <w:lvlJc w:val="left"/>
      <w:pPr>
        <w:tabs>
          <w:tab w:val="num" w:pos="3600"/>
        </w:tabs>
        <w:ind w:left="3600" w:hanging="360"/>
      </w:pPr>
    </w:lvl>
    <w:lvl w:ilvl="5" w:tplc="7ACA2024" w:tentative="1">
      <w:start w:val="1"/>
      <w:numFmt w:val="decimalEnclosedCircle"/>
      <w:lvlText w:val="%6"/>
      <w:lvlJc w:val="left"/>
      <w:pPr>
        <w:tabs>
          <w:tab w:val="num" w:pos="4320"/>
        </w:tabs>
        <w:ind w:left="4320" w:hanging="360"/>
      </w:pPr>
    </w:lvl>
    <w:lvl w:ilvl="6" w:tplc="76A4D738" w:tentative="1">
      <w:start w:val="1"/>
      <w:numFmt w:val="decimalEnclosedCircle"/>
      <w:lvlText w:val="%7"/>
      <w:lvlJc w:val="left"/>
      <w:pPr>
        <w:tabs>
          <w:tab w:val="num" w:pos="5040"/>
        </w:tabs>
        <w:ind w:left="5040" w:hanging="360"/>
      </w:pPr>
    </w:lvl>
    <w:lvl w:ilvl="7" w:tplc="27FC4972" w:tentative="1">
      <w:start w:val="1"/>
      <w:numFmt w:val="decimalEnclosedCircle"/>
      <w:lvlText w:val="%8"/>
      <w:lvlJc w:val="left"/>
      <w:pPr>
        <w:tabs>
          <w:tab w:val="num" w:pos="5760"/>
        </w:tabs>
        <w:ind w:left="5760" w:hanging="360"/>
      </w:pPr>
    </w:lvl>
    <w:lvl w:ilvl="8" w:tplc="2DF45EE0" w:tentative="1">
      <w:start w:val="1"/>
      <w:numFmt w:val="decimalEnclosedCircle"/>
      <w:lvlText w:val="%9"/>
      <w:lvlJc w:val="left"/>
      <w:pPr>
        <w:tabs>
          <w:tab w:val="num" w:pos="6480"/>
        </w:tabs>
        <w:ind w:left="6480" w:hanging="36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32F1AA5"/>
    <w:multiLevelType w:val="hybridMultilevel"/>
    <w:tmpl w:val="8E468C92"/>
    <w:lvl w:ilvl="0" w:tplc="BAA4DF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FBC1C52"/>
    <w:multiLevelType w:val="hybridMultilevel"/>
    <w:tmpl w:val="437C70B2"/>
    <w:lvl w:ilvl="0" w:tplc="3496CE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5"/>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21"/>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271741148">
    <w:abstractNumId w:val="16"/>
  </w:num>
  <w:num w:numId="20" w16cid:durableId="902326245">
    <w:abstractNumId w:val="22"/>
  </w:num>
  <w:num w:numId="21" w16cid:durableId="1315791719">
    <w:abstractNumId w:val="8"/>
  </w:num>
  <w:num w:numId="22" w16cid:durableId="2069377167">
    <w:abstractNumId w:val="6"/>
  </w:num>
  <w:num w:numId="23" w16cid:durableId="10223625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7751F"/>
    <w:rsid w:val="0008238A"/>
    <w:rsid w:val="00084460"/>
    <w:rsid w:val="00087713"/>
    <w:rsid w:val="00090EE1"/>
    <w:rsid w:val="00091F7D"/>
    <w:rsid w:val="0009284B"/>
    <w:rsid w:val="00095A89"/>
    <w:rsid w:val="00095CB3"/>
    <w:rsid w:val="000A1E38"/>
    <w:rsid w:val="000A298A"/>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5E1"/>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36A5"/>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077F"/>
    <w:rsid w:val="00291E04"/>
    <w:rsid w:val="00292AB0"/>
    <w:rsid w:val="00293928"/>
    <w:rsid w:val="002A27BF"/>
    <w:rsid w:val="002A2B7A"/>
    <w:rsid w:val="002B18B1"/>
    <w:rsid w:val="002B2AF5"/>
    <w:rsid w:val="002C3C35"/>
    <w:rsid w:val="002D3AB2"/>
    <w:rsid w:val="002D468F"/>
    <w:rsid w:val="002D7714"/>
    <w:rsid w:val="002E31F9"/>
    <w:rsid w:val="002E3758"/>
    <w:rsid w:val="002E3773"/>
    <w:rsid w:val="002E5D77"/>
    <w:rsid w:val="002F14EA"/>
    <w:rsid w:val="002F5008"/>
    <w:rsid w:val="002F5580"/>
    <w:rsid w:val="002F6ED0"/>
    <w:rsid w:val="002F78F8"/>
    <w:rsid w:val="0030195E"/>
    <w:rsid w:val="00305031"/>
    <w:rsid w:val="00306E4B"/>
    <w:rsid w:val="0031093C"/>
    <w:rsid w:val="00311071"/>
    <w:rsid w:val="00311FB1"/>
    <w:rsid w:val="0031337A"/>
    <w:rsid w:val="00314D4A"/>
    <w:rsid w:val="00315095"/>
    <w:rsid w:val="0031594B"/>
    <w:rsid w:val="0032206A"/>
    <w:rsid w:val="003220F2"/>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79ED"/>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375D"/>
    <w:rsid w:val="004D099F"/>
    <w:rsid w:val="004D2FA2"/>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39C0"/>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A7CF6"/>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3681"/>
    <w:rsid w:val="007B55A4"/>
    <w:rsid w:val="007B5687"/>
    <w:rsid w:val="007B5955"/>
    <w:rsid w:val="007B6A34"/>
    <w:rsid w:val="007B6B7A"/>
    <w:rsid w:val="007B725F"/>
    <w:rsid w:val="007C3C95"/>
    <w:rsid w:val="007C43CE"/>
    <w:rsid w:val="007C4AB9"/>
    <w:rsid w:val="007C5768"/>
    <w:rsid w:val="007D1264"/>
    <w:rsid w:val="007D44AA"/>
    <w:rsid w:val="007E00D5"/>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1B4F"/>
    <w:rsid w:val="009B7938"/>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2561"/>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5387"/>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2F2A"/>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1A5"/>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306"/>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E85"/>
    <w:rsid w:val="00C76DE9"/>
    <w:rsid w:val="00C84C74"/>
    <w:rsid w:val="00C85FE8"/>
    <w:rsid w:val="00C932DE"/>
    <w:rsid w:val="00C95FA2"/>
    <w:rsid w:val="00CA00E6"/>
    <w:rsid w:val="00CA17F6"/>
    <w:rsid w:val="00CA41C8"/>
    <w:rsid w:val="00CA5792"/>
    <w:rsid w:val="00CA7393"/>
    <w:rsid w:val="00CB0A9A"/>
    <w:rsid w:val="00CB7142"/>
    <w:rsid w:val="00CC235E"/>
    <w:rsid w:val="00CC2B65"/>
    <w:rsid w:val="00CC5F85"/>
    <w:rsid w:val="00CD2923"/>
    <w:rsid w:val="00CD2CD5"/>
    <w:rsid w:val="00CE07F0"/>
    <w:rsid w:val="00CE31F1"/>
    <w:rsid w:val="00CE3AFD"/>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5DB"/>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0E7D"/>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3D6"/>
    <w:rsid w:val="00DE75CE"/>
    <w:rsid w:val="00DE7834"/>
    <w:rsid w:val="00DF2563"/>
    <w:rsid w:val="00DF6F6E"/>
    <w:rsid w:val="00E009C7"/>
    <w:rsid w:val="00E03948"/>
    <w:rsid w:val="00E065DB"/>
    <w:rsid w:val="00E0671D"/>
    <w:rsid w:val="00E0696B"/>
    <w:rsid w:val="00E069C1"/>
    <w:rsid w:val="00E06DD5"/>
    <w:rsid w:val="00E1242C"/>
    <w:rsid w:val="00E12492"/>
    <w:rsid w:val="00E14207"/>
    <w:rsid w:val="00E17CAA"/>
    <w:rsid w:val="00E17D1A"/>
    <w:rsid w:val="00E20BED"/>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004"/>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0D"/>
    <w:rsid w:val="00F27F9A"/>
    <w:rsid w:val="00F34132"/>
    <w:rsid w:val="00F35B5A"/>
    <w:rsid w:val="00F35D83"/>
    <w:rsid w:val="00F37424"/>
    <w:rsid w:val="00F37FBB"/>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7B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1805023-EC46-4795-8FE4-60630C2E17C5}"/>
  <w:writeProtection w:cryptProviderType="rsaAES" w:cryptAlgorithmClass="hash" w:cryptAlgorithmType="typeAny" w:cryptAlgorithmSid="14" w:cryptSpinCount="100000" w:hash="YEz8E3v9OTfxYw9mrsF5FU65g0o+zVjwGYn7WVuWCt4fzwoI3c/f7T4K9xe/smyzmdp/eMFh2oManfCB5AB2+w==" w:salt="UEjq/jR190SqlGqkPb2K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95FA2"/>
    <w:rPr>
      <w:color w:val="0563C1"/>
      <w:u w:val="single"/>
    </w:rPr>
  </w:style>
  <w:style w:type="character" w:styleId="af7">
    <w:name w:val="FollowedHyperlink"/>
    <w:uiPriority w:val="99"/>
    <w:semiHidden/>
    <w:unhideWhenUsed/>
    <w:rsid w:val="00C95FA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806067">
      <w:bodyDiv w:val="1"/>
      <w:marLeft w:val="0"/>
      <w:marRight w:val="0"/>
      <w:marTop w:val="0"/>
      <w:marBottom w:val="0"/>
      <w:divBdr>
        <w:top w:val="none" w:sz="0" w:space="0" w:color="auto"/>
        <w:left w:val="none" w:sz="0" w:space="0" w:color="auto"/>
        <w:bottom w:val="none" w:sz="0" w:space="0" w:color="auto"/>
        <w:right w:val="none" w:sz="0" w:space="0" w:color="auto"/>
      </w:divBdr>
    </w:div>
    <w:div w:id="133144163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kata-s.co.jp/website/wp-content/uploads/sakataDXa.pdf" TargetMode="External"/><Relationship Id="rId13" Type="http://schemas.openxmlformats.org/officeDocument/2006/relationships/hyperlink" Target="https://www.sakata-s.co.jp/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kata-s.co.jp/company/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kata-s.co.jp/website/wp-content/uploads/sakataDXa.pdf" TargetMode="External"/><Relationship Id="rId5" Type="http://schemas.openxmlformats.org/officeDocument/2006/relationships/webSettings" Target="webSettings.xml"/><Relationship Id="rId15" Type="http://schemas.openxmlformats.org/officeDocument/2006/relationships/hyperlink" Target="https://www.sakata-s.co.jp/website/wp-content/uploads/sakataDXa.pdf" TargetMode="External"/><Relationship Id="rId10" Type="http://schemas.openxmlformats.org/officeDocument/2006/relationships/hyperlink" Target="https://www.sakata-s.co.jp/website/wp-content/uploads/sakataDXa.pdf" TargetMode="External"/><Relationship Id="rId4" Type="http://schemas.openxmlformats.org/officeDocument/2006/relationships/settings" Target="settings.xml"/><Relationship Id="rId9" Type="http://schemas.openxmlformats.org/officeDocument/2006/relationships/hyperlink" Target="https://www.sakata-s.co.jp/website/wp-content/uploads/sakataDXa.pdf" TargetMode="External"/><Relationship Id="rId14" Type="http://schemas.openxmlformats.org/officeDocument/2006/relationships/hyperlink" Target="https://www.sakata-s.co.jp/company/s_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992</ap:Words>
  <ap:Characters>5660</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