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14C86B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8E3D43">
              <w:rPr>
                <w:rFonts w:ascii="ＭＳ 明朝" w:eastAsia="ＭＳ 明朝" w:hAnsi="ＭＳ 明朝" w:cs="ＭＳ 明朝" w:hint="eastAsia"/>
                <w:spacing w:val="6"/>
                <w:kern w:val="0"/>
                <w:szCs w:val="21"/>
              </w:rPr>
              <w:t xml:space="preserve">　2024</w:t>
            </w:r>
            <w:r w:rsidRPr="00BB0E49">
              <w:rPr>
                <w:rFonts w:ascii="ＭＳ 明朝" w:eastAsia="ＭＳ 明朝" w:hAnsi="ＭＳ 明朝" w:cs="ＭＳ 明朝" w:hint="eastAsia"/>
                <w:spacing w:val="6"/>
                <w:kern w:val="0"/>
                <w:szCs w:val="21"/>
              </w:rPr>
              <w:t>年</w:t>
            </w:r>
            <w:r w:rsidR="008E3D43">
              <w:rPr>
                <w:rFonts w:ascii="ＭＳ 明朝" w:eastAsia="ＭＳ 明朝" w:hAnsi="ＭＳ 明朝" w:cs="ＭＳ 明朝" w:hint="eastAsia"/>
                <w:spacing w:val="6"/>
                <w:kern w:val="0"/>
                <w:szCs w:val="21"/>
              </w:rPr>
              <w:t xml:space="preserve">　1</w:t>
            </w:r>
            <w:r w:rsidR="00B46B62">
              <w:rPr>
                <w:rFonts w:ascii="ＭＳ 明朝" w:eastAsia="ＭＳ 明朝" w:hAnsi="ＭＳ 明朝" w:cs="ＭＳ 明朝" w:hint="eastAsia"/>
                <w:spacing w:val="6"/>
                <w:kern w:val="0"/>
                <w:szCs w:val="21"/>
              </w:rPr>
              <w:t>2</w:t>
            </w:r>
            <w:bookmarkStart w:id="0" w:name="_GoBack"/>
            <w:bookmarkEnd w:id="0"/>
            <w:r w:rsidRPr="00BB0E49">
              <w:rPr>
                <w:rFonts w:ascii="ＭＳ 明朝" w:eastAsia="ＭＳ 明朝" w:hAnsi="ＭＳ 明朝" w:cs="ＭＳ 明朝" w:hint="eastAsia"/>
                <w:spacing w:val="6"/>
                <w:kern w:val="0"/>
                <w:szCs w:val="21"/>
              </w:rPr>
              <w:t>月</w:t>
            </w:r>
            <w:r w:rsidR="008E3D43">
              <w:rPr>
                <w:rFonts w:ascii="ＭＳ 明朝" w:eastAsia="ＭＳ 明朝" w:hAnsi="ＭＳ 明朝" w:cs="ＭＳ 明朝" w:hint="eastAsia"/>
                <w:spacing w:val="6"/>
                <w:kern w:val="0"/>
                <w:szCs w:val="21"/>
              </w:rPr>
              <w:t xml:space="preserve">　</w:t>
            </w:r>
            <w:r w:rsidR="00B46B62">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4805CF1" w:rsidR="00971AB3" w:rsidRPr="00BB0E49" w:rsidRDefault="00971AB3" w:rsidP="00333E6C">
            <w:pPr>
              <w:spacing w:line="260" w:lineRule="exact"/>
              <w:ind w:leftChars="703" w:left="150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E3D43">
              <w:rPr>
                <w:rFonts w:ascii="ＭＳ 明朝" w:eastAsia="ＭＳ 明朝" w:hAnsi="ＭＳ 明朝" w:hint="eastAsia"/>
                <w:spacing w:val="6"/>
                <w:kern w:val="0"/>
                <w:szCs w:val="21"/>
              </w:rPr>
              <w:t xml:space="preserve">　</w:t>
            </w:r>
            <w:r w:rsidR="008E3D43" w:rsidRPr="00333E6C">
              <w:rPr>
                <w:rFonts w:ascii="ＭＳ 明朝" w:eastAsia="ＭＳ 明朝" w:hAnsi="ＭＳ 明朝" w:hint="eastAsia"/>
                <w:spacing w:val="6"/>
                <w:kern w:val="0"/>
                <w:sz w:val="18"/>
                <w:szCs w:val="18"/>
              </w:rPr>
              <w:t>くれしんようきんこ</w:t>
            </w:r>
          </w:p>
          <w:p w14:paraId="3FBB8B65" w14:textId="0D7B9AA6" w:rsidR="008E3D43" w:rsidRDefault="00971AB3" w:rsidP="00333E6C">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8E3D43">
              <w:rPr>
                <w:rFonts w:ascii="ＭＳ 明朝" w:eastAsia="ＭＳ 明朝" w:hAnsi="ＭＳ 明朝" w:cs="ＭＳ 明朝" w:hint="eastAsia"/>
                <w:spacing w:val="6"/>
                <w:kern w:val="0"/>
                <w:szCs w:val="21"/>
              </w:rPr>
              <w:t xml:space="preserve">　　 呉 信 用 金 庫</w:t>
            </w:r>
          </w:p>
          <w:p w14:paraId="34124452" w14:textId="55718D9B" w:rsidR="005B0EB3" w:rsidRPr="00BB0E49" w:rsidRDefault="008E3D43" w:rsidP="00333E6C">
            <w:pPr>
              <w:spacing w:line="260" w:lineRule="exact"/>
              <w:ind w:firstLineChars="700" w:firstLine="155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w:t>
            </w:r>
            <w:r w:rsidR="005B0EB3" w:rsidRPr="00BB0E49">
              <w:rPr>
                <w:rFonts w:ascii="ＭＳ 明朝" w:eastAsia="ＭＳ 明朝" w:hAnsi="ＭＳ 明朝" w:hint="eastAsia"/>
                <w:spacing w:val="6"/>
                <w:kern w:val="0"/>
                <w:szCs w:val="21"/>
              </w:rPr>
              <w:t>ふりがな）</w:t>
            </w:r>
            <w:r w:rsidR="00333E6C">
              <w:rPr>
                <w:rFonts w:ascii="ＭＳ 明朝" w:eastAsia="ＭＳ 明朝" w:hAnsi="ＭＳ 明朝" w:hint="eastAsia"/>
                <w:spacing w:val="6"/>
                <w:kern w:val="0"/>
                <w:szCs w:val="21"/>
              </w:rPr>
              <w:t xml:space="preserve">　</w:t>
            </w:r>
            <w:r>
              <w:rPr>
                <w:rFonts w:ascii="ＭＳ 明朝" w:eastAsia="ＭＳ 明朝" w:hAnsi="ＭＳ 明朝" w:hint="eastAsia"/>
                <w:spacing w:val="6"/>
                <w:kern w:val="0"/>
                <w:szCs w:val="21"/>
              </w:rPr>
              <w:t xml:space="preserve">　 </w:t>
            </w:r>
            <w:r w:rsidRPr="00333E6C">
              <w:rPr>
                <w:rFonts w:ascii="ＭＳ 明朝" w:eastAsia="ＭＳ 明朝" w:hAnsi="ＭＳ 明朝" w:hint="eastAsia"/>
                <w:spacing w:val="6"/>
                <w:kern w:val="0"/>
                <w:sz w:val="18"/>
                <w:szCs w:val="18"/>
              </w:rPr>
              <w:t>むかい じゅんじ</w:t>
            </w:r>
          </w:p>
          <w:p w14:paraId="3BD3CFD6" w14:textId="22CAB43F" w:rsidR="005B0EB3" w:rsidRPr="00BB0E49" w:rsidRDefault="005B0EB3" w:rsidP="00333E6C">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333E6C">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8E3D43">
              <w:rPr>
                <w:rFonts w:ascii="ＭＳ 明朝" w:eastAsia="ＭＳ 明朝" w:hAnsi="ＭＳ 明朝" w:hint="eastAsia"/>
                <w:spacing w:val="6"/>
                <w:kern w:val="0"/>
                <w:szCs w:val="21"/>
              </w:rPr>
              <w:t xml:space="preserve"> 向 井　淳 滋</w:t>
            </w:r>
          </w:p>
          <w:p w14:paraId="064686B7" w14:textId="675D69CD"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E3D43">
              <w:rPr>
                <w:rFonts w:ascii="ＭＳ 明朝" w:eastAsia="ＭＳ 明朝" w:hAnsi="ＭＳ 明朝" w:cs="ＭＳ 明朝" w:hint="eastAsia"/>
                <w:spacing w:val="6"/>
                <w:kern w:val="0"/>
                <w:szCs w:val="21"/>
              </w:rPr>
              <w:t>737-8686</w:t>
            </w:r>
          </w:p>
          <w:p w14:paraId="5AAAC0FE" w14:textId="22F1F1C1" w:rsidR="00971AB3" w:rsidRPr="00BB0E49" w:rsidRDefault="008E3D43">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広島県呉市本通2丁目2番15号</w:t>
            </w:r>
          </w:p>
          <w:p w14:paraId="63BAB80C" w14:textId="54403A05"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566B91" w:rsidRPr="00566B91">
              <w:rPr>
                <w:rFonts w:ascii="ＭＳ 明朝" w:eastAsia="ＭＳ 明朝" w:hAnsi="ＭＳ 明朝" w:cs="ＭＳ 明朝"/>
                <w:spacing w:val="6"/>
                <w:kern w:val="0"/>
                <w:szCs w:val="21"/>
              </w:rPr>
              <w:t>7240005006342</w:t>
            </w:r>
          </w:p>
          <w:p w14:paraId="0D339428" w14:textId="797D468D" w:rsidR="006F7BA0" w:rsidRPr="00BB0E49" w:rsidRDefault="0071728E" w:rsidP="0071728E">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7EE9144D" wp14:editId="07519854">
                      <wp:simplePos x="0" y="0"/>
                      <wp:positionH relativeFrom="column">
                        <wp:posOffset>962025</wp:posOffset>
                      </wp:positionH>
                      <wp:positionV relativeFrom="paragraph">
                        <wp:posOffset>122555</wp:posOffset>
                      </wp:positionV>
                      <wp:extent cx="676275" cy="276225"/>
                      <wp:effectExtent l="0" t="0" r="28575" b="28575"/>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276225"/>
                              </a:xfrm>
                              <a:prstGeom prst="ellipse">
                                <a:avLst/>
                              </a:prstGeom>
                              <a:noFill/>
                              <a:ln w="19050" cmpd="sng">
                                <a:solidFill>
                                  <a:schemeClr val="dk1">
                                    <a:lumMod val="100000"/>
                                    <a:lumOff val="0"/>
                                  </a:schemeClr>
                                </a:solidFill>
                                <a:prstDash val="solid"/>
                                <a:round/>
                                <a:headEnd/>
                                <a:tailEnd/>
                              </a:ln>
                              <a:effectLst/>
                              <a:extLst>
                                <a:ext uri="{909E8E84-426E-40DD-AFC4-6F175D3DCCD1}">
                                  <a14:hiddenFill xmlns:a14="http://schemas.microsoft.com/office/drawing/2010/main">
                                    <a:solidFill>
                                      <a:schemeClr val="lt1">
                                        <a:lumMod val="100000"/>
                                        <a:lumOff val="0"/>
                                      </a:schemeClr>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94D328" id="Oval 2" o:spid="_x0000_s1026" style="position:absolute;left:0;text-align:left;margin-left:75.75pt;margin-top:9.65pt;width:53.25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" filled="f" fillcolor="white [3201]" strokecolor="black [3200]" strokeweight="1.5pt">
                      <v:shadow color="#868686"/>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57B51977" w:rsidR="00971AB3" w:rsidRPr="00097375" w:rsidRDefault="00E16378" w:rsidP="00E16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くれしんDX戦略</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6568B4FB" w:rsidR="00971AB3" w:rsidRPr="00BB0E49" w:rsidRDefault="00E16378" w:rsidP="00E16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2024年10月31日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A08C064" w14:textId="22E0339C" w:rsidR="00BD125E" w:rsidRDefault="00BD12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呉信用金庫ホームページに</w:t>
                  </w:r>
                  <w:r w:rsidR="00097375">
                    <w:rPr>
                      <w:rFonts w:ascii="ＭＳ 明朝" w:eastAsia="ＭＳ 明朝" w:hAnsi="ＭＳ 明朝" w:cs="ＭＳ 明朝" w:hint="eastAsia"/>
                      <w:spacing w:val="6"/>
                      <w:kern w:val="0"/>
                      <w:szCs w:val="21"/>
                    </w:rPr>
                    <w:t>て公表</w:t>
                  </w:r>
                </w:p>
                <w:p w14:paraId="3FC37FAA" w14:textId="1846BA92" w:rsidR="00B4470C" w:rsidRDefault="00B4470C" w:rsidP="00BD12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470C">
                    <w:rPr>
                      <w:rFonts w:ascii="ＭＳ 明朝" w:eastAsia="ＭＳ 明朝" w:hAnsi="ＭＳ 明朝" w:cs="ＭＳ 明朝"/>
                      <w:spacing w:val="6"/>
                      <w:kern w:val="0"/>
                      <w:szCs w:val="21"/>
                    </w:rPr>
                    <w:t>https://www.kure</w:t>
                  </w:r>
                  <w:r w:rsidRPr="00B4470C">
                    <w:rPr>
                      <w:rFonts w:ascii="ＭＳ 明朝" w:eastAsia="ＭＳ 明朝" w:hAnsi="ＭＳ 明朝" w:cs="ＭＳ 明朝" w:hint="eastAsia"/>
                      <w:spacing w:val="6"/>
                      <w:kern w:val="0"/>
                      <w:szCs w:val="21"/>
                    </w:rPr>
                    <w:t>-shinkin.jp</w:t>
                  </w:r>
                  <w:r w:rsidRPr="00B4470C">
                    <w:rPr>
                      <w:rFonts w:ascii="ＭＳ 明朝" w:eastAsia="ＭＳ 明朝" w:hAnsi="ＭＳ 明朝" w:cs="ＭＳ 明朝"/>
                      <w:spacing w:val="6"/>
                      <w:kern w:val="0"/>
                      <w:szCs w:val="21"/>
                    </w:rPr>
                    <w:t>/about/event/</w:t>
                  </w:r>
                  <w:r>
                    <w:rPr>
                      <w:rFonts w:ascii="ＭＳ 明朝" w:eastAsia="ＭＳ 明朝" w:hAnsi="ＭＳ 明朝" w:cs="ＭＳ 明朝"/>
                      <w:spacing w:val="6"/>
                      <w:kern w:val="0"/>
                      <w:szCs w:val="21"/>
                    </w:rPr>
                    <w:t>pdf/kureshin_DX2025_2026.pdf</w:t>
                  </w:r>
                </w:p>
                <w:p w14:paraId="0596E0D1" w14:textId="70739809" w:rsidR="00A128AA" w:rsidRPr="00B4470C" w:rsidRDefault="00A128AA" w:rsidP="00BD12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470C">
                    <w:rPr>
                      <w:rFonts w:ascii="ＭＳ 明朝" w:eastAsia="ＭＳ 明朝" w:hAnsi="ＭＳ 明朝" w:cs="ＭＳ 明朝" w:hint="eastAsia"/>
                      <w:spacing w:val="6"/>
                      <w:kern w:val="0"/>
                      <w:szCs w:val="21"/>
                    </w:rPr>
                    <w:t>金庫HPトップページ→</w:t>
                  </w:r>
                  <w:r w:rsidR="00B4470C">
                    <w:rPr>
                      <w:rFonts w:ascii="ＭＳ 明朝" w:eastAsia="ＭＳ 明朝" w:hAnsi="ＭＳ 明朝" w:cs="ＭＳ 明朝" w:hint="eastAsia"/>
                      <w:spacing w:val="6"/>
                      <w:kern w:val="0"/>
                      <w:szCs w:val="21"/>
                    </w:rPr>
                    <w:t>くれしんについて→各種宣言→DXへの取組み→くれしんDX戦略</w:t>
                  </w:r>
                </w:p>
                <w:p w14:paraId="7B15C432" w14:textId="5D52677D" w:rsidR="0070044F" w:rsidRPr="00BB0E49" w:rsidRDefault="009B44B2" w:rsidP="00BD12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掲載箇所：</w:t>
                  </w:r>
                  <w:r w:rsidR="0021367A">
                    <w:rPr>
                      <w:rFonts w:ascii="ＭＳ 明朝" w:eastAsia="ＭＳ 明朝" w:hAnsi="ＭＳ 明朝" w:cs="ＭＳ 明朝" w:hint="eastAsia"/>
                      <w:spacing w:val="6"/>
                      <w:kern w:val="0"/>
                      <w:szCs w:val="21"/>
                    </w:rPr>
                    <w:t>1頁目～</w:t>
                  </w:r>
                  <w:r w:rsidR="00E77236">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頁目</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169814EF" w:rsidR="00F732B8" w:rsidRPr="00F732B8" w:rsidRDefault="0070044F" w:rsidP="00F732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sidRPr="006351F6">
                    <w:rPr>
                      <w:rFonts w:ascii="ＭＳ 明朝" w:eastAsia="ＭＳ 明朝" w:hAnsi="ＭＳ 明朝" w:cs="ＭＳ 明朝" w:hint="eastAsia"/>
                      <w:spacing w:val="6"/>
                      <w:szCs w:val="21"/>
                    </w:rPr>
                    <w:t xml:space="preserve">　経営理念（地域社会の繁栄に貢献する、地域社会から信頼される信用金庫を目指す、働きがいのある職場の実現を目指す）を達成するための当金庫の課題（お客</w:t>
                  </w:r>
                  <w:r w:rsidR="00C17696" w:rsidRPr="006351F6">
                    <w:rPr>
                      <w:rFonts w:ascii="ＭＳ 明朝" w:eastAsia="ＭＳ 明朝" w:hAnsi="ＭＳ 明朝" w:cs="ＭＳ 明朝" w:hint="eastAsia"/>
                      <w:spacing w:val="6"/>
                      <w:szCs w:val="21"/>
                    </w:rPr>
                    <w:t>さま</w:t>
                  </w:r>
                  <w:r w:rsidRPr="006351F6">
                    <w:rPr>
                      <w:rFonts w:ascii="ＭＳ 明朝" w:eastAsia="ＭＳ 明朝" w:hAnsi="ＭＳ 明朝" w:cs="ＭＳ 明朝" w:hint="eastAsia"/>
                      <w:spacing w:val="6"/>
                      <w:szCs w:val="21"/>
                    </w:rPr>
                    <w:t>の多様なニーズへの対応、お</w:t>
                  </w:r>
                  <w:r w:rsidR="00C17696" w:rsidRPr="006351F6">
                    <w:rPr>
                      <w:rFonts w:ascii="ＭＳ 明朝" w:eastAsia="ＭＳ 明朝" w:hAnsi="ＭＳ 明朝" w:cs="ＭＳ 明朝" w:hint="eastAsia"/>
                      <w:spacing w:val="6"/>
                      <w:szCs w:val="21"/>
                    </w:rPr>
                    <w:t>客さまとの接点強化、DX人材の充実化）解決に向け、DXビジョン</w:t>
                  </w:r>
                  <w:r w:rsidR="009B44B2">
                    <w:rPr>
                      <w:rFonts w:ascii="ＭＳ 明朝" w:eastAsia="ＭＳ 明朝" w:hAnsi="ＭＳ 明朝" w:cs="ＭＳ 明朝" w:hint="eastAsia"/>
                      <w:spacing w:val="6"/>
                      <w:szCs w:val="21"/>
                    </w:rPr>
                    <w:t>（</w:t>
                  </w:r>
                  <w:r w:rsidR="00C17696" w:rsidRPr="006351F6">
                    <w:rPr>
                      <w:rFonts w:ascii="ＭＳ 明朝" w:eastAsia="ＭＳ 明朝" w:hAnsi="ＭＳ 明朝" w:cs="ＭＳ 明朝" w:hint="eastAsia"/>
                      <w:spacing w:val="6"/>
                      <w:szCs w:val="21"/>
                    </w:rPr>
                    <w:t>「デジタル技術活用により、新たな価値を創造し、地域社会の持続可能な発展の支援と業務改革を実現する」</w:t>
                  </w:r>
                  <w:r w:rsidR="009B44B2">
                    <w:rPr>
                      <w:rFonts w:ascii="ＭＳ 明朝" w:eastAsia="ＭＳ 明朝" w:hAnsi="ＭＳ 明朝" w:cs="ＭＳ 明朝" w:hint="eastAsia"/>
                      <w:spacing w:val="6"/>
                      <w:szCs w:val="21"/>
                    </w:rPr>
                    <w:t>）</w:t>
                  </w:r>
                  <w:r w:rsidR="00C17696" w:rsidRPr="006351F6">
                    <w:rPr>
                      <w:rFonts w:ascii="ＭＳ 明朝" w:eastAsia="ＭＳ 明朝" w:hAnsi="ＭＳ 明朝" w:cs="ＭＳ 明朝" w:hint="eastAsia"/>
                      <w:spacing w:val="6"/>
                      <w:szCs w:val="21"/>
                    </w:rPr>
                    <w:t>を設定しています。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6170CA7" w14:textId="77777777" w:rsidR="00971AB3" w:rsidRDefault="006351F6" w:rsidP="00F732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17209">
                    <w:rPr>
                      <w:rFonts w:ascii="ＭＳ 明朝" w:eastAsia="ＭＳ 明朝" w:hAnsi="ＭＳ 明朝" w:cs="ＭＳ 明朝" w:hint="eastAsia"/>
                      <w:spacing w:val="6"/>
                      <w:kern w:val="0"/>
                      <w:szCs w:val="21"/>
                    </w:rPr>
                    <w:t>2024</w:t>
                  </w:r>
                  <w:r w:rsidR="00517209">
                    <w:rPr>
                      <w:rFonts w:ascii="ＭＳ 明朝" w:eastAsia="ＭＳ 明朝" w:hAnsi="ＭＳ 明朝" w:cs="ＭＳ 明朝"/>
                      <w:spacing w:val="6"/>
                      <w:kern w:val="0"/>
                      <w:szCs w:val="21"/>
                    </w:rPr>
                    <w:t>年9月24日（火）</w:t>
                  </w:r>
                  <w:r w:rsidR="00C17696">
                    <w:rPr>
                      <w:rFonts w:ascii="ＭＳ 明朝" w:eastAsia="ＭＳ 明朝" w:hAnsi="ＭＳ 明朝" w:cs="ＭＳ 明朝" w:hint="eastAsia"/>
                      <w:spacing w:val="6"/>
                      <w:kern w:val="0"/>
                      <w:szCs w:val="21"/>
                    </w:rPr>
                    <w:t>呉信用金庫常勤役員会</w:t>
                  </w:r>
                  <w:r w:rsidR="009B44B2">
                    <w:rPr>
                      <w:rFonts w:ascii="ＭＳ 明朝" w:eastAsia="ＭＳ 明朝" w:hAnsi="ＭＳ 明朝" w:cs="ＭＳ 明朝" w:hint="eastAsia"/>
                      <w:spacing w:val="6"/>
                      <w:kern w:val="0"/>
                      <w:szCs w:val="21"/>
                    </w:rPr>
                    <w:t>（理事会が決定した基本方針、並びに経営理念に基づき、全般的業務執行方針、および計画、並びに重要な業務の実施に関する協議、もしくは決定する機関</w:t>
                  </w:r>
                  <w:r w:rsidR="00F732B8">
                    <w:rPr>
                      <w:rFonts w:ascii="ＭＳ 明朝" w:eastAsia="ＭＳ 明朝" w:hAnsi="ＭＳ 明朝" w:cs="ＭＳ 明朝" w:hint="eastAsia"/>
                      <w:spacing w:val="6"/>
                      <w:kern w:val="0"/>
                      <w:szCs w:val="21"/>
                    </w:rPr>
                    <w:t>（※）</w:t>
                  </w:r>
                  <w:r w:rsidR="009B44B2">
                    <w:rPr>
                      <w:rFonts w:ascii="ＭＳ 明朝" w:eastAsia="ＭＳ 明朝" w:hAnsi="ＭＳ 明朝" w:cs="ＭＳ 明朝" w:hint="eastAsia"/>
                      <w:spacing w:val="6"/>
                      <w:kern w:val="0"/>
                      <w:szCs w:val="21"/>
                    </w:rPr>
                    <w:t>）</w:t>
                  </w:r>
                  <w:r w:rsidR="00C17696">
                    <w:rPr>
                      <w:rFonts w:ascii="ＭＳ 明朝" w:eastAsia="ＭＳ 明朝" w:hAnsi="ＭＳ 明朝" w:cs="ＭＳ 明朝" w:hint="eastAsia"/>
                      <w:spacing w:val="6"/>
                      <w:kern w:val="0"/>
                      <w:szCs w:val="21"/>
                    </w:rPr>
                    <w:t>に議案を付議し、上程案通り決議</w:t>
                  </w:r>
                  <w:r w:rsidR="00517209">
                    <w:rPr>
                      <w:rFonts w:ascii="ＭＳ 明朝" w:eastAsia="ＭＳ 明朝" w:hAnsi="ＭＳ 明朝" w:cs="ＭＳ 明朝"/>
                      <w:spacing w:val="6"/>
                      <w:kern w:val="0"/>
                      <w:szCs w:val="21"/>
                    </w:rPr>
                    <w:t>。</w:t>
                  </w:r>
                </w:p>
                <w:p w14:paraId="23649607" w14:textId="354F670F" w:rsidR="006F718F" w:rsidRPr="007151FC" w:rsidRDefault="00F732B8" w:rsidP="007151FC">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151FC">
                    <w:rPr>
                      <w:rFonts w:ascii="ＭＳ 明朝" w:hAnsi="ＭＳ 明朝" w:cs="ＭＳ 明朝" w:hint="eastAsia"/>
                      <w:spacing w:val="6"/>
                      <w:kern w:val="0"/>
                      <w:szCs w:val="21"/>
                    </w:rPr>
                    <w:t>取締役会に準ずる機関である理事会に参加する常勤役員により構成されている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2157497" w14:textId="4A219091" w:rsidR="00971AB3" w:rsidRPr="00BB0E49" w:rsidRDefault="009B44B2" w:rsidP="009B44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くれしんDX戦略</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4D984630" w:rsidR="00971AB3" w:rsidRPr="00BB0E49" w:rsidRDefault="0071728E" w:rsidP="008A62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00971AB3"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2134CF3" w14:textId="117D9333" w:rsidR="00BD125E" w:rsidRDefault="00BD125E" w:rsidP="00BD12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呉信用金庫ホームページに</w:t>
                  </w:r>
                  <w:r w:rsidR="009B44B2">
                    <w:rPr>
                      <w:rFonts w:ascii="ＭＳ 明朝" w:eastAsia="ＭＳ 明朝" w:hAnsi="ＭＳ 明朝" w:cs="ＭＳ 明朝" w:hint="eastAsia"/>
                      <w:spacing w:val="6"/>
                      <w:kern w:val="0"/>
                      <w:szCs w:val="21"/>
                    </w:rPr>
                    <w:t>て公表</w:t>
                  </w:r>
                </w:p>
                <w:p w14:paraId="104E6B12" w14:textId="77777777" w:rsidR="00B4470C" w:rsidRDefault="00B4470C" w:rsidP="00B44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470C">
                    <w:rPr>
                      <w:rFonts w:ascii="ＭＳ 明朝" w:eastAsia="ＭＳ 明朝" w:hAnsi="ＭＳ 明朝" w:cs="ＭＳ 明朝"/>
                      <w:spacing w:val="6"/>
                      <w:kern w:val="0"/>
                      <w:szCs w:val="21"/>
                    </w:rPr>
                    <w:t>https://www.kure</w:t>
                  </w:r>
                  <w:r w:rsidRPr="00B4470C">
                    <w:rPr>
                      <w:rFonts w:ascii="ＭＳ 明朝" w:eastAsia="ＭＳ 明朝" w:hAnsi="ＭＳ 明朝" w:cs="ＭＳ 明朝" w:hint="eastAsia"/>
                      <w:spacing w:val="6"/>
                      <w:kern w:val="0"/>
                      <w:szCs w:val="21"/>
                    </w:rPr>
                    <w:t>-shinkin.jp</w:t>
                  </w:r>
                  <w:r w:rsidRPr="00B4470C">
                    <w:rPr>
                      <w:rFonts w:ascii="ＭＳ 明朝" w:eastAsia="ＭＳ 明朝" w:hAnsi="ＭＳ 明朝" w:cs="ＭＳ 明朝"/>
                      <w:spacing w:val="6"/>
                      <w:kern w:val="0"/>
                      <w:szCs w:val="21"/>
                    </w:rPr>
                    <w:t>/about/event/</w:t>
                  </w:r>
                  <w:r>
                    <w:rPr>
                      <w:rFonts w:ascii="ＭＳ 明朝" w:eastAsia="ＭＳ 明朝" w:hAnsi="ＭＳ 明朝" w:cs="ＭＳ 明朝"/>
                      <w:spacing w:val="6"/>
                      <w:kern w:val="0"/>
                      <w:szCs w:val="21"/>
                    </w:rPr>
                    <w:t>pdf/kureshin_DX2025_2026.pdf</w:t>
                  </w:r>
                </w:p>
                <w:p w14:paraId="2B6E5640" w14:textId="77777777" w:rsidR="00B4470C" w:rsidRPr="00B4470C" w:rsidRDefault="00B4470C" w:rsidP="00B44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470C">
                    <w:rPr>
                      <w:rFonts w:ascii="ＭＳ 明朝" w:eastAsia="ＭＳ 明朝" w:hAnsi="ＭＳ 明朝" w:cs="ＭＳ 明朝" w:hint="eastAsia"/>
                      <w:spacing w:val="6"/>
                      <w:kern w:val="0"/>
                      <w:szCs w:val="21"/>
                    </w:rPr>
                    <w:t>金庫HPトップページ→</w:t>
                  </w:r>
                  <w:r>
                    <w:rPr>
                      <w:rFonts w:ascii="ＭＳ 明朝" w:eastAsia="ＭＳ 明朝" w:hAnsi="ＭＳ 明朝" w:cs="ＭＳ 明朝" w:hint="eastAsia"/>
                      <w:spacing w:val="6"/>
                      <w:kern w:val="0"/>
                      <w:szCs w:val="21"/>
                    </w:rPr>
                    <w:t>くれしんについて→各種宣言→DXへの取組み→くれしんDX戦略</w:t>
                  </w:r>
                </w:p>
                <w:p w14:paraId="07E10AC1" w14:textId="3635031B" w:rsidR="00971AB3" w:rsidRPr="00BB0E49" w:rsidRDefault="0021367A" w:rsidP="00D831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掲載箇所：3頁目</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60251E2" w14:textId="043F699F" w:rsidR="0019554B" w:rsidRDefault="00195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くれしんDX戦略として3つの戦略</w:t>
                  </w:r>
                  <w:r w:rsidR="00D83130">
                    <w:rPr>
                      <w:rFonts w:ascii="ＭＳ 明朝" w:eastAsia="ＭＳ 明朝" w:hAnsi="ＭＳ 明朝" w:cs="ＭＳ 明朝" w:hint="eastAsia"/>
                      <w:spacing w:val="6"/>
                      <w:kern w:val="0"/>
                      <w:szCs w:val="21"/>
                    </w:rPr>
                    <w:t>とそれに紐付く施策</w:t>
                  </w:r>
                  <w:r>
                    <w:rPr>
                      <w:rFonts w:ascii="ＭＳ 明朝" w:eastAsia="ＭＳ 明朝" w:hAnsi="ＭＳ 明朝" w:cs="ＭＳ 明朝" w:hint="eastAsia"/>
                      <w:spacing w:val="6"/>
                      <w:kern w:val="0"/>
                      <w:szCs w:val="21"/>
                    </w:rPr>
                    <w:t>を定めます。</w:t>
                  </w:r>
                </w:p>
                <w:p w14:paraId="12CCF619" w14:textId="77777777" w:rsidR="0019554B" w:rsidRDefault="00195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戦略1：お客さま第一主義によるサービス展開</w:t>
                  </w:r>
                </w:p>
                <w:p w14:paraId="5F1BA0B0" w14:textId="77777777" w:rsidR="0019554B" w:rsidRDefault="00195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戦略2：業務プロセス改革</w:t>
                  </w:r>
                </w:p>
                <w:p w14:paraId="3807892D" w14:textId="77777777" w:rsidR="0019554B" w:rsidRDefault="00195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戦略3：DX推進の体制整備</w:t>
                  </w:r>
                </w:p>
                <w:p w14:paraId="6B98D225" w14:textId="77777777" w:rsidR="0019554B" w:rsidRDefault="00195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＜戦略毎の施策内容＞</w:t>
                  </w:r>
                </w:p>
                <w:p w14:paraId="27A72D1A" w14:textId="77777777" w:rsidR="00BC03D0" w:rsidRDefault="0019554B" w:rsidP="0019554B">
                  <w:pPr>
                    <w:suppressAutoHyphens/>
                    <w:kinsoku w:val="0"/>
                    <w:overflowPunct w:val="0"/>
                    <w:adjustRightInd w:val="0"/>
                    <w:spacing w:afterLines="50" w:after="120" w:line="238" w:lineRule="exact"/>
                    <w:ind w:left="555" w:hangingChars="250" w:hanging="55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戦略1：</w:t>
                  </w:r>
                  <w:r w:rsidR="00BC03D0">
                    <w:rPr>
                      <w:rFonts w:ascii="ＭＳ 明朝" w:eastAsia="ＭＳ 明朝" w:hAnsi="ＭＳ 明朝" w:cs="ＭＳ 明朝" w:hint="eastAsia"/>
                      <w:spacing w:val="6"/>
                      <w:kern w:val="0"/>
                      <w:szCs w:val="21"/>
                    </w:rPr>
                    <w:t xml:space="preserve">①　</w:t>
                  </w:r>
                  <w:r>
                    <w:rPr>
                      <w:rFonts w:ascii="ＭＳ 明朝" w:eastAsia="ＭＳ 明朝" w:hAnsi="ＭＳ 明朝" w:cs="ＭＳ 明朝" w:hint="eastAsia"/>
                      <w:spacing w:val="6"/>
                      <w:kern w:val="0"/>
                      <w:szCs w:val="21"/>
                    </w:rPr>
                    <w:t>非対面チャネルの強化</w:t>
                  </w:r>
                </w:p>
                <w:p w14:paraId="3F4C9985" w14:textId="77777777" w:rsidR="00BC03D0" w:rsidRDefault="00BC03D0" w:rsidP="008D12CB">
                  <w:pPr>
                    <w:suppressAutoHyphens/>
                    <w:kinsoku w:val="0"/>
                    <w:overflowPunct w:val="0"/>
                    <w:adjustRightInd w:val="0"/>
                    <w:spacing w:afterLines="50" w:after="120" w:line="238" w:lineRule="exact"/>
                    <w:ind w:leftChars="365" w:left="78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19554B">
                    <w:rPr>
                      <w:rFonts w:ascii="ＭＳ 明朝" w:eastAsia="ＭＳ 明朝" w:hAnsi="ＭＳ 明朝" w:cs="ＭＳ 明朝" w:hint="eastAsia"/>
                      <w:spacing w:val="6"/>
                      <w:kern w:val="0"/>
                      <w:szCs w:val="21"/>
                    </w:rPr>
                    <w:t>取引先企業へのデジタル化サポート</w:t>
                  </w:r>
                </w:p>
                <w:p w14:paraId="5F9EC703" w14:textId="2B68F680" w:rsidR="0019554B" w:rsidRDefault="00BC03D0" w:rsidP="008D12CB">
                  <w:pPr>
                    <w:suppressAutoHyphens/>
                    <w:kinsoku w:val="0"/>
                    <w:overflowPunct w:val="0"/>
                    <w:adjustRightInd w:val="0"/>
                    <w:spacing w:afterLines="50" w:after="120" w:line="238" w:lineRule="exact"/>
                    <w:ind w:leftChars="365" w:left="78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③　</w:t>
                  </w:r>
                  <w:r w:rsidR="0019554B">
                    <w:rPr>
                      <w:rFonts w:ascii="ＭＳ 明朝" w:eastAsia="ＭＳ 明朝" w:hAnsi="ＭＳ 明朝" w:cs="ＭＳ 明朝" w:hint="eastAsia"/>
                      <w:spacing w:val="6"/>
                      <w:kern w:val="0"/>
                      <w:szCs w:val="21"/>
                    </w:rPr>
                    <w:t>営業活動の効率化</w:t>
                  </w:r>
                </w:p>
                <w:p w14:paraId="60ECB8A4" w14:textId="77777777" w:rsidR="00BC03D0" w:rsidRDefault="0019554B" w:rsidP="0019554B">
                  <w:pPr>
                    <w:suppressAutoHyphens/>
                    <w:kinsoku w:val="0"/>
                    <w:overflowPunct w:val="0"/>
                    <w:adjustRightInd w:val="0"/>
                    <w:spacing w:afterLines="50" w:after="120" w:line="238" w:lineRule="exact"/>
                    <w:ind w:left="555" w:hangingChars="250" w:hanging="55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戦略2：</w:t>
                  </w:r>
                  <w:r w:rsidR="00BC03D0">
                    <w:rPr>
                      <w:rFonts w:ascii="ＭＳ 明朝" w:eastAsia="ＭＳ 明朝" w:hAnsi="ＭＳ 明朝" w:cs="ＭＳ 明朝" w:hint="eastAsia"/>
                      <w:spacing w:val="6"/>
                      <w:kern w:val="0"/>
                      <w:szCs w:val="21"/>
                    </w:rPr>
                    <w:t xml:space="preserve">①　</w:t>
                  </w:r>
                  <w:r>
                    <w:rPr>
                      <w:rFonts w:ascii="ＭＳ 明朝" w:eastAsia="ＭＳ 明朝" w:hAnsi="ＭＳ 明朝" w:cs="ＭＳ 明朝" w:hint="eastAsia"/>
                      <w:spacing w:val="6"/>
                      <w:kern w:val="0"/>
                      <w:szCs w:val="21"/>
                    </w:rPr>
                    <w:t>BPRによる業務改革（デジタルツール活用）</w:t>
                  </w:r>
                </w:p>
                <w:p w14:paraId="08BC9356" w14:textId="0537AA1E" w:rsidR="0019554B" w:rsidRDefault="00BC03D0" w:rsidP="008D12CB">
                  <w:pPr>
                    <w:suppressAutoHyphens/>
                    <w:kinsoku w:val="0"/>
                    <w:overflowPunct w:val="0"/>
                    <w:adjustRightInd w:val="0"/>
                    <w:spacing w:afterLines="50" w:after="120" w:line="238" w:lineRule="exact"/>
                    <w:ind w:leftChars="365" w:left="1225"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19554B">
                    <w:rPr>
                      <w:rFonts w:ascii="ＭＳ 明朝" w:eastAsia="ＭＳ 明朝" w:hAnsi="ＭＳ 明朝" w:cs="ＭＳ 明朝" w:hint="eastAsia"/>
                      <w:spacing w:val="6"/>
                      <w:kern w:val="0"/>
                      <w:szCs w:val="21"/>
                    </w:rPr>
                    <w:t>バックオフィス業務拡充による業務の集約化、効率化</w:t>
                  </w:r>
                </w:p>
                <w:p w14:paraId="3A0AB44A" w14:textId="0F412C7E" w:rsidR="00971AB3" w:rsidRPr="00BB0E49" w:rsidRDefault="0019554B" w:rsidP="0019554B">
                  <w:pPr>
                    <w:suppressAutoHyphens/>
                    <w:kinsoku w:val="0"/>
                    <w:overflowPunct w:val="0"/>
                    <w:adjustRightInd w:val="0"/>
                    <w:spacing w:afterLines="50" w:after="120" w:line="238" w:lineRule="exact"/>
                    <w:ind w:left="555" w:hangingChars="250" w:hanging="55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戦略3：デジタル人材育成</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525014C0" w:rsidR="00971AB3" w:rsidRPr="00BB0E49" w:rsidRDefault="0021367A" w:rsidP="0021367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Pr>
                      <w:rFonts w:ascii="ＭＳ 明朝" w:eastAsia="ＭＳ 明朝" w:hAnsi="ＭＳ 明朝" w:cs="ＭＳ 明朝"/>
                      <w:spacing w:val="6"/>
                      <w:kern w:val="0"/>
                      <w:szCs w:val="21"/>
                    </w:rPr>
                    <w:t>年9月24日（火）</w:t>
                  </w:r>
                  <w:r>
                    <w:rPr>
                      <w:rFonts w:ascii="ＭＳ 明朝" w:eastAsia="ＭＳ 明朝" w:hAnsi="ＭＳ 明朝" w:cs="ＭＳ 明朝" w:hint="eastAsia"/>
                      <w:spacing w:val="6"/>
                      <w:kern w:val="0"/>
                      <w:szCs w:val="21"/>
                    </w:rPr>
                    <w:t>呉信用金庫常勤役員会（理事会が決定した基本方針、並びに経営理念に基づき、全般的業務執行方針、および計画、並びに重要な業務の実施に関する協議、もしくは決定する機関）に議案を付議し、上程案通り決議</w:t>
                  </w:r>
                  <w:r>
                    <w:rPr>
                      <w:rFonts w:ascii="ＭＳ 明朝" w:eastAsia="ＭＳ 明朝" w:hAnsi="ＭＳ 明朝" w:cs="ＭＳ 明朝"/>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26D94D7" w14:textId="77777777" w:rsidR="00971AB3" w:rsidRDefault="00CB3B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くれしんDX戦略_「5.DX推進体制」</w:t>
                  </w:r>
                </w:p>
                <w:p w14:paraId="01FA6368" w14:textId="295F34BC" w:rsidR="00B4470C" w:rsidRPr="00BB0E49" w:rsidRDefault="00B44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掲載箇所：</w:t>
                  </w:r>
                  <w:r w:rsidR="002F22D7" w:rsidRPr="006F718F">
                    <w:rPr>
                      <w:rFonts w:ascii="ＭＳ 明朝" w:eastAsia="ＭＳ 明朝" w:hAnsi="ＭＳ 明朝" w:cs="ＭＳ 明朝" w:hint="eastAsia"/>
                      <w:spacing w:val="6"/>
                      <w:kern w:val="0"/>
                      <w:szCs w:val="21"/>
                    </w:rPr>
                    <w:t>4頁目～</w:t>
                  </w:r>
                  <w:r w:rsidRPr="006F718F">
                    <w:rPr>
                      <w:rFonts w:ascii="ＭＳ 明朝" w:eastAsia="ＭＳ 明朝" w:hAnsi="ＭＳ 明朝" w:cs="ＭＳ 明朝" w:hint="eastAsia"/>
                      <w:spacing w:val="6"/>
                      <w:kern w:val="0"/>
                      <w:szCs w:val="21"/>
                    </w:rPr>
                    <w:t>5頁目</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890A9A3" w14:textId="6DE6F91B" w:rsidR="002F22D7" w:rsidRPr="006F718F" w:rsidRDefault="002F2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18F">
                    <w:rPr>
                      <w:rFonts w:ascii="ＭＳ 明朝" w:eastAsia="ＭＳ 明朝" w:hAnsi="ＭＳ 明朝" w:cs="ＭＳ 明朝" w:hint="eastAsia"/>
                      <w:spacing w:val="6"/>
                      <w:kern w:val="0"/>
                      <w:szCs w:val="21"/>
                    </w:rPr>
                    <w:t>＜DX推進体制＞</w:t>
                  </w:r>
                </w:p>
                <w:p w14:paraId="40A6A06F" w14:textId="23B8EE0A" w:rsidR="0021367A" w:rsidRPr="006F718F" w:rsidRDefault="002136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18F">
                    <w:rPr>
                      <w:rFonts w:ascii="ＭＳ 明朝" w:eastAsia="ＭＳ 明朝" w:hAnsi="ＭＳ 明朝" w:cs="ＭＳ 明朝" w:hint="eastAsia"/>
                      <w:spacing w:val="6"/>
                      <w:kern w:val="0"/>
                      <w:szCs w:val="21"/>
                    </w:rPr>
                    <w:t xml:space="preserve">①　</w:t>
                  </w:r>
                  <w:r w:rsidR="00CB3B85" w:rsidRPr="006F718F">
                    <w:rPr>
                      <w:rFonts w:ascii="ＭＳ 明朝" w:eastAsia="ＭＳ 明朝" w:hAnsi="ＭＳ 明朝" w:cs="ＭＳ 明朝" w:hint="eastAsia"/>
                      <w:spacing w:val="6"/>
                      <w:kern w:val="0"/>
                      <w:szCs w:val="21"/>
                    </w:rPr>
                    <w:t>2023年6月</w:t>
                  </w:r>
                </w:p>
                <w:p w14:paraId="06089FA1" w14:textId="630136F7" w:rsidR="00971AB3" w:rsidRPr="006F718F" w:rsidRDefault="00CB3B85" w:rsidP="0021367A">
                  <w:pPr>
                    <w:suppressAutoHyphens/>
                    <w:kinsoku w:val="0"/>
                    <w:overflowPunct w:val="0"/>
                    <w:adjustRightInd w:val="0"/>
                    <w:spacing w:afterLines="50" w:after="120" w:line="238" w:lineRule="exact"/>
                    <w:ind w:leftChars="100" w:left="214" w:firstLineChars="100" w:firstLine="222"/>
                    <w:jc w:val="left"/>
                    <w:textAlignment w:val="center"/>
                    <w:rPr>
                      <w:rFonts w:ascii="ＭＳ 明朝" w:eastAsia="ＭＳ 明朝" w:hAnsi="ＭＳ 明朝" w:cs="ＭＳ 明朝"/>
                      <w:spacing w:val="6"/>
                      <w:kern w:val="0"/>
                      <w:szCs w:val="21"/>
                    </w:rPr>
                  </w:pPr>
                  <w:r w:rsidRPr="006F718F">
                    <w:rPr>
                      <w:rFonts w:ascii="ＭＳ 明朝" w:eastAsia="ＭＳ 明朝" w:hAnsi="ＭＳ 明朝" w:cs="ＭＳ 明朝" w:hint="eastAsia"/>
                      <w:spacing w:val="6"/>
                      <w:kern w:val="0"/>
                      <w:szCs w:val="21"/>
                    </w:rPr>
                    <w:t>経営企画部内に「BPR推進担当」を設置</w:t>
                  </w:r>
                </w:p>
                <w:p w14:paraId="2CB12F75" w14:textId="77777777" w:rsidR="0021367A" w:rsidRPr="006F718F" w:rsidRDefault="002136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18F">
                    <w:rPr>
                      <w:rFonts w:ascii="ＭＳ 明朝" w:eastAsia="ＭＳ 明朝" w:hAnsi="ＭＳ 明朝" w:cs="ＭＳ 明朝" w:hint="eastAsia"/>
                      <w:spacing w:val="6"/>
                      <w:kern w:val="0"/>
                      <w:szCs w:val="21"/>
                    </w:rPr>
                    <w:t xml:space="preserve">②　</w:t>
                  </w:r>
                  <w:r w:rsidR="00CB3B85" w:rsidRPr="006F718F">
                    <w:rPr>
                      <w:rFonts w:ascii="ＭＳ 明朝" w:eastAsia="ＭＳ 明朝" w:hAnsi="ＭＳ 明朝" w:cs="ＭＳ 明朝" w:hint="eastAsia"/>
                      <w:spacing w:val="6"/>
                      <w:kern w:val="0"/>
                      <w:szCs w:val="21"/>
                    </w:rPr>
                    <w:t>2024年1月</w:t>
                  </w:r>
                </w:p>
                <w:p w14:paraId="41DCE0F3" w14:textId="12B32ED4" w:rsidR="0021367A" w:rsidRPr="006F718F" w:rsidRDefault="0021367A" w:rsidP="000A0958">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sidRPr="006F718F">
                    <w:rPr>
                      <w:rFonts w:ascii="ＭＳ 明朝" w:eastAsia="ＭＳ 明朝" w:hAnsi="ＭＳ 明朝" w:cs="ＭＳ 明朝" w:hint="eastAsia"/>
                      <w:spacing w:val="6"/>
                      <w:kern w:val="0"/>
                      <w:szCs w:val="21"/>
                    </w:rPr>
                    <w:t>・営業店の事務負担を軽減するため、融資部に営業店融資事務を集中して行う「バックオフィスセンター」を</w:t>
                  </w:r>
                  <w:r w:rsidR="00CB3B85" w:rsidRPr="006F718F">
                    <w:rPr>
                      <w:rFonts w:ascii="ＭＳ 明朝" w:eastAsia="ＭＳ 明朝" w:hAnsi="ＭＳ 明朝" w:cs="ＭＳ 明朝" w:hint="eastAsia"/>
                      <w:spacing w:val="6"/>
                      <w:kern w:val="0"/>
                      <w:szCs w:val="21"/>
                    </w:rPr>
                    <w:t>設置</w:t>
                  </w:r>
                </w:p>
                <w:p w14:paraId="40FA7B3F" w14:textId="7F1844F7" w:rsidR="0021367A" w:rsidRPr="006F718F" w:rsidRDefault="0021367A" w:rsidP="000A0958">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sidRPr="006F718F">
                    <w:rPr>
                      <w:rFonts w:ascii="ＭＳ 明朝" w:eastAsia="ＭＳ 明朝" w:hAnsi="ＭＳ 明朝" w:cs="ＭＳ 明朝" w:hint="eastAsia"/>
                      <w:spacing w:val="6"/>
                      <w:kern w:val="0"/>
                      <w:szCs w:val="21"/>
                    </w:rPr>
                    <w:t>・DXへの対応力を強化するため、事務統括部（旧）のシステム担当を「システム部」として新設</w:t>
                  </w:r>
                </w:p>
                <w:p w14:paraId="3666E5BA" w14:textId="611AC2A5" w:rsidR="002F22D7" w:rsidRPr="006F718F" w:rsidRDefault="0021367A" w:rsidP="000A0958">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sidRPr="006F718F">
                    <w:rPr>
                      <w:rFonts w:ascii="ＭＳ 明朝" w:eastAsia="ＭＳ 明朝" w:hAnsi="ＭＳ 明朝" w:cs="ＭＳ 明朝" w:hint="eastAsia"/>
                      <w:spacing w:val="6"/>
                      <w:kern w:val="0"/>
                      <w:szCs w:val="21"/>
                    </w:rPr>
                    <w:t>・「DX推進部会」を設置し、組織横断的にDXを</w:t>
                  </w:r>
                  <w:r w:rsidR="00CB3B85" w:rsidRPr="006F718F">
                    <w:rPr>
                      <w:rFonts w:ascii="ＭＳ 明朝" w:eastAsia="ＭＳ 明朝" w:hAnsi="ＭＳ 明朝" w:cs="ＭＳ 明朝" w:hint="eastAsia"/>
                      <w:spacing w:val="6"/>
                      <w:kern w:val="0"/>
                      <w:szCs w:val="21"/>
                    </w:rPr>
                    <w:t>推進</w:t>
                  </w:r>
                </w:p>
                <w:p w14:paraId="635668DA" w14:textId="6F60AE46" w:rsidR="002F22D7" w:rsidRPr="006F718F" w:rsidRDefault="002F22D7" w:rsidP="002F2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18F">
                    <w:rPr>
                      <w:rFonts w:ascii="ＭＳ 明朝" w:eastAsia="ＭＳ 明朝" w:hAnsi="ＭＳ 明朝" w:cs="ＭＳ 明朝" w:hint="eastAsia"/>
                      <w:spacing w:val="6"/>
                      <w:kern w:val="0"/>
                      <w:szCs w:val="21"/>
                    </w:rPr>
                    <w:t>＜デジタル人材育成＞</w:t>
                  </w:r>
                </w:p>
                <w:p w14:paraId="14A34303" w14:textId="098B9205" w:rsidR="002F22D7" w:rsidRPr="006F718F" w:rsidRDefault="00764158" w:rsidP="002F2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18F">
                    <w:rPr>
                      <w:rFonts w:ascii="ＭＳ 明朝" w:eastAsia="ＭＳ 明朝" w:hAnsi="ＭＳ 明朝" w:cs="ＭＳ 明朝" w:hint="eastAsia"/>
                      <w:spacing w:val="6"/>
                      <w:kern w:val="0"/>
                      <w:szCs w:val="21"/>
                    </w:rPr>
                    <w:t xml:space="preserve">①　</w:t>
                  </w:r>
                  <w:r w:rsidR="002F22D7" w:rsidRPr="006F718F">
                    <w:rPr>
                      <w:rFonts w:ascii="ＭＳ 明朝" w:eastAsia="ＭＳ 明朝" w:hAnsi="ＭＳ 明朝" w:cs="ＭＳ 明朝" w:hint="eastAsia"/>
                      <w:spacing w:val="6"/>
                      <w:kern w:val="0"/>
                      <w:szCs w:val="21"/>
                    </w:rPr>
                    <w:t>IT系公的資格等取得支援制度の拡充</w:t>
                  </w:r>
                </w:p>
                <w:p w14:paraId="13E09312" w14:textId="543D2154" w:rsidR="002F22D7" w:rsidRPr="002F22D7" w:rsidRDefault="00764158" w:rsidP="002F2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18F">
                    <w:rPr>
                      <w:rFonts w:ascii="ＭＳ 明朝" w:eastAsia="ＭＳ 明朝" w:hAnsi="ＭＳ 明朝" w:cs="ＭＳ 明朝" w:hint="eastAsia"/>
                      <w:spacing w:val="6"/>
                      <w:kern w:val="0"/>
                      <w:szCs w:val="21"/>
                    </w:rPr>
                    <w:t xml:space="preserve">②　</w:t>
                  </w:r>
                  <w:r w:rsidR="002F22D7" w:rsidRPr="006F718F">
                    <w:rPr>
                      <w:rFonts w:ascii="ＭＳ 明朝" w:eastAsia="ＭＳ 明朝" w:hAnsi="ＭＳ 明朝" w:cs="ＭＳ 明朝" w:hint="eastAsia"/>
                      <w:spacing w:val="6"/>
                      <w:kern w:val="0"/>
                      <w:szCs w:val="21"/>
                    </w:rPr>
                    <w:t>デジタル人材の育成研修</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6839DBF" w14:textId="1583F49F" w:rsidR="00971AB3" w:rsidRDefault="008A62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くれしんDX戦略_「4.環境整備の具体的</w:t>
                  </w:r>
                  <w:r w:rsidR="00604D32">
                    <w:rPr>
                      <w:rFonts w:ascii="ＭＳ 明朝" w:eastAsia="ＭＳ 明朝" w:hAnsi="ＭＳ 明朝" w:cs="ＭＳ 明朝" w:hint="eastAsia"/>
                      <w:spacing w:val="6"/>
                      <w:kern w:val="0"/>
                      <w:szCs w:val="21"/>
                    </w:rPr>
                    <w:t>な</w:t>
                  </w:r>
                  <w:r>
                    <w:rPr>
                      <w:rFonts w:ascii="ＭＳ 明朝" w:eastAsia="ＭＳ 明朝" w:hAnsi="ＭＳ 明朝" w:cs="ＭＳ 明朝" w:hint="eastAsia"/>
                      <w:spacing w:val="6"/>
                      <w:kern w:val="0"/>
                      <w:szCs w:val="21"/>
                    </w:rPr>
                    <w:t>方策」</w:t>
                  </w:r>
                </w:p>
                <w:p w14:paraId="59866E55" w14:textId="022F99C7" w:rsidR="0098085A" w:rsidRPr="00BB0E49" w:rsidRDefault="00980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18F">
                    <w:rPr>
                      <w:rFonts w:ascii="ＭＳ 明朝" w:eastAsia="ＭＳ 明朝" w:hAnsi="ＭＳ 明朝" w:cs="ＭＳ 明朝" w:hint="eastAsia"/>
                      <w:spacing w:val="6"/>
                      <w:kern w:val="0"/>
                      <w:szCs w:val="21"/>
                    </w:rPr>
                    <w:t>掲載箇所：4頁目</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B275FD6" w14:textId="4B4A2279" w:rsidR="00EA5092" w:rsidRDefault="00EA5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くれしんDX戦略として6つの施策</w:t>
                  </w:r>
                  <w:r w:rsidR="00604D32">
                    <w:rPr>
                      <w:rFonts w:ascii="ＭＳ 明朝" w:eastAsia="ＭＳ 明朝" w:hAnsi="ＭＳ 明朝" w:cs="ＭＳ 明朝" w:hint="eastAsia"/>
                      <w:spacing w:val="6"/>
                      <w:kern w:val="0"/>
                      <w:szCs w:val="21"/>
                    </w:rPr>
                    <w:t>とそれに紐付く環境整備の方策</w:t>
                  </w:r>
                  <w:r>
                    <w:rPr>
                      <w:rFonts w:ascii="ＭＳ 明朝" w:eastAsia="ＭＳ 明朝" w:hAnsi="ＭＳ 明朝" w:cs="ＭＳ 明朝" w:hint="eastAsia"/>
                      <w:spacing w:val="6"/>
                      <w:kern w:val="0"/>
                      <w:szCs w:val="21"/>
                    </w:rPr>
                    <w:t>を定めます。</w:t>
                  </w:r>
                </w:p>
                <w:p w14:paraId="28A22A90" w14:textId="2C9FEA34" w:rsidR="00971AB3" w:rsidRDefault="00EA5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施策1：非対面チャネルの強化</w:t>
                  </w:r>
                </w:p>
                <w:p w14:paraId="0DE893C7" w14:textId="4B8468BF" w:rsidR="00EA5092" w:rsidRDefault="00EA5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施策2：取引先企業へのデジタル化サポート</w:t>
                  </w:r>
                </w:p>
                <w:p w14:paraId="31B3383C" w14:textId="6C785992" w:rsidR="00EA5092" w:rsidRDefault="00EA5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施策3：営業活動の効率化</w:t>
                  </w:r>
                </w:p>
                <w:p w14:paraId="60112F92" w14:textId="6DAC0496" w:rsidR="00EA5092" w:rsidRDefault="00EA5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施策4：BPRによる業務改革（デジタルツール活用）</w:t>
                  </w:r>
                </w:p>
                <w:p w14:paraId="7B38DE35" w14:textId="73DC608C" w:rsidR="00EA5092" w:rsidRPr="00EA5092" w:rsidRDefault="00EA5092" w:rsidP="001F57EC">
                  <w:pPr>
                    <w:suppressAutoHyphens/>
                    <w:kinsoku w:val="0"/>
                    <w:overflowPunct w:val="0"/>
                    <w:adjustRightInd w:val="0"/>
                    <w:spacing w:afterLines="50" w:after="120" w:line="238" w:lineRule="exact"/>
                    <w:ind w:left="777" w:hangingChars="350" w:hanging="777"/>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施策5：バックオフィス業務拡充による業務の集約化、効率化</w:t>
                  </w:r>
                </w:p>
                <w:p w14:paraId="605B3DA1" w14:textId="77777777" w:rsidR="00971AB3" w:rsidRDefault="00EA5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施策6：デジタル人材育成</w:t>
                  </w:r>
                </w:p>
                <w:p w14:paraId="275829EC" w14:textId="11164359" w:rsidR="00EA5092" w:rsidRDefault="00EA5092" w:rsidP="00EA5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＜施策毎</w:t>
                  </w:r>
                  <w:r w:rsidR="001F57EC">
                    <w:rPr>
                      <w:rFonts w:ascii="ＭＳ 明朝" w:eastAsia="ＭＳ 明朝" w:hAnsi="ＭＳ 明朝" w:cs="ＭＳ 明朝" w:hint="eastAsia"/>
                      <w:spacing w:val="6"/>
                      <w:kern w:val="0"/>
                      <w:szCs w:val="21"/>
                    </w:rPr>
                    <w:t>の</w:t>
                  </w:r>
                  <w:r w:rsidR="001F57EC" w:rsidRPr="004847BC">
                    <w:rPr>
                      <w:rFonts w:ascii="ＭＳ 明朝" w:eastAsia="ＭＳ 明朝" w:hAnsi="ＭＳ 明朝" w:cs="ＭＳ 明朝" w:hint="eastAsia"/>
                      <w:spacing w:val="6"/>
                      <w:kern w:val="0"/>
                      <w:szCs w:val="21"/>
                    </w:rPr>
                    <w:t>環境整備</w:t>
                  </w:r>
                  <w:r w:rsidRPr="004847BC">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具体的方策＞</w:t>
                  </w:r>
                </w:p>
                <w:p w14:paraId="7C4D13CE" w14:textId="023D1C36" w:rsidR="00EA5092" w:rsidRDefault="00EA5092" w:rsidP="00EA5092">
                  <w:pPr>
                    <w:suppressAutoHyphens/>
                    <w:kinsoku w:val="0"/>
                    <w:overflowPunct w:val="0"/>
                    <w:adjustRightInd w:val="0"/>
                    <w:spacing w:afterLines="50" w:after="120" w:line="238" w:lineRule="exact"/>
                    <w:ind w:left="555" w:hangingChars="250" w:hanging="55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施策1：スマホアプリ等による取引拡充</w:t>
                  </w:r>
                </w:p>
                <w:p w14:paraId="33FDB435" w14:textId="32E78D3E" w:rsidR="00EA5092" w:rsidRDefault="00EA5092" w:rsidP="00EA5092">
                  <w:pPr>
                    <w:suppressAutoHyphens/>
                    <w:kinsoku w:val="0"/>
                    <w:overflowPunct w:val="0"/>
                    <w:adjustRightInd w:val="0"/>
                    <w:spacing w:afterLines="50" w:after="120" w:line="238" w:lineRule="exact"/>
                    <w:ind w:left="555" w:hangingChars="250" w:hanging="55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施策2：DX支援業務の確立と体制整備</w:t>
                  </w:r>
                </w:p>
                <w:p w14:paraId="21E7B9FC" w14:textId="77777777" w:rsidR="00EA5092" w:rsidRDefault="00EA5092" w:rsidP="00EA5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施策3：営業店窓口支援システムの導入店舗拡大</w:t>
                  </w:r>
                </w:p>
                <w:p w14:paraId="101704ED" w14:textId="77777777" w:rsidR="00760A5F" w:rsidRDefault="00EA5092" w:rsidP="00EA5092">
                  <w:pPr>
                    <w:suppressAutoHyphens/>
                    <w:kinsoku w:val="0"/>
                    <w:overflowPunct w:val="0"/>
                    <w:adjustRightInd w:val="0"/>
                    <w:spacing w:afterLines="50" w:after="120" w:line="238" w:lineRule="exact"/>
                    <w:ind w:left="555" w:hangingChars="250" w:hanging="55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施策4：</w:t>
                  </w:r>
                  <w:r w:rsidR="00760A5F">
                    <w:rPr>
                      <w:rFonts w:ascii="ＭＳ 明朝" w:eastAsia="ＭＳ 明朝" w:hAnsi="ＭＳ 明朝" w:cs="ＭＳ 明朝" w:hint="eastAsia"/>
                      <w:spacing w:val="6"/>
                      <w:kern w:val="0"/>
                      <w:szCs w:val="21"/>
                    </w:rPr>
                    <w:t xml:space="preserve">①　</w:t>
                  </w:r>
                  <w:r>
                    <w:rPr>
                      <w:rFonts w:ascii="ＭＳ 明朝" w:eastAsia="ＭＳ 明朝" w:hAnsi="ＭＳ 明朝" w:cs="ＭＳ 明朝" w:hint="eastAsia"/>
                      <w:spacing w:val="6"/>
                      <w:kern w:val="0"/>
                      <w:szCs w:val="21"/>
                    </w:rPr>
                    <w:t>組織横断的なBPRの推進拡充</w:t>
                  </w:r>
                </w:p>
                <w:p w14:paraId="789DD65F" w14:textId="42CCA149" w:rsidR="00EA5092" w:rsidRDefault="00760A5F" w:rsidP="009F63EE">
                  <w:pPr>
                    <w:suppressAutoHyphens/>
                    <w:kinsoku w:val="0"/>
                    <w:overflowPunct w:val="0"/>
                    <w:adjustRightInd w:val="0"/>
                    <w:spacing w:afterLines="50" w:after="120" w:line="238" w:lineRule="exact"/>
                    <w:ind w:leftChars="365" w:left="1225"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EA5092">
                    <w:rPr>
                      <w:rFonts w:ascii="ＭＳ 明朝" w:eastAsia="ＭＳ 明朝" w:hAnsi="ＭＳ 明朝" w:cs="ＭＳ 明朝" w:hint="eastAsia"/>
                      <w:spacing w:val="6"/>
                      <w:kern w:val="0"/>
                      <w:szCs w:val="21"/>
                    </w:rPr>
                    <w:t>新規デジタルツール導入検討（クラウド環境の段階的導入も検討）</w:t>
                  </w:r>
                  <w:r>
                    <w:rPr>
                      <w:rFonts w:ascii="ＭＳ 明朝" w:eastAsia="ＭＳ 明朝" w:hAnsi="ＭＳ 明朝" w:cs="ＭＳ 明朝" w:hint="eastAsia"/>
                      <w:spacing w:val="6"/>
                      <w:kern w:val="0"/>
                      <w:szCs w:val="21"/>
                    </w:rPr>
                    <w:t>と</w:t>
                  </w:r>
                  <w:r w:rsidR="00EA5092">
                    <w:rPr>
                      <w:rFonts w:ascii="ＭＳ 明朝" w:eastAsia="ＭＳ 明朝" w:hAnsi="ＭＳ 明朝" w:cs="ＭＳ 明朝" w:hint="eastAsia"/>
                      <w:spacing w:val="6"/>
                      <w:kern w:val="0"/>
                      <w:szCs w:val="21"/>
                    </w:rPr>
                    <w:t>既存デジタルツール利用の拡充</w:t>
                  </w:r>
                </w:p>
                <w:p w14:paraId="3F544C01" w14:textId="15CB5113" w:rsidR="001F57EC" w:rsidRDefault="001F57EC" w:rsidP="001F57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施策5：</w:t>
                  </w:r>
                  <w:r w:rsidRPr="001F57EC">
                    <w:rPr>
                      <w:rFonts w:ascii="ＭＳ 明朝" w:eastAsia="ＭＳ 明朝" w:hAnsi="ＭＳ 明朝" w:cs="ＭＳ 明朝" w:hint="eastAsia"/>
                      <w:spacing w:val="6"/>
                      <w:kern w:val="0"/>
                      <w:szCs w:val="21"/>
                    </w:rPr>
                    <w:t>対象業務拡充に向けたシステム改善の検討</w:t>
                  </w:r>
                </w:p>
                <w:p w14:paraId="310A46C3" w14:textId="27CED809" w:rsidR="00760A5F" w:rsidRDefault="00EA5092" w:rsidP="00EA5092">
                  <w:pPr>
                    <w:suppressAutoHyphens/>
                    <w:kinsoku w:val="0"/>
                    <w:overflowPunct w:val="0"/>
                    <w:adjustRightInd w:val="0"/>
                    <w:spacing w:afterLines="50" w:after="120" w:line="238" w:lineRule="exact"/>
                    <w:ind w:left="555" w:hangingChars="250" w:hanging="55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w:t>
                  </w:r>
                  <w:r w:rsidR="001F57EC">
                    <w:rPr>
                      <w:rFonts w:ascii="ＭＳ 明朝" w:eastAsia="ＭＳ 明朝" w:hAnsi="ＭＳ 明朝" w:cs="ＭＳ 明朝" w:hint="eastAsia"/>
                      <w:spacing w:val="6"/>
                      <w:kern w:val="0"/>
                      <w:szCs w:val="21"/>
                    </w:rPr>
                    <w:t>6</w:t>
                  </w:r>
                  <w:r>
                    <w:rPr>
                      <w:rFonts w:ascii="ＭＳ 明朝" w:eastAsia="ＭＳ 明朝" w:hAnsi="ＭＳ 明朝" w:cs="ＭＳ 明朝" w:hint="eastAsia"/>
                      <w:spacing w:val="6"/>
                      <w:kern w:val="0"/>
                      <w:szCs w:val="21"/>
                    </w:rPr>
                    <w:t>：</w:t>
                  </w:r>
                  <w:r w:rsidR="00760A5F">
                    <w:rPr>
                      <w:rFonts w:ascii="ＭＳ 明朝" w:eastAsia="ＭＳ 明朝" w:hAnsi="ＭＳ 明朝" w:cs="ＭＳ 明朝" w:hint="eastAsia"/>
                      <w:spacing w:val="6"/>
                      <w:kern w:val="0"/>
                      <w:szCs w:val="21"/>
                    </w:rPr>
                    <w:t xml:space="preserve">①　</w:t>
                  </w:r>
                  <w:r w:rsidR="006013EA">
                    <w:rPr>
                      <w:rFonts w:ascii="ＭＳ 明朝" w:eastAsia="ＭＳ 明朝" w:hAnsi="ＭＳ 明朝" w:cs="ＭＳ 明朝" w:hint="eastAsia"/>
                      <w:spacing w:val="6"/>
                      <w:kern w:val="0"/>
                      <w:szCs w:val="21"/>
                    </w:rPr>
                    <w:t>IT系公的資格等取得支援制度の拡充</w:t>
                  </w:r>
                </w:p>
                <w:p w14:paraId="704796D3" w14:textId="2BFB05F7" w:rsidR="00EA5092" w:rsidRPr="00BB0E49" w:rsidRDefault="00760A5F" w:rsidP="009F63EE">
                  <w:pPr>
                    <w:suppressAutoHyphens/>
                    <w:kinsoku w:val="0"/>
                    <w:overflowPunct w:val="0"/>
                    <w:adjustRightInd w:val="0"/>
                    <w:spacing w:afterLines="50" w:after="120" w:line="238" w:lineRule="exact"/>
                    <w:ind w:leftChars="365" w:left="1003"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6013EA">
                    <w:rPr>
                      <w:rFonts w:ascii="ＭＳ 明朝" w:eastAsia="ＭＳ 明朝" w:hAnsi="ＭＳ 明朝" w:cs="ＭＳ 明朝" w:hint="eastAsia"/>
                      <w:spacing w:val="6"/>
                      <w:kern w:val="0"/>
                      <w:szCs w:val="21"/>
                    </w:rPr>
                    <w:t>デジタル人材の育成研修</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0605BBF" w:rsidR="00971AB3" w:rsidRPr="006013EA" w:rsidRDefault="00601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くれしんDX戦略_「6.DX評価指標」</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DAAB2C0" w:rsidR="00971AB3" w:rsidRPr="00BB0E49" w:rsidRDefault="006013EA" w:rsidP="00165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00971AB3"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74CBCE" w14:textId="31F91DCF" w:rsidR="006013EA" w:rsidRDefault="006013EA" w:rsidP="00601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呉信用金庫ホームページにて公表</w:t>
                  </w:r>
                </w:p>
                <w:p w14:paraId="30C2131F" w14:textId="77777777" w:rsidR="00B4470C" w:rsidRDefault="00B4470C" w:rsidP="00B44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470C">
                    <w:rPr>
                      <w:rFonts w:ascii="ＭＳ 明朝" w:eastAsia="ＭＳ 明朝" w:hAnsi="ＭＳ 明朝" w:cs="ＭＳ 明朝"/>
                      <w:spacing w:val="6"/>
                      <w:kern w:val="0"/>
                      <w:szCs w:val="21"/>
                    </w:rPr>
                    <w:t>https://www.kure</w:t>
                  </w:r>
                  <w:r w:rsidRPr="00B4470C">
                    <w:rPr>
                      <w:rFonts w:ascii="ＭＳ 明朝" w:eastAsia="ＭＳ 明朝" w:hAnsi="ＭＳ 明朝" w:cs="ＭＳ 明朝" w:hint="eastAsia"/>
                      <w:spacing w:val="6"/>
                      <w:kern w:val="0"/>
                      <w:szCs w:val="21"/>
                    </w:rPr>
                    <w:t>-shinkin.jp</w:t>
                  </w:r>
                  <w:r w:rsidRPr="00B4470C">
                    <w:rPr>
                      <w:rFonts w:ascii="ＭＳ 明朝" w:eastAsia="ＭＳ 明朝" w:hAnsi="ＭＳ 明朝" w:cs="ＭＳ 明朝"/>
                      <w:spacing w:val="6"/>
                      <w:kern w:val="0"/>
                      <w:szCs w:val="21"/>
                    </w:rPr>
                    <w:t>/about/event/</w:t>
                  </w:r>
                  <w:r>
                    <w:rPr>
                      <w:rFonts w:ascii="ＭＳ 明朝" w:eastAsia="ＭＳ 明朝" w:hAnsi="ＭＳ 明朝" w:cs="ＭＳ 明朝"/>
                      <w:spacing w:val="6"/>
                      <w:kern w:val="0"/>
                      <w:szCs w:val="21"/>
                    </w:rPr>
                    <w:t>pdf/kureshin_DX2025_2026.pdf</w:t>
                  </w:r>
                </w:p>
                <w:p w14:paraId="20645851" w14:textId="77777777" w:rsidR="00B4470C" w:rsidRPr="00B4470C" w:rsidRDefault="00B4470C" w:rsidP="00B44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470C">
                    <w:rPr>
                      <w:rFonts w:ascii="ＭＳ 明朝" w:eastAsia="ＭＳ 明朝" w:hAnsi="ＭＳ 明朝" w:cs="ＭＳ 明朝" w:hint="eastAsia"/>
                      <w:spacing w:val="6"/>
                      <w:kern w:val="0"/>
                      <w:szCs w:val="21"/>
                    </w:rPr>
                    <w:t>金庫HPトップページ→</w:t>
                  </w:r>
                  <w:r>
                    <w:rPr>
                      <w:rFonts w:ascii="ＭＳ 明朝" w:eastAsia="ＭＳ 明朝" w:hAnsi="ＭＳ 明朝" w:cs="ＭＳ 明朝" w:hint="eastAsia"/>
                      <w:spacing w:val="6"/>
                      <w:kern w:val="0"/>
                      <w:szCs w:val="21"/>
                    </w:rPr>
                    <w:t>くれしんについて→各種宣言→DXへの取組み→くれしんDX戦略</w:t>
                  </w:r>
                </w:p>
                <w:p w14:paraId="05F53F8C" w14:textId="2DC79D7E" w:rsidR="00971AB3" w:rsidRPr="00BB0E49" w:rsidRDefault="00601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掲載箇所：6頁目</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0995EB" w14:textId="014DB368" w:rsidR="00971AB3" w:rsidRDefault="00601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DX戦略の観点から次のとおり戦略毎の指標を設定。</w:t>
                  </w:r>
                </w:p>
                <w:p w14:paraId="49A12B6E" w14:textId="33650411" w:rsidR="006013EA" w:rsidRDefault="006013EA" w:rsidP="00601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戦略1：お客様第一主義によるサービス展開</w:t>
                  </w:r>
                </w:p>
                <w:p w14:paraId="470C0356" w14:textId="00915A3A" w:rsidR="006013EA" w:rsidRDefault="006013EA" w:rsidP="00601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戦略2：業務プロセス改革</w:t>
                  </w:r>
                </w:p>
                <w:p w14:paraId="2E98DAA6" w14:textId="3B32F8DE" w:rsidR="006013EA" w:rsidRDefault="006013EA" w:rsidP="00601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戦略3：DX推進の体制整備</w:t>
                  </w:r>
                </w:p>
                <w:p w14:paraId="3908D6B7" w14:textId="7B305EFD" w:rsidR="006013EA" w:rsidRDefault="006013EA" w:rsidP="00601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＜戦略毎の評価指標＞</w:t>
                  </w:r>
                </w:p>
                <w:p w14:paraId="2321FE1A" w14:textId="6C9AD666" w:rsidR="006013EA" w:rsidRDefault="006013EA" w:rsidP="009F63EE">
                  <w:pPr>
                    <w:suppressAutoHyphens/>
                    <w:kinsoku w:val="0"/>
                    <w:overflowPunct w:val="0"/>
                    <w:adjustRightInd w:val="0"/>
                    <w:spacing w:afterLines="50" w:after="120" w:line="238" w:lineRule="exact"/>
                    <w:ind w:left="1221" w:hangingChars="550" w:hanging="122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戦略1：①　非対面チャネルセールス強化による若年層貸出先数</w:t>
                  </w:r>
                </w:p>
                <w:p w14:paraId="0B1FEFF5" w14:textId="5D9279ED" w:rsidR="006013EA" w:rsidRDefault="006013EA" w:rsidP="009F63EE">
                  <w:pPr>
                    <w:suppressAutoHyphens/>
                    <w:kinsoku w:val="0"/>
                    <w:overflowPunct w:val="0"/>
                    <w:adjustRightInd w:val="0"/>
                    <w:spacing w:afterLines="50" w:after="120" w:line="238" w:lineRule="exact"/>
                    <w:ind w:leftChars="365" w:left="1225"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　お客さまのDX推進に向けた啓蒙・啓発活動（</w:t>
                  </w:r>
                  <w:r>
                    <w:rPr>
                      <w:rFonts w:ascii="ＭＳ 明朝" w:eastAsia="ＭＳ 明朝" w:hAnsi="ＭＳ 明朝" w:cs="ＭＳ 明朝" w:hint="eastAsia"/>
                      <w:spacing w:val="6"/>
                      <w:kern w:val="0"/>
                      <w:szCs w:val="21"/>
                    </w:rPr>
                    <w:lastRenderedPageBreak/>
                    <w:t>セミナー等）件数</w:t>
                  </w:r>
                </w:p>
                <w:p w14:paraId="575C5A94" w14:textId="22E17342" w:rsidR="008F55FC" w:rsidRDefault="008F55FC" w:rsidP="009F63EE">
                  <w:pPr>
                    <w:suppressAutoHyphens/>
                    <w:kinsoku w:val="0"/>
                    <w:overflowPunct w:val="0"/>
                    <w:adjustRightInd w:val="0"/>
                    <w:spacing w:afterLines="50" w:after="120" w:line="238" w:lineRule="exact"/>
                    <w:ind w:leftChars="365" w:left="1225"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　営業店窓口支援システム導入店舗数</w:t>
                  </w:r>
                </w:p>
                <w:p w14:paraId="6B8D257A" w14:textId="77777777" w:rsidR="008F55FC" w:rsidRDefault="008F55FC" w:rsidP="006013EA">
                  <w:pPr>
                    <w:suppressAutoHyphens/>
                    <w:kinsoku w:val="0"/>
                    <w:overflowPunct w:val="0"/>
                    <w:adjustRightInd w:val="0"/>
                    <w:spacing w:afterLines="50" w:after="120" w:line="238" w:lineRule="exact"/>
                    <w:ind w:left="555" w:hangingChars="250" w:hanging="55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戦略2：①　業務効率化時間</w:t>
                  </w:r>
                </w:p>
                <w:p w14:paraId="6A1DFA31" w14:textId="41D72757" w:rsidR="006013EA" w:rsidRDefault="008F55FC" w:rsidP="009F63EE">
                  <w:pPr>
                    <w:suppressAutoHyphens/>
                    <w:kinsoku w:val="0"/>
                    <w:overflowPunct w:val="0"/>
                    <w:adjustRightInd w:val="0"/>
                    <w:spacing w:afterLines="50" w:after="120" w:line="238" w:lineRule="exact"/>
                    <w:ind w:leftChars="365" w:left="1225"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　システム活用による本部集中化および融資業務の効率化時間</w:t>
                  </w:r>
                </w:p>
                <w:p w14:paraId="73154420" w14:textId="77777777" w:rsidR="008F55FC" w:rsidRDefault="008F55FC" w:rsidP="00601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w:t>
                  </w:r>
                  <w:r w:rsidR="006013EA">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①　ITパスポート保有者数</w:t>
                  </w:r>
                </w:p>
                <w:p w14:paraId="2AC92792" w14:textId="490E02B0" w:rsidR="00971AB3" w:rsidRPr="00BB0E49" w:rsidRDefault="008F55FC" w:rsidP="009F63EE">
                  <w:pPr>
                    <w:suppressAutoHyphens/>
                    <w:kinsoku w:val="0"/>
                    <w:overflowPunct w:val="0"/>
                    <w:adjustRightInd w:val="0"/>
                    <w:spacing w:afterLines="50" w:after="120" w:line="238" w:lineRule="exact"/>
                    <w:ind w:leftChars="365" w:left="1003"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　デジタルツール活用・開発人材数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0C03A5F" w:rsidR="00971AB3" w:rsidRPr="00BB0E49" w:rsidRDefault="00420143" w:rsidP="0042014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00971AB3"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2666B22" w14:textId="77777777" w:rsidR="00971AB3" w:rsidRDefault="00420143" w:rsidP="004201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呉信用金庫ホームページにて公表</w:t>
                  </w:r>
                </w:p>
                <w:p w14:paraId="7EEA4DB4" w14:textId="77777777" w:rsidR="00B4470C" w:rsidRDefault="00B4470C" w:rsidP="00B44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470C">
                    <w:rPr>
                      <w:rFonts w:ascii="ＭＳ 明朝" w:eastAsia="ＭＳ 明朝" w:hAnsi="ＭＳ 明朝" w:cs="ＭＳ 明朝"/>
                      <w:spacing w:val="6"/>
                      <w:kern w:val="0"/>
                      <w:szCs w:val="21"/>
                    </w:rPr>
                    <w:t>https://www.kure</w:t>
                  </w:r>
                  <w:r w:rsidRPr="00B4470C">
                    <w:rPr>
                      <w:rFonts w:ascii="ＭＳ 明朝" w:eastAsia="ＭＳ 明朝" w:hAnsi="ＭＳ 明朝" w:cs="ＭＳ 明朝" w:hint="eastAsia"/>
                      <w:spacing w:val="6"/>
                      <w:kern w:val="0"/>
                      <w:szCs w:val="21"/>
                    </w:rPr>
                    <w:t>-shinkin.jp</w:t>
                  </w:r>
                  <w:r w:rsidRPr="00B4470C">
                    <w:rPr>
                      <w:rFonts w:ascii="ＭＳ 明朝" w:eastAsia="ＭＳ 明朝" w:hAnsi="ＭＳ 明朝" w:cs="ＭＳ 明朝"/>
                      <w:spacing w:val="6"/>
                      <w:kern w:val="0"/>
                      <w:szCs w:val="21"/>
                    </w:rPr>
                    <w:t>/about/event/</w:t>
                  </w:r>
                  <w:r>
                    <w:rPr>
                      <w:rFonts w:ascii="ＭＳ 明朝" w:eastAsia="ＭＳ 明朝" w:hAnsi="ＭＳ 明朝" w:cs="ＭＳ 明朝"/>
                      <w:spacing w:val="6"/>
                      <w:kern w:val="0"/>
                      <w:szCs w:val="21"/>
                    </w:rPr>
                    <w:t>pdf/kureshin_DX2025_2026.pdf</w:t>
                  </w:r>
                </w:p>
                <w:p w14:paraId="45DCE788" w14:textId="77777777" w:rsidR="00420143" w:rsidRDefault="00B4470C" w:rsidP="004201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470C">
                    <w:rPr>
                      <w:rFonts w:ascii="ＭＳ 明朝" w:eastAsia="ＭＳ 明朝" w:hAnsi="ＭＳ 明朝" w:cs="ＭＳ 明朝" w:hint="eastAsia"/>
                      <w:spacing w:val="6"/>
                      <w:kern w:val="0"/>
                      <w:szCs w:val="21"/>
                    </w:rPr>
                    <w:t>金庫HPトップページ→</w:t>
                  </w:r>
                  <w:r>
                    <w:rPr>
                      <w:rFonts w:ascii="ＭＳ 明朝" w:eastAsia="ＭＳ 明朝" w:hAnsi="ＭＳ 明朝" w:cs="ＭＳ 明朝" w:hint="eastAsia"/>
                      <w:spacing w:val="6"/>
                      <w:kern w:val="0"/>
                      <w:szCs w:val="21"/>
                    </w:rPr>
                    <w:t>くれしんについて→各種宣言→DXへの取組み→くれしんDX戦略</w:t>
                  </w:r>
                </w:p>
                <w:p w14:paraId="2FE1D5F0" w14:textId="203CE4F4" w:rsidR="0016590C" w:rsidRPr="00BB0E49" w:rsidRDefault="0016590C" w:rsidP="00165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掲載箇所：1頁目</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FC1624" w14:textId="67268802" w:rsidR="00420143" w:rsidRDefault="00420143" w:rsidP="00420143">
                  <w:pPr>
                    <w:adjustRightInd w:val="0"/>
                    <w:spacing w:line="240" w:lineRule="auto"/>
                    <w:jc w:val="left"/>
                    <w:rPr>
                      <w:rFonts w:ascii="ＭＳ 明朝" w:eastAsia="ＭＳ 明朝" w:hAnsi="ＭＳ 明朝" w:cs="Meiryo UI"/>
                      <w:bCs/>
                      <w:color w:val="000000"/>
                      <w:spacing w:val="0"/>
                      <w:kern w:val="0"/>
                      <w:szCs w:val="21"/>
                    </w:rPr>
                  </w:pPr>
                  <w:r>
                    <w:rPr>
                      <w:rFonts w:ascii="ＭＳ 明朝" w:eastAsia="ＭＳ 明朝" w:hAnsi="ＭＳ 明朝" w:cs="Meiryo UI" w:hint="eastAsia"/>
                      <w:bCs/>
                      <w:color w:val="000000"/>
                      <w:spacing w:val="0"/>
                      <w:kern w:val="0"/>
                      <w:szCs w:val="21"/>
                    </w:rPr>
                    <w:t>理事長メッセージとしてDX推進により新たな価値を創出し、地域社会の活性化と発展を支援する事を発信しました。</w:t>
                  </w:r>
                </w:p>
                <w:p w14:paraId="4C3C9C5A" w14:textId="77777777" w:rsidR="00C37D65" w:rsidRDefault="00C37D65" w:rsidP="00420143">
                  <w:pPr>
                    <w:adjustRightInd w:val="0"/>
                    <w:spacing w:line="240" w:lineRule="auto"/>
                    <w:jc w:val="left"/>
                    <w:rPr>
                      <w:rFonts w:ascii="ＭＳ 明朝" w:eastAsia="ＭＳ 明朝" w:hAnsi="ＭＳ 明朝" w:cs="Meiryo UI"/>
                      <w:bCs/>
                      <w:color w:val="000000"/>
                      <w:spacing w:val="0"/>
                      <w:kern w:val="0"/>
                      <w:szCs w:val="21"/>
                    </w:rPr>
                  </w:pPr>
                </w:p>
                <w:p w14:paraId="583C5C96" w14:textId="4C470A8D" w:rsidR="00420143" w:rsidRPr="00420143" w:rsidRDefault="00420143" w:rsidP="00420143">
                  <w:pPr>
                    <w:adjustRightInd w:val="0"/>
                    <w:spacing w:line="240" w:lineRule="auto"/>
                    <w:jc w:val="left"/>
                    <w:rPr>
                      <w:rFonts w:ascii="ＭＳ 明朝" w:eastAsia="ＭＳ 明朝" w:hAnsi="ＭＳ 明朝" w:cs="Meiryo UI"/>
                      <w:color w:val="000000"/>
                      <w:spacing w:val="0"/>
                      <w:kern w:val="0"/>
                      <w:szCs w:val="21"/>
                    </w:rPr>
                  </w:pPr>
                  <w:r w:rsidRPr="00420143">
                    <w:rPr>
                      <w:rFonts w:ascii="ＭＳ 明朝" w:eastAsia="ＭＳ 明朝" w:hAnsi="ＭＳ 明朝" w:cs="Meiryo UI" w:hint="eastAsia"/>
                      <w:bCs/>
                      <w:color w:val="000000"/>
                      <w:spacing w:val="0"/>
                      <w:kern w:val="0"/>
                      <w:szCs w:val="21"/>
                    </w:rPr>
                    <w:t>当金庫は地域社会の発展と繁栄を支えることを使命とし、「地域社会の繁栄に貢献する」、「地域社会から信頼される信用金庫を目指す」、「働きがいのある職場の実現を目指す」という経営理念を大切にしてまいりました。</w:t>
                  </w:r>
                </w:p>
                <w:p w14:paraId="1EB8D1DE" w14:textId="77777777" w:rsidR="00420143" w:rsidRPr="00420143" w:rsidRDefault="00420143" w:rsidP="00420143">
                  <w:pPr>
                    <w:adjustRightInd w:val="0"/>
                    <w:spacing w:line="240" w:lineRule="auto"/>
                    <w:jc w:val="left"/>
                    <w:rPr>
                      <w:rFonts w:ascii="ＭＳ 明朝" w:eastAsia="ＭＳ 明朝" w:hAnsi="ＭＳ 明朝" w:cs="Meiryo UI"/>
                      <w:color w:val="000000"/>
                      <w:spacing w:val="0"/>
                      <w:kern w:val="0"/>
                      <w:szCs w:val="21"/>
                    </w:rPr>
                  </w:pPr>
                  <w:r w:rsidRPr="00420143">
                    <w:rPr>
                      <w:rFonts w:ascii="ＭＳ 明朝" w:eastAsia="ＭＳ 明朝" w:hAnsi="ＭＳ 明朝" w:cs="Meiryo UI" w:hint="eastAsia"/>
                      <w:bCs/>
                      <w:color w:val="000000"/>
                      <w:spacing w:val="0"/>
                      <w:kern w:val="0"/>
                      <w:szCs w:val="21"/>
                    </w:rPr>
                    <w:t>現在、当金庫を取り巻く環境は、少子高齢化による人口減少、業界内の激しい競争、そして顧客向けサービスの非対面化など、急速に変化しています。</w:t>
                  </w:r>
                </w:p>
                <w:p w14:paraId="3357F04A" w14:textId="5DE3A2AE" w:rsidR="00420143" w:rsidRPr="00420143" w:rsidRDefault="00420143" w:rsidP="00420143">
                  <w:pPr>
                    <w:adjustRightInd w:val="0"/>
                    <w:spacing w:line="240" w:lineRule="auto"/>
                    <w:jc w:val="left"/>
                    <w:rPr>
                      <w:rFonts w:ascii="ＭＳ 明朝" w:eastAsia="ＭＳ 明朝" w:hAnsi="ＭＳ 明朝" w:cs="Meiryo UI"/>
                      <w:color w:val="000000"/>
                      <w:spacing w:val="0"/>
                      <w:kern w:val="0"/>
                      <w:szCs w:val="21"/>
                    </w:rPr>
                  </w:pPr>
                  <w:r w:rsidRPr="00420143">
                    <w:rPr>
                      <w:rFonts w:ascii="ＭＳ 明朝" w:eastAsia="ＭＳ 明朝" w:hAnsi="ＭＳ 明朝" w:cs="Meiryo UI" w:hint="eastAsia"/>
                      <w:bCs/>
                      <w:color w:val="000000"/>
                      <w:spacing w:val="0"/>
                      <w:kern w:val="0"/>
                      <w:szCs w:val="21"/>
                    </w:rPr>
                    <w:t>このような環境の中で、私たちは</w:t>
                  </w:r>
                  <w:r w:rsidRPr="00420143">
                    <w:rPr>
                      <w:rFonts w:ascii="ＭＳ 明朝" w:eastAsia="ＭＳ 明朝" w:hAnsi="ＭＳ 明朝" w:cs="Meiryo UI"/>
                      <w:bCs/>
                      <w:color w:val="000000"/>
                      <w:spacing w:val="0"/>
                      <w:kern w:val="0"/>
                      <w:szCs w:val="21"/>
                    </w:rPr>
                    <w:t>DX</w:t>
                  </w:r>
                  <w:r w:rsidRPr="00420143">
                    <w:rPr>
                      <w:rFonts w:ascii="ＭＳ 明朝" w:eastAsia="ＭＳ 明朝" w:hAnsi="ＭＳ 明朝" w:cs="Meiryo UI" w:hint="eastAsia"/>
                      <w:bCs/>
                      <w:color w:val="000000"/>
                      <w:spacing w:val="0"/>
                      <w:kern w:val="0"/>
                      <w:szCs w:val="21"/>
                    </w:rPr>
                    <w:t>を推進することにより、新たな価値を創出し、地域社会の活性化と発展を支援する使命を果たしていくことが不可欠であると認識しています。</w:t>
                  </w:r>
                </w:p>
                <w:p w14:paraId="5B4518B9" w14:textId="00E4C781" w:rsidR="00971AB3" w:rsidRPr="00BB0E49" w:rsidRDefault="00420143" w:rsidP="00646A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0143">
                    <w:rPr>
                      <w:rFonts w:ascii="ＭＳ 明朝" w:eastAsia="ＭＳ 明朝" w:hAnsi="ＭＳ 明朝" w:cs="Meiryo UI"/>
                      <w:bCs/>
                      <w:color w:val="000000"/>
                      <w:spacing w:val="0"/>
                      <w:kern w:val="0"/>
                      <w:szCs w:val="21"/>
                    </w:rPr>
                    <w:t>DX</w:t>
                  </w:r>
                  <w:r w:rsidRPr="00420143">
                    <w:rPr>
                      <w:rFonts w:ascii="ＭＳ 明朝" w:eastAsia="ＭＳ 明朝" w:hAnsi="ＭＳ 明朝" w:cs="Meiryo UI" w:hint="eastAsia"/>
                      <w:bCs/>
                      <w:color w:val="000000"/>
                      <w:spacing w:val="0"/>
                      <w:kern w:val="0"/>
                      <w:szCs w:val="21"/>
                    </w:rPr>
                    <w:t>を通じて、業務の効率化と革新を促進することで、お客さまとの信頼関係を一層強化し、働きがいのある職場を実現してまいります。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52EB903D" w:rsidR="00971AB3" w:rsidRPr="00BB0E49" w:rsidRDefault="002262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　～　</w:t>
                  </w:r>
                  <w:r>
                    <w:rPr>
                      <w:rFonts w:ascii="ＭＳ 明朝" w:eastAsia="ＭＳ 明朝" w:hAnsi="ＭＳ 明朝" w:cs="ＭＳ 明朝" w:hint="eastAsia"/>
                      <w:spacing w:val="6"/>
                      <w:kern w:val="0"/>
                      <w:szCs w:val="21"/>
                    </w:rPr>
                    <w:t>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74F3613" w14:textId="77777777" w:rsidR="00971AB3" w:rsidRDefault="002262AE" w:rsidP="006F7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952">
                    <w:rPr>
                      <w:rFonts w:ascii="ＭＳ 明朝" w:eastAsia="ＭＳ 明朝" w:hAnsi="ＭＳ 明朝" w:cs="ＭＳ 明朝" w:hint="eastAsia"/>
                      <w:spacing w:val="6"/>
                      <w:kern w:val="0"/>
                      <w:szCs w:val="21"/>
                    </w:rPr>
                    <w:t>「DX推進指標」に</w:t>
                  </w:r>
                  <w:r>
                    <w:rPr>
                      <w:rFonts w:ascii="ＭＳ 明朝" w:eastAsia="ＭＳ 明朝" w:hAnsi="ＭＳ 明朝" w:cs="ＭＳ 明朝" w:hint="eastAsia"/>
                      <w:spacing w:val="6"/>
                      <w:kern w:val="0"/>
                      <w:szCs w:val="21"/>
                    </w:rPr>
                    <w:t>よ</w:t>
                  </w:r>
                  <w:r w:rsidRPr="00545952">
                    <w:rPr>
                      <w:rFonts w:ascii="ＭＳ 明朝" w:eastAsia="ＭＳ 明朝" w:hAnsi="ＭＳ 明朝" w:cs="ＭＳ 明朝" w:hint="eastAsia"/>
                      <w:spacing w:val="6"/>
                      <w:kern w:val="0"/>
                      <w:szCs w:val="21"/>
                    </w:rPr>
                    <w:t>る自己分析を行い、自己診断結果入力サイトにてDX推進指標の自己診断フォーマット提出済</w:t>
                  </w:r>
                </w:p>
                <w:p w14:paraId="0FDBF3BA" w14:textId="58C815E3" w:rsidR="00F55F0D" w:rsidRPr="00BB0E49" w:rsidRDefault="00F55F0D" w:rsidP="006F7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受付番号：202411AH00000705</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2B2C8408" w:rsidR="00971AB3" w:rsidRPr="00BB0E49" w:rsidRDefault="0056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2017</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83F4F9F" w14:textId="76F13F39" w:rsidR="00672B3D" w:rsidRPr="00BB0E49" w:rsidRDefault="00672B3D" w:rsidP="00672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B3D">
                    <w:rPr>
                      <w:rFonts w:ascii="ＭＳ 明朝" w:eastAsia="ＭＳ 明朝" w:hAnsi="ＭＳ 明朝" w:cs="ＭＳ 明朝" w:hint="eastAsia"/>
                      <w:spacing w:val="6"/>
                      <w:kern w:val="0"/>
                      <w:szCs w:val="21"/>
                    </w:rPr>
                    <w:t>「情報資産保護に関する基本方針（情報セキュリティポリシー）」に基づき、「サイバーセキュリティ管理規程」、「サイバーインシデント対応組織運営要領」、「サ</w:t>
                  </w:r>
                  <w:r w:rsidRPr="00672B3D">
                    <w:rPr>
                      <w:rFonts w:ascii="ＭＳ 明朝" w:eastAsia="ＭＳ 明朝" w:hAnsi="ＭＳ 明朝" w:cs="ＭＳ 明朝" w:hint="eastAsia"/>
                      <w:spacing w:val="6"/>
                      <w:kern w:val="0"/>
                      <w:szCs w:val="21"/>
                    </w:rPr>
                    <w:lastRenderedPageBreak/>
                    <w:t>イバーインシデント対応マニュアル」等の規程を定めるとともに、インシデントへの対応組織（CSIRT）を整備している。また、業務システムをインターネット等の外部接続用システムから分離するなど、セキュリティ対策を施すとともに、サイバーインシデント発生時の対応態勢を講じている。</w:t>
                  </w:r>
                </w:p>
                <w:p w14:paraId="0E61C36C" w14:textId="00974FFE" w:rsidR="00672B3D" w:rsidRPr="00672B3D" w:rsidRDefault="0088241E" w:rsidP="00672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更に</w:t>
                  </w:r>
                  <w:r w:rsidR="00672B3D">
                    <w:rPr>
                      <w:rFonts w:ascii="ＭＳ 明朝" w:eastAsia="ＭＳ 明朝" w:hAnsi="ＭＳ 明朝" w:cs="ＭＳ 明朝" w:hint="eastAsia"/>
                      <w:spacing w:val="6"/>
                      <w:kern w:val="0"/>
                      <w:szCs w:val="21"/>
                    </w:rPr>
                    <w:t>、年度毎にサイバーセキュリティの取組計画を作成し、</w:t>
                  </w:r>
                  <w:r w:rsidR="00672B3D" w:rsidRPr="00672B3D">
                    <w:rPr>
                      <w:rFonts w:ascii="ＭＳ 明朝" w:eastAsia="ＭＳ 明朝" w:hAnsi="ＭＳ 明朝" w:cs="ＭＳ 明朝" w:hint="eastAsia"/>
                      <w:spacing w:val="6"/>
                      <w:kern w:val="0"/>
                      <w:szCs w:val="21"/>
                    </w:rPr>
                    <w:t>計画に基づき実施している。</w:t>
                  </w:r>
                </w:p>
                <w:p w14:paraId="0A976824" w14:textId="5094720B" w:rsidR="0087199F" w:rsidRPr="00BB0E49" w:rsidRDefault="0088241E" w:rsidP="00672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加えて</w:t>
                  </w:r>
                  <w:r w:rsidR="00672B3D" w:rsidRPr="00672B3D">
                    <w:rPr>
                      <w:rFonts w:ascii="ＭＳ 明朝" w:eastAsia="ＭＳ 明朝" w:hAnsi="ＭＳ 明朝" w:cs="ＭＳ 明朝" w:hint="eastAsia"/>
                      <w:spacing w:val="6"/>
                      <w:kern w:val="0"/>
                      <w:szCs w:val="21"/>
                    </w:rPr>
                    <w:t>、サイバーセキュリティ演習に定期的に参加する等、実効性を高めている。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2CB87" w14:textId="77777777" w:rsidR="00D72147" w:rsidRDefault="00D72147">
      <w:r>
        <w:separator/>
      </w:r>
    </w:p>
  </w:endnote>
  <w:endnote w:type="continuationSeparator" w:id="0">
    <w:p w14:paraId="49B8CC19" w14:textId="77777777" w:rsidR="00D72147" w:rsidRDefault="00D72147">
      <w:r>
        <w:continuationSeparator/>
      </w:r>
    </w:p>
  </w:endnote>
  <w:endnote w:type="continuationNotice" w:id="1">
    <w:p w14:paraId="6BF16E1A" w14:textId="77777777" w:rsidR="00D72147" w:rsidRDefault="00D721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C9A32" w14:textId="77777777" w:rsidR="00D72147" w:rsidRDefault="00D72147">
      <w:r>
        <w:separator/>
      </w:r>
    </w:p>
  </w:footnote>
  <w:footnote w:type="continuationSeparator" w:id="0">
    <w:p w14:paraId="18636A13" w14:textId="77777777" w:rsidR="00D72147" w:rsidRDefault="00D72147">
      <w:r>
        <w:continuationSeparator/>
      </w:r>
    </w:p>
  </w:footnote>
  <w:footnote w:type="continuationNotice" w:id="1">
    <w:p w14:paraId="619F9C7A" w14:textId="77777777" w:rsidR="00D72147" w:rsidRDefault="00D7214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2300000"/>
    <w:multiLevelType w:val="hybridMultilevel"/>
    <w:tmpl w:val="F4AAABFE"/>
    <w:lvl w:ilvl="0" w:tplc="4F10817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0"/>
  </w:num>
  <w:num w:numId="2">
    <w:abstractNumId w:val="16"/>
  </w:num>
  <w:num w:numId="3">
    <w:abstractNumId w:val="5"/>
  </w:num>
  <w:num w:numId="4">
    <w:abstractNumId w:val="14"/>
  </w:num>
  <w:num w:numId="5">
    <w:abstractNumId w:val="6"/>
  </w:num>
  <w:num w:numId="6">
    <w:abstractNumId w:val="4"/>
  </w:num>
  <w:num w:numId="7">
    <w:abstractNumId w:val="3"/>
  </w:num>
  <w:num w:numId="8">
    <w:abstractNumId w:val="17"/>
  </w:num>
  <w:num w:numId="9">
    <w:abstractNumId w:val="15"/>
  </w:num>
  <w:num w:numId="10">
    <w:abstractNumId w:val="2"/>
  </w:num>
  <w:num w:numId="11">
    <w:abstractNumId w:val="13"/>
  </w:num>
  <w:num w:numId="12">
    <w:abstractNumId w:val="9"/>
  </w:num>
  <w:num w:numId="13">
    <w:abstractNumId w:val="11"/>
  </w:num>
  <w:num w:numId="14">
    <w:abstractNumId w:val="18"/>
  </w:num>
  <w:num w:numId="15">
    <w:abstractNumId w:val="7"/>
  </w:num>
  <w:num w:numId="16">
    <w:abstractNumId w:val="12"/>
  </w:num>
  <w:num w:numId="17">
    <w:abstractNumId w:val="1"/>
  </w:num>
  <w:num w:numId="18">
    <w:abstractNumId w:val="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activeWritingStyle w:lang="en-US" w:vendorID="64" w:dllVersion="131078" w:nlCheck="1" w:checkStyle="0" w:appName="MSWord"/>
  <w:activeWritingStyle w:lang="ja-JP" w:vendorID="64" w:dllVersion="131078" w:nlCheck="1" w:checkStyle="1"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14337" fillcolor="white">
      <v:fill color="white"/>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97375"/>
    <w:rsid w:val="000A0958"/>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5B0F"/>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590C"/>
    <w:rsid w:val="001677CA"/>
    <w:rsid w:val="0017509A"/>
    <w:rsid w:val="00175AFE"/>
    <w:rsid w:val="00181F7D"/>
    <w:rsid w:val="00182DE8"/>
    <w:rsid w:val="0018494F"/>
    <w:rsid w:val="00184BB9"/>
    <w:rsid w:val="001874A0"/>
    <w:rsid w:val="00187B53"/>
    <w:rsid w:val="00194809"/>
    <w:rsid w:val="0019554B"/>
    <w:rsid w:val="001B0AA2"/>
    <w:rsid w:val="001B1C31"/>
    <w:rsid w:val="001B2D37"/>
    <w:rsid w:val="001B376A"/>
    <w:rsid w:val="001B5B45"/>
    <w:rsid w:val="001B5E08"/>
    <w:rsid w:val="001B623B"/>
    <w:rsid w:val="001B6AB8"/>
    <w:rsid w:val="001C11A5"/>
    <w:rsid w:val="001C130D"/>
    <w:rsid w:val="001C19DC"/>
    <w:rsid w:val="001C72B8"/>
    <w:rsid w:val="001C7576"/>
    <w:rsid w:val="001E16A2"/>
    <w:rsid w:val="001E2F92"/>
    <w:rsid w:val="001F0106"/>
    <w:rsid w:val="001F3128"/>
    <w:rsid w:val="001F3275"/>
    <w:rsid w:val="001F4293"/>
    <w:rsid w:val="001F57EC"/>
    <w:rsid w:val="002026A5"/>
    <w:rsid w:val="00203C71"/>
    <w:rsid w:val="00205E89"/>
    <w:rsid w:val="00206DC9"/>
    <w:rsid w:val="00206E13"/>
    <w:rsid w:val="00207705"/>
    <w:rsid w:val="002125DA"/>
    <w:rsid w:val="0021367A"/>
    <w:rsid w:val="00215478"/>
    <w:rsid w:val="00215949"/>
    <w:rsid w:val="00221EF5"/>
    <w:rsid w:val="002231B4"/>
    <w:rsid w:val="00224D42"/>
    <w:rsid w:val="002262AE"/>
    <w:rsid w:val="00232B6F"/>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22D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6C"/>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0143"/>
    <w:rsid w:val="00421C74"/>
    <w:rsid w:val="00423092"/>
    <w:rsid w:val="00423B76"/>
    <w:rsid w:val="00424387"/>
    <w:rsid w:val="00427492"/>
    <w:rsid w:val="00431824"/>
    <w:rsid w:val="00434ECA"/>
    <w:rsid w:val="0043620C"/>
    <w:rsid w:val="00441549"/>
    <w:rsid w:val="0044338B"/>
    <w:rsid w:val="00446FA4"/>
    <w:rsid w:val="00446FE3"/>
    <w:rsid w:val="004519BF"/>
    <w:rsid w:val="0045202E"/>
    <w:rsid w:val="0045289C"/>
    <w:rsid w:val="004547CF"/>
    <w:rsid w:val="00457B27"/>
    <w:rsid w:val="00462146"/>
    <w:rsid w:val="004651FB"/>
    <w:rsid w:val="0046628F"/>
    <w:rsid w:val="00472152"/>
    <w:rsid w:val="0047233C"/>
    <w:rsid w:val="004835D7"/>
    <w:rsid w:val="00483C69"/>
    <w:rsid w:val="00483F63"/>
    <w:rsid w:val="004847BC"/>
    <w:rsid w:val="004925A1"/>
    <w:rsid w:val="00495A5F"/>
    <w:rsid w:val="004A1D41"/>
    <w:rsid w:val="004A2BEA"/>
    <w:rsid w:val="004A4B3A"/>
    <w:rsid w:val="004B0BD4"/>
    <w:rsid w:val="004B38A3"/>
    <w:rsid w:val="004B3C66"/>
    <w:rsid w:val="004B7221"/>
    <w:rsid w:val="004C7A73"/>
    <w:rsid w:val="004D099F"/>
    <w:rsid w:val="004D382D"/>
    <w:rsid w:val="004D4F70"/>
    <w:rsid w:val="004D7589"/>
    <w:rsid w:val="004E264F"/>
    <w:rsid w:val="004F467A"/>
    <w:rsid w:val="004F47D9"/>
    <w:rsid w:val="00500737"/>
    <w:rsid w:val="005048B8"/>
    <w:rsid w:val="00505832"/>
    <w:rsid w:val="005065BF"/>
    <w:rsid w:val="005077ED"/>
    <w:rsid w:val="00514854"/>
    <w:rsid w:val="0051532F"/>
    <w:rsid w:val="005167A2"/>
    <w:rsid w:val="00516839"/>
    <w:rsid w:val="0051720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66B91"/>
    <w:rsid w:val="005755CD"/>
    <w:rsid w:val="00580E8C"/>
    <w:rsid w:val="0058161B"/>
    <w:rsid w:val="0058616D"/>
    <w:rsid w:val="00590B9B"/>
    <w:rsid w:val="00591A8A"/>
    <w:rsid w:val="0059262C"/>
    <w:rsid w:val="00594AF7"/>
    <w:rsid w:val="00595572"/>
    <w:rsid w:val="00596324"/>
    <w:rsid w:val="005A3D49"/>
    <w:rsid w:val="005A44E0"/>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3EA"/>
    <w:rsid w:val="006015C6"/>
    <w:rsid w:val="006018A5"/>
    <w:rsid w:val="00603869"/>
    <w:rsid w:val="00604D32"/>
    <w:rsid w:val="00611B3B"/>
    <w:rsid w:val="006136CB"/>
    <w:rsid w:val="00620169"/>
    <w:rsid w:val="006215FD"/>
    <w:rsid w:val="006220B2"/>
    <w:rsid w:val="006248AD"/>
    <w:rsid w:val="00626672"/>
    <w:rsid w:val="00627F8A"/>
    <w:rsid w:val="00632325"/>
    <w:rsid w:val="0063260D"/>
    <w:rsid w:val="00632765"/>
    <w:rsid w:val="006351F6"/>
    <w:rsid w:val="00646A73"/>
    <w:rsid w:val="00647FCB"/>
    <w:rsid w:val="00651528"/>
    <w:rsid w:val="00655019"/>
    <w:rsid w:val="00656C75"/>
    <w:rsid w:val="00657C65"/>
    <w:rsid w:val="006604E9"/>
    <w:rsid w:val="00661607"/>
    <w:rsid w:val="00662078"/>
    <w:rsid w:val="0066668A"/>
    <w:rsid w:val="006702F7"/>
    <w:rsid w:val="00670D74"/>
    <w:rsid w:val="00672B3D"/>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18F"/>
    <w:rsid w:val="006F7BA0"/>
    <w:rsid w:val="0070044F"/>
    <w:rsid w:val="0070158F"/>
    <w:rsid w:val="00703CD5"/>
    <w:rsid w:val="0071191E"/>
    <w:rsid w:val="007145D3"/>
    <w:rsid w:val="007151FC"/>
    <w:rsid w:val="00715A50"/>
    <w:rsid w:val="0071728E"/>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0A5F"/>
    <w:rsid w:val="00762B94"/>
    <w:rsid w:val="00764158"/>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241E"/>
    <w:rsid w:val="008861C5"/>
    <w:rsid w:val="008866F8"/>
    <w:rsid w:val="008933FF"/>
    <w:rsid w:val="00894A6F"/>
    <w:rsid w:val="008A5BE2"/>
    <w:rsid w:val="008A6205"/>
    <w:rsid w:val="008A74E2"/>
    <w:rsid w:val="008A7729"/>
    <w:rsid w:val="008A7EE0"/>
    <w:rsid w:val="008B3AAD"/>
    <w:rsid w:val="008B45A1"/>
    <w:rsid w:val="008B7E7B"/>
    <w:rsid w:val="008C0682"/>
    <w:rsid w:val="008C08B8"/>
    <w:rsid w:val="008C18CF"/>
    <w:rsid w:val="008C1A9C"/>
    <w:rsid w:val="008D12CB"/>
    <w:rsid w:val="008D3F2A"/>
    <w:rsid w:val="008E0DC5"/>
    <w:rsid w:val="008E3D43"/>
    <w:rsid w:val="008F09B5"/>
    <w:rsid w:val="008F3F3B"/>
    <w:rsid w:val="008F443B"/>
    <w:rsid w:val="008F4EBB"/>
    <w:rsid w:val="008F55FC"/>
    <w:rsid w:val="00902744"/>
    <w:rsid w:val="00904EBE"/>
    <w:rsid w:val="009058CC"/>
    <w:rsid w:val="009118F5"/>
    <w:rsid w:val="00912E20"/>
    <w:rsid w:val="009156A4"/>
    <w:rsid w:val="009243FD"/>
    <w:rsid w:val="009252A0"/>
    <w:rsid w:val="0092584F"/>
    <w:rsid w:val="00930D44"/>
    <w:rsid w:val="00940843"/>
    <w:rsid w:val="0094225E"/>
    <w:rsid w:val="00953692"/>
    <w:rsid w:val="00953D39"/>
    <w:rsid w:val="00964BDD"/>
    <w:rsid w:val="009653AA"/>
    <w:rsid w:val="00971AB3"/>
    <w:rsid w:val="00972B7B"/>
    <w:rsid w:val="00975A98"/>
    <w:rsid w:val="00977317"/>
    <w:rsid w:val="0098085A"/>
    <w:rsid w:val="009811EE"/>
    <w:rsid w:val="009877BF"/>
    <w:rsid w:val="0099009C"/>
    <w:rsid w:val="00990433"/>
    <w:rsid w:val="009927C5"/>
    <w:rsid w:val="00993014"/>
    <w:rsid w:val="0099702E"/>
    <w:rsid w:val="009A206D"/>
    <w:rsid w:val="009A5C7A"/>
    <w:rsid w:val="009A6AE5"/>
    <w:rsid w:val="009B0969"/>
    <w:rsid w:val="009B44B2"/>
    <w:rsid w:val="009C0392"/>
    <w:rsid w:val="009C4643"/>
    <w:rsid w:val="009C7AC7"/>
    <w:rsid w:val="009D05C5"/>
    <w:rsid w:val="009D30AD"/>
    <w:rsid w:val="009E10E4"/>
    <w:rsid w:val="009E3361"/>
    <w:rsid w:val="009E3395"/>
    <w:rsid w:val="009F4E05"/>
    <w:rsid w:val="009F63EE"/>
    <w:rsid w:val="009F6625"/>
    <w:rsid w:val="00A01EE0"/>
    <w:rsid w:val="00A023AF"/>
    <w:rsid w:val="00A0338A"/>
    <w:rsid w:val="00A11E27"/>
    <w:rsid w:val="00A128AA"/>
    <w:rsid w:val="00A13FCB"/>
    <w:rsid w:val="00A151E5"/>
    <w:rsid w:val="00A15ED7"/>
    <w:rsid w:val="00A220D3"/>
    <w:rsid w:val="00A22980"/>
    <w:rsid w:val="00A24438"/>
    <w:rsid w:val="00A24614"/>
    <w:rsid w:val="00A33C48"/>
    <w:rsid w:val="00A402E4"/>
    <w:rsid w:val="00A4032E"/>
    <w:rsid w:val="00A45AE9"/>
    <w:rsid w:val="00A50183"/>
    <w:rsid w:val="00A50823"/>
    <w:rsid w:val="00A50B40"/>
    <w:rsid w:val="00A528C5"/>
    <w:rsid w:val="00A541C7"/>
    <w:rsid w:val="00A549F4"/>
    <w:rsid w:val="00A56E62"/>
    <w:rsid w:val="00A62D56"/>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470C"/>
    <w:rsid w:val="00B45C60"/>
    <w:rsid w:val="00B46B62"/>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03D0"/>
    <w:rsid w:val="00BC1E9B"/>
    <w:rsid w:val="00BD125E"/>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17696"/>
    <w:rsid w:val="00C24332"/>
    <w:rsid w:val="00C2457C"/>
    <w:rsid w:val="00C24949"/>
    <w:rsid w:val="00C257AD"/>
    <w:rsid w:val="00C25CBB"/>
    <w:rsid w:val="00C329E4"/>
    <w:rsid w:val="00C3670A"/>
    <w:rsid w:val="00C37D65"/>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033A"/>
    <w:rsid w:val="00CA17F6"/>
    <w:rsid w:val="00CA41C8"/>
    <w:rsid w:val="00CA5792"/>
    <w:rsid w:val="00CA7393"/>
    <w:rsid w:val="00CB3B85"/>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7B1"/>
    <w:rsid w:val="00D65899"/>
    <w:rsid w:val="00D65B73"/>
    <w:rsid w:val="00D65C78"/>
    <w:rsid w:val="00D7079C"/>
    <w:rsid w:val="00D71CB9"/>
    <w:rsid w:val="00D72147"/>
    <w:rsid w:val="00D72780"/>
    <w:rsid w:val="00D728F3"/>
    <w:rsid w:val="00D76103"/>
    <w:rsid w:val="00D762AF"/>
    <w:rsid w:val="00D764C7"/>
    <w:rsid w:val="00D83130"/>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6378"/>
    <w:rsid w:val="00E17CAA"/>
    <w:rsid w:val="00E17D1A"/>
    <w:rsid w:val="00E2355C"/>
    <w:rsid w:val="00E24B50"/>
    <w:rsid w:val="00E31B8D"/>
    <w:rsid w:val="00E31ED9"/>
    <w:rsid w:val="00E32CD1"/>
    <w:rsid w:val="00E34612"/>
    <w:rsid w:val="00E36F86"/>
    <w:rsid w:val="00E4269A"/>
    <w:rsid w:val="00E469EA"/>
    <w:rsid w:val="00E51414"/>
    <w:rsid w:val="00E532A0"/>
    <w:rsid w:val="00E53685"/>
    <w:rsid w:val="00E55EB7"/>
    <w:rsid w:val="00E565BB"/>
    <w:rsid w:val="00E61C8B"/>
    <w:rsid w:val="00E63E18"/>
    <w:rsid w:val="00E66080"/>
    <w:rsid w:val="00E679CB"/>
    <w:rsid w:val="00E72B38"/>
    <w:rsid w:val="00E73521"/>
    <w:rsid w:val="00E74B82"/>
    <w:rsid w:val="00E77236"/>
    <w:rsid w:val="00E82C82"/>
    <w:rsid w:val="00E86A2F"/>
    <w:rsid w:val="00E915E7"/>
    <w:rsid w:val="00E94F97"/>
    <w:rsid w:val="00EA0D0B"/>
    <w:rsid w:val="00EA15DB"/>
    <w:rsid w:val="00EA5092"/>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2EAE"/>
    <w:rsid w:val="00F454CD"/>
    <w:rsid w:val="00F47775"/>
    <w:rsid w:val="00F47E7C"/>
    <w:rsid w:val="00F513A5"/>
    <w:rsid w:val="00F51A9D"/>
    <w:rsid w:val="00F51FF6"/>
    <w:rsid w:val="00F5258C"/>
    <w:rsid w:val="00F54698"/>
    <w:rsid w:val="00F55F0D"/>
    <w:rsid w:val="00F61848"/>
    <w:rsid w:val="00F7212F"/>
    <w:rsid w:val="00F73072"/>
    <w:rsid w:val="00F732B8"/>
    <w:rsid w:val="00F7387C"/>
    <w:rsid w:val="00F754DA"/>
    <w:rsid w:val="00F83C5F"/>
    <w:rsid w:val="00F84506"/>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color="white">
      <v:fill color="white"/>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GP1oIJ3fqTzFBrF6zSAZ2G31Ip8kezqjiUDNiHJx66Qj6VfzVyPt+A3WUqWZb4kDdOuvcQ/TKucZO48/HVcDbg==" w:salt="ZxUb3ypWgkeuAJaVBLfkR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customStyle="1" w:styleId="Default">
    <w:name w:val="Default"/>
    <w:rsid w:val="00BD125E"/>
    <w:pPr>
      <w:widowControl w:val="0"/>
      <w:autoSpaceDE w:val="0"/>
      <w:autoSpaceDN w:val="0"/>
      <w:adjustRightInd w:val="0"/>
    </w:pPr>
    <w:rPr>
      <w:rFonts w:ascii="Meiryo UI" w:eastAsia="Meiryo UI" w:cs="Meiryo UI"/>
      <w:color w:val="000000"/>
      <w:sz w:val="24"/>
      <w:szCs w:val="24"/>
    </w:rPr>
  </w:style>
  <w:style w:type="character" w:styleId="af6">
    <w:name w:val="Hyperlink"/>
    <w:basedOn w:val="a0"/>
    <w:uiPriority w:val="99"/>
    <w:unhideWhenUsed/>
    <w:rsid w:val="007004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73244-2456-4A0A-A569-F69CADD50E57}">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4466</ap:Words>
  <ap:Characters>844</ap:Characters>
  <ap:Application/>
  <ap:Lines>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5300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