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4B1809A1">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BDFE09C" w:rsidR="00971AB3" w:rsidRPr="00BB0E49" w:rsidRDefault="00971AB3" w:rsidP="4B1809A1">
            <w:pPr>
              <w:spacing w:line="260" w:lineRule="exact"/>
              <w:jc w:val="right"/>
              <w:rPr>
                <w:rFonts w:ascii="ＭＳ 明朝" w:eastAsia="ＭＳ 明朝" w:hAnsi="ＭＳ 明朝" w:cs="ＭＳ 明朝"/>
                <w:spacing w:val="6"/>
                <w:kern w:val="0"/>
              </w:rPr>
            </w:pPr>
            <w:r w:rsidRPr="4B1809A1">
              <w:rPr>
                <w:rFonts w:ascii="ＭＳ 明朝" w:eastAsia="ＭＳ 明朝" w:hAnsi="ＭＳ 明朝" w:cs="ＭＳ 明朝"/>
                <w:spacing w:val="6"/>
                <w:kern w:val="0"/>
              </w:rPr>
              <w:t xml:space="preserve">申請年月日　</w:t>
            </w:r>
            <w:r w:rsidRPr="4B1809A1">
              <w:rPr>
                <w:rFonts w:ascii="ＭＳ 明朝" w:eastAsia="ＭＳ 明朝" w:hAnsi="ＭＳ 明朝"/>
                <w:spacing w:val="6"/>
                <w:kern w:val="0"/>
              </w:rPr>
              <w:t xml:space="preserve"> </w:t>
            </w:r>
            <w:r w:rsidRPr="4B1809A1">
              <w:rPr>
                <w:rFonts w:ascii="ＭＳ 明朝" w:eastAsia="ＭＳ 明朝" w:hAnsi="ＭＳ 明朝" w:cs="ＭＳ 明朝"/>
                <w:spacing w:val="6"/>
                <w:kern w:val="0"/>
              </w:rPr>
              <w:t xml:space="preserve">　　　</w:t>
            </w:r>
            <w:r w:rsidR="004B52B9" w:rsidRPr="4B1809A1">
              <w:rPr>
                <w:rFonts w:ascii="ＭＳ 明朝" w:eastAsia="ＭＳ 明朝" w:hAnsi="ＭＳ 明朝" w:cs="ＭＳ 明朝"/>
                <w:spacing w:val="6"/>
                <w:kern w:val="0"/>
              </w:rPr>
              <w:t>2024</w:t>
            </w:r>
            <w:r w:rsidRPr="4B1809A1">
              <w:rPr>
                <w:rFonts w:ascii="ＭＳ 明朝" w:eastAsia="ＭＳ 明朝" w:hAnsi="ＭＳ 明朝" w:cs="ＭＳ 明朝"/>
                <w:spacing w:val="6"/>
                <w:kern w:val="0"/>
              </w:rPr>
              <w:t xml:space="preserve">年　　</w:t>
            </w:r>
            <w:r w:rsidR="71C9BD8D" w:rsidRPr="4B1809A1">
              <w:rPr>
                <w:rFonts w:ascii="ＭＳ 明朝" w:eastAsia="ＭＳ 明朝" w:hAnsi="ＭＳ 明朝" w:cs="ＭＳ 明朝"/>
                <w:spacing w:val="6"/>
                <w:kern w:val="0"/>
              </w:rPr>
              <w:t>10</w:t>
            </w:r>
            <w:r w:rsidRPr="4B1809A1">
              <w:rPr>
                <w:rFonts w:ascii="ＭＳ 明朝" w:eastAsia="ＭＳ 明朝" w:hAnsi="ＭＳ 明朝" w:cs="ＭＳ 明朝"/>
                <w:spacing w:val="6"/>
                <w:kern w:val="0"/>
              </w:rPr>
              <w:t xml:space="preserve">月　　</w:t>
            </w:r>
            <w:r w:rsidR="00DC5BBD">
              <w:rPr>
                <w:rFonts w:ascii="ＭＳ 明朝" w:eastAsia="ＭＳ 明朝" w:hAnsi="ＭＳ 明朝" w:cs="ＭＳ 明朝" w:hint="eastAsia"/>
                <w:spacing w:val="6"/>
                <w:kern w:val="0"/>
              </w:rPr>
              <w:t>8</w:t>
            </w:r>
            <w:r w:rsidRPr="4B1809A1">
              <w:rPr>
                <w:rFonts w:ascii="ＭＳ 明朝" w:eastAsia="ＭＳ 明朝" w:hAnsi="ＭＳ 明朝" w:cs="ＭＳ 明朝"/>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919185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B52B9">
              <w:rPr>
                <w:rFonts w:ascii="ＭＳ 明朝" w:eastAsia="ＭＳ 明朝" w:hAnsi="ＭＳ 明朝" w:hint="eastAsia"/>
                <w:spacing w:val="6"/>
                <w:kern w:val="0"/>
                <w:szCs w:val="21"/>
              </w:rPr>
              <w:t>ぐろーりーかぶしきがいしゃ</w:t>
            </w:r>
            <w:r w:rsidRPr="00BB0E49">
              <w:rPr>
                <w:rFonts w:ascii="ＭＳ 明朝" w:eastAsia="ＭＳ 明朝" w:hAnsi="ＭＳ 明朝"/>
                <w:spacing w:val="6"/>
                <w:kern w:val="0"/>
                <w:szCs w:val="21"/>
              </w:rPr>
              <w:t xml:space="preserve">  </w:t>
            </w:r>
          </w:p>
          <w:p w14:paraId="64D282AF" w14:textId="1D8516D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B52B9">
              <w:rPr>
                <w:rFonts w:ascii="ＭＳ 明朝" w:eastAsia="ＭＳ 明朝" w:hAnsi="ＭＳ 明朝" w:cs="ＭＳ 明朝" w:hint="eastAsia"/>
                <w:spacing w:val="6"/>
                <w:kern w:val="0"/>
                <w:szCs w:val="21"/>
              </w:rPr>
              <w:t>グローリー株式会社</w:t>
            </w:r>
            <w:r w:rsidRPr="00BB0E49">
              <w:rPr>
                <w:rFonts w:ascii="ＭＳ 明朝" w:eastAsia="ＭＳ 明朝" w:hAnsi="ＭＳ 明朝" w:cs="ＭＳ 明朝" w:hint="eastAsia"/>
                <w:spacing w:val="6"/>
                <w:kern w:val="0"/>
                <w:szCs w:val="21"/>
              </w:rPr>
              <w:t xml:space="preserve"> </w:t>
            </w:r>
          </w:p>
          <w:p w14:paraId="34124452" w14:textId="466F6BB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B52B9">
              <w:rPr>
                <w:rFonts w:ascii="ＭＳ 明朝" w:eastAsia="ＭＳ 明朝" w:hAnsi="ＭＳ 明朝" w:hint="eastAsia"/>
                <w:spacing w:val="6"/>
                <w:kern w:val="0"/>
                <w:szCs w:val="21"/>
              </w:rPr>
              <w:t>はらだあきひろ</w:t>
            </w:r>
            <w:r w:rsidRPr="00BB0E49">
              <w:rPr>
                <w:rFonts w:ascii="ＭＳ 明朝" w:eastAsia="ＭＳ 明朝" w:hAnsi="ＭＳ 明朝" w:hint="eastAsia"/>
                <w:spacing w:val="6"/>
                <w:kern w:val="0"/>
                <w:szCs w:val="21"/>
              </w:rPr>
              <w:t xml:space="preserve">         </w:t>
            </w:r>
          </w:p>
          <w:p w14:paraId="3BD3CFD6" w14:textId="559C17A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4B52B9">
              <w:rPr>
                <w:rFonts w:ascii="ＭＳ 明朝" w:eastAsia="ＭＳ 明朝" w:hAnsi="ＭＳ 明朝" w:hint="eastAsia"/>
                <w:spacing w:val="6"/>
                <w:kern w:val="0"/>
                <w:szCs w:val="21"/>
              </w:rPr>
              <w:t xml:space="preserve">　 原田 明浩</w:t>
            </w:r>
            <w:r w:rsidR="004B52B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E1ADD5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B52B9">
              <w:rPr>
                <w:rFonts w:ascii="Helvetica" w:hAnsi="Helvetica"/>
                <w:color w:val="4D4D4D"/>
                <w:shd w:val="clear" w:color="auto" w:fill="FFFFFF"/>
              </w:rPr>
              <w:t>670-8567</w:t>
            </w:r>
          </w:p>
          <w:p w14:paraId="2556A8AE" w14:textId="77777777" w:rsidR="004B52B9" w:rsidRPr="00D1302E" w:rsidRDefault="004B52B9" w:rsidP="004B52B9">
            <w:pPr>
              <w:spacing w:afterLines="50" w:after="120" w:line="260" w:lineRule="exact"/>
              <w:ind w:leftChars="1261" w:left="2699"/>
              <w:rPr>
                <w:rFonts w:ascii="ＭＳ 明朝" w:eastAsia="ＭＳ 明朝" w:hAnsi="ＭＳ 明朝"/>
                <w:spacing w:val="14"/>
                <w:kern w:val="0"/>
                <w:szCs w:val="21"/>
              </w:rPr>
            </w:pPr>
            <w:r>
              <w:rPr>
                <w:rFonts w:ascii="Helvetica" w:hAnsi="Helvetica"/>
                <w:color w:val="4D4D4D"/>
                <w:shd w:val="clear" w:color="auto" w:fill="FFFFFF"/>
              </w:rPr>
              <w:t>兵庫県姫路市下手野</w:t>
            </w:r>
            <w:r>
              <w:rPr>
                <w:rFonts w:ascii="Helvetica" w:hAnsi="Helvetica"/>
                <w:color w:val="4D4D4D"/>
                <w:shd w:val="clear" w:color="auto" w:fill="FFFFFF"/>
              </w:rPr>
              <w:t>1-3-1</w:t>
            </w:r>
          </w:p>
          <w:p w14:paraId="63BAB80C" w14:textId="0891E1B9" w:rsidR="00971AB3" w:rsidRPr="00BB0E49" w:rsidRDefault="004B52B9" w:rsidP="004B52B9">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 xml:space="preserve">　</w:t>
            </w:r>
            <w:r w:rsidRPr="00B76EE7">
              <w:rPr>
                <w:rFonts w:ascii="ＭＳ 明朝" w:eastAsia="ＭＳ 明朝" w:hAnsi="ＭＳ 明朝" w:cs="ＭＳ 明朝"/>
                <w:kern w:val="0"/>
                <w:szCs w:val="21"/>
              </w:rPr>
              <w:t>5140001058614</w:t>
            </w:r>
            <w:r w:rsidR="00971AB3" w:rsidRPr="00BB0E49">
              <w:rPr>
                <w:rFonts w:ascii="ＭＳ 明朝" w:eastAsia="ＭＳ 明朝" w:hAnsi="ＭＳ 明朝" w:cs="ＭＳ 明朝" w:hint="eastAsia"/>
                <w:spacing w:val="6"/>
                <w:kern w:val="0"/>
                <w:szCs w:val="21"/>
              </w:rPr>
              <w:t xml:space="preserve">　</w:t>
            </w:r>
          </w:p>
          <w:p w14:paraId="6F68B498" w14:textId="5EA80150" w:rsidR="00971AB3" w:rsidRPr="00BB0E49" w:rsidRDefault="005B558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E473553">
                <v:oval id="_x0000_s2050" style="position:absolute;left:0;text-align:left;margin-left:73.5pt;margin-top:10.25pt;width:51pt;height:18.7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4B1809A1">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5FFACD" w14:textId="5C4B85D2" w:rsidR="00E6072C" w:rsidRPr="00BB0E49" w:rsidRDefault="00E6072C" w:rsidP="00E6072C">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7A820D57" w14:textId="77777777" w:rsidR="00971AB3" w:rsidRDefault="00E6072C" w:rsidP="00E6072C">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050E5669" w14:textId="6ADFCEA9" w:rsidR="009D43A1" w:rsidRPr="00BB0E49" w:rsidRDefault="002F53E4" w:rsidP="009D4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（補足）上記は</w:t>
                  </w:r>
                  <w:r w:rsidR="009D43A1">
                    <w:rPr>
                      <w:rFonts w:ascii="ＭＳ 明朝" w:eastAsia="ＭＳ 明朝" w:hAnsi="ＭＳ 明朝" w:cs="ＭＳ 明朝" w:hint="eastAsia"/>
                      <w:spacing w:val="6"/>
                      <w:kern w:val="0"/>
                      <w:szCs w:val="21"/>
                    </w:rPr>
                    <w:t>グループとしてDXを推進する旨</w:t>
                  </w:r>
                  <w:r>
                    <w:rPr>
                      <w:rFonts w:ascii="ＭＳ 明朝" w:eastAsia="ＭＳ 明朝" w:hAnsi="ＭＳ 明朝" w:cs="ＭＳ 明朝" w:hint="eastAsia"/>
                      <w:spacing w:val="6"/>
                      <w:kern w:val="0"/>
                      <w:szCs w:val="21"/>
                    </w:rPr>
                    <w:t>の公表ですが、本申請では、当該方針に基づく自社の具体的な取り組みを説明します。</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5B1D049" w14:textId="77777777" w:rsidR="0051505E" w:rsidRPr="00BB0E49" w:rsidRDefault="0051505E" w:rsidP="0051505E">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64BDA659" w14:textId="419089CA" w:rsidR="00E6072C" w:rsidRPr="0051505E" w:rsidRDefault="00E6072C"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1505E">
                    <w:rPr>
                      <w:rFonts w:ascii="ＭＳ 明朝" w:eastAsia="ＭＳ 明朝" w:hAnsi="ＭＳ 明朝" w:cs="ＭＳ 明朝" w:hint="eastAsia"/>
                      <w:spacing w:val="6"/>
                      <w:kern w:val="0"/>
                      <w:szCs w:val="21"/>
                    </w:rPr>
                    <w:t>2024年5月10日</w:t>
                  </w:r>
                </w:p>
                <w:p w14:paraId="401F8236" w14:textId="77777777" w:rsidR="0051505E" w:rsidRDefault="0051505E" w:rsidP="0051505E">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4E00D2AA" w14:textId="73F2AE8E" w:rsidR="00971AB3" w:rsidRPr="00BB0E49" w:rsidRDefault="00E6072C"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2024年8月30日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C23DFA" w14:textId="1C5D19BF" w:rsidR="001C66E0" w:rsidRDefault="001C66E0" w:rsidP="00460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当社ウェブサイト</w:t>
                  </w:r>
                  <w:r w:rsidR="001D6CB5">
                    <w:rPr>
                      <w:rFonts w:ascii="ＭＳ 明朝" w:eastAsia="ＭＳ 明朝" w:hAnsi="ＭＳ 明朝" w:cs="ＭＳ 明朝" w:hint="eastAsia"/>
                      <w:spacing w:val="6"/>
                      <w:kern w:val="0"/>
                      <w:szCs w:val="21"/>
                    </w:rPr>
                    <w:t>で公表</w:t>
                  </w:r>
                </w:p>
                <w:p w14:paraId="0D13184C" w14:textId="2280038F" w:rsidR="00405E23" w:rsidRPr="00405E23" w:rsidRDefault="00405E23" w:rsidP="0046084D">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04271386" w14:textId="0F3DE2BA" w:rsidR="0046084D" w:rsidRDefault="00405E23" w:rsidP="00405E2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436F2">
                    <w:rPr>
                      <w:rFonts w:ascii="ＭＳ 明朝" w:eastAsia="ＭＳ 明朝" w:hAnsi="ＭＳ 明朝" w:cs="ＭＳ 明朝"/>
                      <w:spacing w:val="6"/>
                      <w:kern w:val="0"/>
                      <w:szCs w:val="21"/>
                    </w:rPr>
                    <w:t>https://</w:t>
                  </w:r>
                  <w:proofErr w:type="spellStart"/>
                  <w:r w:rsidRPr="008436F2">
                    <w:rPr>
                      <w:rFonts w:ascii="ＭＳ 明朝" w:eastAsia="ＭＳ 明朝" w:hAnsi="ＭＳ 明朝" w:cs="ＭＳ 明朝"/>
                      <w:spacing w:val="6"/>
                      <w:kern w:val="0"/>
                      <w:szCs w:val="21"/>
                    </w:rPr>
                    <w:t>www.glory.co.jp</w:t>
                  </w:r>
                  <w:proofErr w:type="spellEnd"/>
                  <w:r w:rsidRPr="008436F2">
                    <w:rPr>
                      <w:rFonts w:ascii="ＭＳ 明朝" w:eastAsia="ＭＳ 明朝" w:hAnsi="ＭＳ 明朝" w:cs="ＭＳ 明朝"/>
                      <w:spacing w:val="6"/>
                      <w:kern w:val="0"/>
                      <w:szCs w:val="21"/>
                    </w:rPr>
                    <w:t>/files/user/</w:t>
                  </w:r>
                  <w:proofErr w:type="spellStart"/>
                  <w:r w:rsidRPr="008436F2">
                    <w:rPr>
                      <w:rFonts w:ascii="ＭＳ 明朝" w:eastAsia="ＭＳ 明朝" w:hAnsi="ＭＳ 明朝" w:cs="ＭＳ 明朝"/>
                      <w:spacing w:val="6"/>
                      <w:kern w:val="0"/>
                      <w:szCs w:val="21"/>
                    </w:rPr>
                    <w:t>ir</w:t>
                  </w:r>
                  <w:proofErr w:type="spellEnd"/>
                  <w:r w:rsidRPr="008436F2">
                    <w:rPr>
                      <w:rFonts w:ascii="ＭＳ 明朝" w:eastAsia="ＭＳ 明朝" w:hAnsi="ＭＳ 明朝" w:cs="ＭＳ 明朝"/>
                      <w:spacing w:val="6"/>
                      <w:kern w:val="0"/>
                      <w:szCs w:val="21"/>
                    </w:rPr>
                    <w:t>/pdf/</w:t>
                  </w:r>
                  <w:proofErr w:type="spellStart"/>
                  <w:r w:rsidRPr="008436F2">
                    <w:rPr>
                      <w:rFonts w:ascii="ＭＳ 明朝" w:eastAsia="ＭＳ 明朝" w:hAnsi="ＭＳ 明朝" w:cs="ＭＳ 明朝"/>
                      <w:spacing w:val="6"/>
                      <w:kern w:val="0"/>
                      <w:szCs w:val="21"/>
                    </w:rPr>
                    <w:t>2026_2.pdf</w:t>
                  </w:r>
                  <w:proofErr w:type="spellEnd"/>
                </w:p>
                <w:p w14:paraId="7255914B" w14:textId="219D6914" w:rsidR="0046084D" w:rsidRDefault="0046084D" w:rsidP="0046084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w:t>
                  </w:r>
                  <w:r w:rsidR="00782C52">
                    <w:rPr>
                      <w:rFonts w:ascii="ＭＳ 明朝" w:eastAsia="ＭＳ 明朝" w:hAnsi="ＭＳ 明朝" w:cs="ＭＳ 明朝" w:hint="eastAsia"/>
                      <w:spacing w:val="6"/>
                      <w:kern w:val="0"/>
                      <w:szCs w:val="21"/>
                    </w:rPr>
                    <w:t>1</w:t>
                  </w:r>
                  <w:r w:rsidR="00782C52">
                    <w:rPr>
                      <w:rFonts w:ascii="ＭＳ 明朝" w:eastAsia="ＭＳ 明朝" w:hAnsi="ＭＳ 明朝" w:cs="ＭＳ 明朝"/>
                      <w:spacing w:val="6"/>
                      <w:kern w:val="0"/>
                      <w:szCs w:val="21"/>
                    </w:rPr>
                    <w:t>2</w:t>
                  </w:r>
                  <w:proofErr w:type="spellEnd"/>
                  <w:r w:rsidR="00782C5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18</w:t>
                  </w:r>
                  <w:r w:rsidR="000C2FF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21、27）</w:t>
                  </w:r>
                </w:p>
                <w:p w14:paraId="59234C26" w14:textId="77777777" w:rsidR="0046084D" w:rsidRDefault="00405E23" w:rsidP="0046084D">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7B15C432" w14:textId="6C8522E5" w:rsidR="00405E23" w:rsidRPr="00BB0E49" w:rsidRDefault="008436F2" w:rsidP="001D6CB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436F2">
                    <w:t>https://</w:t>
                  </w:r>
                  <w:proofErr w:type="spellStart"/>
                  <w:r w:rsidRPr="008436F2">
                    <w:t>pdf.irpocket.com</w:t>
                  </w:r>
                  <w:proofErr w:type="spellEnd"/>
                  <w:r w:rsidRPr="008436F2">
                    <w:t>/</w:t>
                  </w:r>
                  <w:proofErr w:type="spellStart"/>
                  <w:r w:rsidRPr="008436F2">
                    <w:t>C6457</w:t>
                  </w:r>
                  <w:proofErr w:type="spellEnd"/>
                  <w:r w:rsidRPr="008436F2">
                    <w:t>/</w:t>
                  </w:r>
                  <w:proofErr w:type="spellStart"/>
                  <w:r w:rsidRPr="008436F2">
                    <w:t>EAzE</w:t>
                  </w:r>
                  <w:proofErr w:type="spellEnd"/>
                  <w:r w:rsidRPr="008436F2">
                    <w:t>/</w:t>
                  </w:r>
                  <w:proofErr w:type="spellStart"/>
                  <w:r w:rsidRPr="008436F2">
                    <w:t>r7xq</w:t>
                  </w:r>
                  <w:proofErr w:type="spellEnd"/>
                  <w:r w:rsidRPr="008436F2">
                    <w:t>/</w:t>
                  </w:r>
                  <w:proofErr w:type="spellStart"/>
                  <w:r w:rsidRPr="008436F2">
                    <w:t>RSaj.pdf</w:t>
                  </w:r>
                  <w:proofErr w:type="spellEnd"/>
                  <w:r w:rsidR="00405E23">
                    <w:rPr>
                      <w:rFonts w:ascii="ＭＳ 明朝" w:eastAsia="ＭＳ 明朝" w:hAnsi="ＭＳ 明朝" w:cs="ＭＳ 明朝" w:hint="eastAsia"/>
                      <w:spacing w:val="6"/>
                      <w:kern w:val="0"/>
                      <w:szCs w:val="21"/>
                    </w:rPr>
                    <w:t>（</w:t>
                  </w:r>
                  <w:proofErr w:type="spellStart"/>
                  <w:r w:rsidR="00405E23">
                    <w:rPr>
                      <w:rFonts w:ascii="ＭＳ 明朝" w:eastAsia="ＭＳ 明朝" w:hAnsi="ＭＳ 明朝" w:cs="ＭＳ 明朝" w:hint="eastAsia"/>
                      <w:spacing w:val="6"/>
                      <w:kern w:val="0"/>
                      <w:szCs w:val="21"/>
                    </w:rPr>
                    <w:t>P8</w:t>
                  </w:r>
                  <w:proofErr w:type="spellEnd"/>
                  <w:r w:rsidR="00405E23">
                    <w:rPr>
                      <w:rFonts w:ascii="ＭＳ 明朝" w:eastAsia="ＭＳ 明朝" w:hAnsi="ＭＳ 明朝" w:cs="ＭＳ 明朝" w:hint="eastAsia"/>
                      <w:spacing w:val="6"/>
                      <w:kern w:val="0"/>
                      <w:szCs w:val="21"/>
                    </w:rPr>
                    <w:t>、</w:t>
                  </w:r>
                  <w:r w:rsidR="00AA3C0A">
                    <w:rPr>
                      <w:rFonts w:ascii="ＭＳ 明朝" w:eastAsia="ＭＳ 明朝" w:hAnsi="ＭＳ 明朝" w:cs="ＭＳ 明朝" w:hint="eastAsia"/>
                      <w:spacing w:val="6"/>
                      <w:kern w:val="0"/>
                      <w:szCs w:val="21"/>
                    </w:rPr>
                    <w:t>24‐</w:t>
                  </w:r>
                  <w:r w:rsidR="00405E23">
                    <w:rPr>
                      <w:rFonts w:ascii="ＭＳ 明朝" w:eastAsia="ＭＳ 明朝" w:hAnsi="ＭＳ 明朝" w:cs="ＭＳ 明朝" w:hint="eastAsia"/>
                      <w:spacing w:val="6"/>
                      <w:kern w:val="0"/>
                      <w:szCs w:val="21"/>
                    </w:rPr>
                    <w:t>25）</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7D7E66" w14:textId="760D3019" w:rsidR="00923A0D" w:rsidRDefault="00923A0D" w:rsidP="001E390D">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7CEDF905" w14:textId="05E9AD35" w:rsidR="001D6CB5" w:rsidRDefault="001D6CB5" w:rsidP="001D6CB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436F2">
                    <w:rPr>
                      <w:rFonts w:ascii="ＭＳ 明朝" w:eastAsia="ＭＳ 明朝" w:hAnsi="ＭＳ 明朝" w:cs="ＭＳ 明朝"/>
                      <w:spacing w:val="6"/>
                      <w:kern w:val="0"/>
                      <w:szCs w:val="21"/>
                    </w:rPr>
                    <w:t>https://</w:t>
                  </w:r>
                  <w:proofErr w:type="spellStart"/>
                  <w:r w:rsidRPr="008436F2">
                    <w:rPr>
                      <w:rFonts w:ascii="ＭＳ 明朝" w:eastAsia="ＭＳ 明朝" w:hAnsi="ＭＳ 明朝" w:cs="ＭＳ 明朝"/>
                      <w:spacing w:val="6"/>
                      <w:kern w:val="0"/>
                      <w:szCs w:val="21"/>
                    </w:rPr>
                    <w:t>www.glory.co.jp</w:t>
                  </w:r>
                  <w:proofErr w:type="spellEnd"/>
                  <w:r w:rsidRPr="008436F2">
                    <w:rPr>
                      <w:rFonts w:ascii="ＭＳ 明朝" w:eastAsia="ＭＳ 明朝" w:hAnsi="ＭＳ 明朝" w:cs="ＭＳ 明朝"/>
                      <w:spacing w:val="6"/>
                      <w:kern w:val="0"/>
                      <w:szCs w:val="21"/>
                    </w:rPr>
                    <w:t>/files/user/</w:t>
                  </w:r>
                  <w:proofErr w:type="spellStart"/>
                  <w:r w:rsidRPr="008436F2">
                    <w:rPr>
                      <w:rFonts w:ascii="ＭＳ 明朝" w:eastAsia="ＭＳ 明朝" w:hAnsi="ＭＳ 明朝" w:cs="ＭＳ 明朝"/>
                      <w:spacing w:val="6"/>
                      <w:kern w:val="0"/>
                      <w:szCs w:val="21"/>
                    </w:rPr>
                    <w:t>ir</w:t>
                  </w:r>
                  <w:proofErr w:type="spellEnd"/>
                  <w:r w:rsidRPr="008436F2">
                    <w:rPr>
                      <w:rFonts w:ascii="ＭＳ 明朝" w:eastAsia="ＭＳ 明朝" w:hAnsi="ＭＳ 明朝" w:cs="ＭＳ 明朝"/>
                      <w:spacing w:val="6"/>
                      <w:kern w:val="0"/>
                      <w:szCs w:val="21"/>
                    </w:rPr>
                    <w:t>/pdf/</w:t>
                  </w:r>
                  <w:proofErr w:type="spellStart"/>
                  <w:r w:rsidRPr="008436F2">
                    <w:rPr>
                      <w:rFonts w:ascii="ＭＳ 明朝" w:eastAsia="ＭＳ 明朝" w:hAnsi="ＭＳ 明朝" w:cs="ＭＳ 明朝"/>
                      <w:spacing w:val="6"/>
                      <w:kern w:val="0"/>
                      <w:szCs w:val="21"/>
                    </w:rPr>
                    <w:t>2026_2.pdf</w:t>
                  </w:r>
                  <w:proofErr w:type="spellEnd"/>
                </w:p>
                <w:p w14:paraId="74C0150C" w14:textId="3612FF88" w:rsidR="00923A0D" w:rsidRPr="001B075F" w:rsidRDefault="001E390D" w:rsidP="00923A0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923A0D" w:rsidRPr="001B075F">
                    <w:rPr>
                      <w:rFonts w:ascii="ＭＳ 明朝" w:eastAsia="ＭＳ 明朝" w:hAnsi="ＭＳ 明朝" w:cs="ＭＳ 明朝" w:hint="eastAsia"/>
                      <w:b/>
                      <w:bCs/>
                      <w:spacing w:val="6"/>
                      <w:kern w:val="0"/>
                      <w:szCs w:val="21"/>
                    </w:rPr>
                    <w:t>変革ポイントとして以下を公表。（</w:t>
                  </w:r>
                  <w:proofErr w:type="spellStart"/>
                  <w:r w:rsidR="00923A0D" w:rsidRPr="001B075F">
                    <w:rPr>
                      <w:rFonts w:ascii="ＭＳ 明朝" w:eastAsia="ＭＳ 明朝" w:hAnsi="ＭＳ 明朝" w:cs="ＭＳ 明朝" w:hint="eastAsia"/>
                      <w:b/>
                      <w:bCs/>
                      <w:spacing w:val="6"/>
                      <w:kern w:val="0"/>
                      <w:szCs w:val="21"/>
                    </w:rPr>
                    <w:t>P12</w:t>
                  </w:r>
                  <w:proofErr w:type="spellEnd"/>
                  <w:r w:rsidR="00923A0D" w:rsidRPr="001B075F">
                    <w:rPr>
                      <w:rFonts w:ascii="ＭＳ 明朝" w:eastAsia="ＭＳ 明朝" w:hAnsi="ＭＳ 明朝" w:cs="ＭＳ 明朝" w:hint="eastAsia"/>
                      <w:b/>
                      <w:bCs/>
                      <w:spacing w:val="6"/>
                      <w:kern w:val="0"/>
                      <w:szCs w:val="21"/>
                    </w:rPr>
                    <w:t>）</w:t>
                  </w:r>
                </w:p>
                <w:p w14:paraId="5A36821D" w14:textId="42EEB47C" w:rsidR="00923A0D" w:rsidRDefault="00923A0D" w:rsidP="00923A0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重点指標：売上高から利益に</w:t>
                  </w:r>
                </w:p>
                <w:p w14:paraId="3FB63D9B" w14:textId="62DB6DFA" w:rsidR="00923A0D" w:rsidRDefault="00923A0D" w:rsidP="00923A0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事業の柱：リテール、金融市場に飲食市場を追加</w:t>
                  </w:r>
                </w:p>
                <w:p w14:paraId="6844EBA4" w14:textId="37821E65" w:rsidR="00923A0D" w:rsidRDefault="00923A0D" w:rsidP="00923A0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事業モデル：「通貨処理機」に「DXビジネス」をプラス</w:t>
                  </w:r>
                </w:p>
                <w:p w14:paraId="37F3E128" w14:textId="11E1CE24" w:rsidR="00923A0D" w:rsidRPr="001B075F" w:rsidRDefault="001E390D" w:rsidP="00923A0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923A0D" w:rsidRPr="001B075F">
                    <w:rPr>
                      <w:rFonts w:ascii="ＭＳ 明朝" w:eastAsia="ＭＳ 明朝" w:hAnsi="ＭＳ 明朝" w:cs="ＭＳ 明朝" w:hint="eastAsia"/>
                      <w:b/>
                      <w:bCs/>
                      <w:spacing w:val="6"/>
                      <w:kern w:val="0"/>
                      <w:szCs w:val="21"/>
                    </w:rPr>
                    <w:t>目指す姿として</w:t>
                  </w:r>
                  <w:r w:rsidR="001B075F" w:rsidRPr="001B075F">
                    <w:rPr>
                      <w:rFonts w:ascii="ＭＳ 明朝" w:eastAsia="ＭＳ 明朝" w:hAnsi="ＭＳ 明朝" w:cs="ＭＳ 明朝" w:hint="eastAsia"/>
                      <w:b/>
                      <w:bCs/>
                      <w:spacing w:val="6"/>
                      <w:kern w:val="0"/>
                      <w:szCs w:val="21"/>
                    </w:rPr>
                    <w:t>以下を公表。（</w:t>
                  </w:r>
                  <w:proofErr w:type="spellStart"/>
                  <w:r w:rsidR="001B075F" w:rsidRPr="001B075F">
                    <w:rPr>
                      <w:rFonts w:ascii="ＭＳ 明朝" w:eastAsia="ＭＳ 明朝" w:hAnsi="ＭＳ 明朝" w:cs="ＭＳ 明朝" w:hint="eastAsia"/>
                      <w:b/>
                      <w:bCs/>
                      <w:spacing w:val="6"/>
                      <w:kern w:val="0"/>
                      <w:szCs w:val="21"/>
                    </w:rPr>
                    <w:t>P18</w:t>
                  </w:r>
                  <w:proofErr w:type="spellEnd"/>
                  <w:r w:rsidR="001B075F" w:rsidRPr="001B075F">
                    <w:rPr>
                      <w:rFonts w:ascii="ＭＳ 明朝" w:eastAsia="ＭＳ 明朝" w:hAnsi="ＭＳ 明朝" w:cs="ＭＳ 明朝" w:hint="eastAsia"/>
                      <w:b/>
                      <w:bCs/>
                      <w:spacing w:val="6"/>
                      <w:kern w:val="0"/>
                      <w:szCs w:val="21"/>
                    </w:rPr>
                    <w:t>）</w:t>
                  </w:r>
                </w:p>
                <w:p w14:paraId="7029D9DC" w14:textId="77777777" w:rsidR="001B075F" w:rsidRDefault="001B075F" w:rsidP="001B075F">
                  <w:pPr>
                    <w:suppressAutoHyphens/>
                    <w:kinsoku w:val="0"/>
                    <w:overflowPunct w:val="0"/>
                    <w:adjustRightInd w:val="0"/>
                    <w:spacing w:afterLines="50" w:after="120" w:line="238" w:lineRule="exact"/>
                    <w:ind w:left="360"/>
                    <w:jc w:val="left"/>
                    <w:textAlignment w:val="center"/>
                    <w:rPr>
                      <w:spacing w:val="6"/>
                      <w:kern w:val="0"/>
                    </w:rPr>
                  </w:pPr>
                  <w:r w:rsidRPr="001B075F">
                    <w:rPr>
                      <w:rFonts w:ascii="ＭＳ 明朝" w:eastAsia="ＭＳ 明朝" w:hAnsi="ＭＳ 明朝" w:cs="ＭＳ 明朝" w:hint="eastAsia"/>
                      <w:spacing w:val="6"/>
                      <w:kern w:val="0"/>
                      <w:szCs w:val="21"/>
                    </w:rPr>
                    <w:t>世界最高の製品群と</w:t>
                  </w:r>
                  <w:r w:rsidRPr="001B075F">
                    <w:rPr>
                      <w:rFonts w:hint="eastAsia"/>
                      <w:spacing w:val="6"/>
                      <w:kern w:val="0"/>
                      <w:szCs w:val="21"/>
                    </w:rPr>
                    <w:t>​</w:t>
                  </w:r>
                  <w:r w:rsidRPr="001B075F">
                    <w:rPr>
                      <w:rFonts w:ascii="ＭＳ 明朝" w:eastAsia="ＭＳ 明朝" w:hAnsi="ＭＳ 明朝" w:cs="ＭＳ 明朝" w:hint="eastAsia"/>
                      <w:spacing w:val="6"/>
                      <w:kern w:val="0"/>
                      <w:szCs w:val="21"/>
                    </w:rPr>
                    <w:t>ソフトウエアプラットフォームを融合し店舗DXをサポート</w:t>
                  </w:r>
                  <w:r w:rsidRPr="001B075F">
                    <w:rPr>
                      <w:rFonts w:hint="eastAsia"/>
                      <w:spacing w:val="6"/>
                      <w:kern w:val="0"/>
                    </w:rPr>
                    <w:t>​</w:t>
                  </w:r>
                  <w:r>
                    <w:rPr>
                      <w:rFonts w:hint="eastAsia"/>
                      <w:spacing w:val="6"/>
                      <w:kern w:val="0"/>
                    </w:rPr>
                    <w:t>する企業</w:t>
                  </w:r>
                </w:p>
                <w:p w14:paraId="1FE4EFE0" w14:textId="1EADE45E" w:rsidR="001B075F" w:rsidRPr="001B075F" w:rsidRDefault="001E390D" w:rsidP="001B075F">
                  <w:pPr>
                    <w:suppressAutoHyphens/>
                    <w:kinsoku w:val="0"/>
                    <w:overflowPunct w:val="0"/>
                    <w:adjustRightInd w:val="0"/>
                    <w:spacing w:afterLines="50" w:after="120" w:line="238" w:lineRule="exact"/>
                    <w:ind w:left="360"/>
                    <w:jc w:val="left"/>
                    <w:textAlignment w:val="center"/>
                    <w:rPr>
                      <w:b/>
                      <w:bCs/>
                      <w:spacing w:val="6"/>
                      <w:kern w:val="0"/>
                    </w:rPr>
                  </w:pPr>
                  <w:r>
                    <w:rPr>
                      <w:rFonts w:ascii="ＭＳ 明朝" w:eastAsia="ＭＳ 明朝" w:hAnsi="ＭＳ 明朝" w:cs="ＭＳ 明朝" w:hint="eastAsia"/>
                      <w:b/>
                      <w:bCs/>
                      <w:spacing w:val="6"/>
                      <w:kern w:val="0"/>
                      <w:szCs w:val="21"/>
                    </w:rPr>
                    <w:t>▶</w:t>
                  </w:r>
                  <w:r w:rsidR="001B075F" w:rsidRPr="001B075F">
                    <w:rPr>
                      <w:rFonts w:hint="eastAsia"/>
                      <w:b/>
                      <w:bCs/>
                      <w:spacing w:val="6"/>
                      <w:kern w:val="0"/>
                    </w:rPr>
                    <w:t>中期経営計画の基本方針として以下を公表（</w:t>
                  </w:r>
                  <w:proofErr w:type="spellStart"/>
                  <w:r w:rsidR="001B075F" w:rsidRPr="001B075F">
                    <w:rPr>
                      <w:rFonts w:hint="eastAsia"/>
                      <w:b/>
                      <w:bCs/>
                      <w:spacing w:val="6"/>
                      <w:kern w:val="0"/>
                    </w:rPr>
                    <w:t>P20</w:t>
                  </w:r>
                  <w:proofErr w:type="spellEnd"/>
                  <w:r w:rsidR="001B075F" w:rsidRPr="001B075F">
                    <w:rPr>
                      <w:rFonts w:hint="eastAsia"/>
                      <w:b/>
                      <w:bCs/>
                      <w:spacing w:val="6"/>
                      <w:kern w:val="0"/>
                    </w:rPr>
                    <w:t>）</w:t>
                  </w:r>
                </w:p>
                <w:p w14:paraId="218BD19E" w14:textId="77777777" w:rsidR="001B075F" w:rsidRDefault="001B075F" w:rsidP="001B075F">
                  <w:pPr>
                    <w:suppressAutoHyphens/>
                    <w:kinsoku w:val="0"/>
                    <w:overflowPunct w:val="0"/>
                    <w:adjustRightInd w:val="0"/>
                    <w:spacing w:afterLines="50" w:after="120" w:line="238" w:lineRule="exact"/>
                    <w:ind w:left="360"/>
                    <w:jc w:val="left"/>
                    <w:textAlignment w:val="center"/>
                    <w:rPr>
                      <w:spacing w:val="6"/>
                      <w:kern w:val="0"/>
                    </w:rPr>
                  </w:pPr>
                  <w:r>
                    <w:rPr>
                      <w:rFonts w:hint="eastAsia"/>
                      <w:spacing w:val="6"/>
                      <w:kern w:val="0"/>
                    </w:rPr>
                    <w:t>事業戦略＞新たな収益源の獲得、コア事業の収益拡大</w:t>
                  </w:r>
                </w:p>
                <w:p w14:paraId="7B3AA136" w14:textId="77777777" w:rsidR="00971AB3" w:rsidRDefault="001B075F" w:rsidP="001B075F">
                  <w:pPr>
                    <w:suppressAutoHyphens/>
                    <w:kinsoku w:val="0"/>
                    <w:overflowPunct w:val="0"/>
                    <w:adjustRightInd w:val="0"/>
                    <w:spacing w:afterLines="50" w:after="120" w:line="238" w:lineRule="exact"/>
                    <w:ind w:left="360"/>
                    <w:jc w:val="left"/>
                    <w:textAlignment w:val="center"/>
                    <w:rPr>
                      <w:spacing w:val="6"/>
                      <w:kern w:val="0"/>
                    </w:rPr>
                  </w:pPr>
                  <w:r>
                    <w:rPr>
                      <w:rFonts w:hint="eastAsia"/>
                      <w:spacing w:val="6"/>
                      <w:kern w:val="0"/>
                    </w:rPr>
                    <w:t>経営基盤戦略＞経営マネジメントの強化（DX戦略、人材戦略、資本・財務戦略、気候変動に関する取り組み）、リスクマネジメントの強化</w:t>
                  </w:r>
                </w:p>
                <w:p w14:paraId="4C7C0293" w14:textId="1849282C" w:rsidR="001E390D" w:rsidRPr="001E390D" w:rsidRDefault="001E390D" w:rsidP="001B075F">
                  <w:pPr>
                    <w:suppressAutoHyphens/>
                    <w:kinsoku w:val="0"/>
                    <w:overflowPunct w:val="0"/>
                    <w:adjustRightInd w:val="0"/>
                    <w:spacing w:afterLines="50" w:after="120" w:line="238" w:lineRule="exact"/>
                    <w:ind w:left="360"/>
                    <w:jc w:val="left"/>
                    <w:textAlignment w:val="center"/>
                    <w:rPr>
                      <w:b/>
                      <w:bCs/>
                      <w:spacing w:val="6"/>
                      <w:kern w:val="0"/>
                    </w:rPr>
                  </w:pPr>
                  <w:r>
                    <w:rPr>
                      <w:rFonts w:ascii="ＭＳ 明朝" w:eastAsia="ＭＳ 明朝" w:hAnsi="ＭＳ 明朝" w:cs="ＭＳ 明朝" w:hint="eastAsia"/>
                      <w:b/>
                      <w:bCs/>
                      <w:spacing w:val="6"/>
                      <w:kern w:val="0"/>
                      <w:szCs w:val="21"/>
                    </w:rPr>
                    <w:t>▶</w:t>
                  </w:r>
                  <w:r w:rsidRPr="001E390D">
                    <w:rPr>
                      <w:rFonts w:hint="eastAsia"/>
                      <w:b/>
                      <w:bCs/>
                      <w:spacing w:val="6"/>
                      <w:kern w:val="0"/>
                    </w:rPr>
                    <w:t>全体戦略として以下を公表。（</w:t>
                  </w:r>
                  <w:proofErr w:type="spellStart"/>
                  <w:r w:rsidRPr="001E390D">
                    <w:rPr>
                      <w:rFonts w:hint="eastAsia"/>
                      <w:b/>
                      <w:bCs/>
                      <w:spacing w:val="6"/>
                      <w:kern w:val="0"/>
                    </w:rPr>
                    <w:t>P27</w:t>
                  </w:r>
                  <w:proofErr w:type="spellEnd"/>
                  <w:r w:rsidR="001F3CE4">
                    <w:rPr>
                      <w:b/>
                      <w:bCs/>
                      <w:spacing w:val="6"/>
                      <w:kern w:val="0"/>
                    </w:rPr>
                    <w:t>-28</w:t>
                  </w:r>
                  <w:r w:rsidRPr="001E390D">
                    <w:rPr>
                      <w:rFonts w:hint="eastAsia"/>
                      <w:b/>
                      <w:bCs/>
                      <w:spacing w:val="6"/>
                      <w:kern w:val="0"/>
                    </w:rPr>
                    <w:t>）</w:t>
                  </w:r>
                </w:p>
                <w:p w14:paraId="2906AF84" w14:textId="2CE99F89" w:rsidR="001E390D" w:rsidRDefault="001E390D" w:rsidP="001B075F">
                  <w:pPr>
                    <w:suppressAutoHyphens/>
                    <w:kinsoku w:val="0"/>
                    <w:overflowPunct w:val="0"/>
                    <w:adjustRightInd w:val="0"/>
                    <w:spacing w:afterLines="50" w:after="120" w:line="238" w:lineRule="exact"/>
                    <w:ind w:left="360"/>
                    <w:jc w:val="left"/>
                    <w:textAlignment w:val="center"/>
                    <w:rPr>
                      <w:spacing w:val="6"/>
                      <w:kern w:val="0"/>
                    </w:rPr>
                  </w:pPr>
                  <w:r>
                    <w:rPr>
                      <w:rFonts w:hint="eastAsia"/>
                      <w:spacing w:val="6"/>
                      <w:kern w:val="0"/>
                    </w:rPr>
                    <w:t>顧客の店舗DXサポートと売上拡大を実現するDXビジネスに取り組むビジネスモデル</w:t>
                  </w:r>
                </w:p>
                <w:p w14:paraId="2344B558" w14:textId="45792528" w:rsidR="001F3CE4" w:rsidRDefault="001F3CE4" w:rsidP="001B075F">
                  <w:pPr>
                    <w:suppressAutoHyphens/>
                    <w:kinsoku w:val="0"/>
                    <w:overflowPunct w:val="0"/>
                    <w:adjustRightInd w:val="0"/>
                    <w:spacing w:afterLines="50" w:after="120" w:line="238" w:lineRule="exact"/>
                    <w:ind w:left="360"/>
                    <w:jc w:val="left"/>
                    <w:textAlignment w:val="center"/>
                    <w:rPr>
                      <w:spacing w:val="6"/>
                      <w:kern w:val="0"/>
                    </w:rPr>
                  </w:pPr>
                  <w:r w:rsidRPr="001F3CE4">
                    <w:rPr>
                      <w:rFonts w:hint="eastAsia"/>
                      <w:spacing w:val="6"/>
                      <w:kern w:val="0"/>
                    </w:rPr>
                    <w:t>保守を中心としたコア事業のリカーリングビジネスに加え、プラットフォーム関連事業などの新領域事業にリカーリングビジネスを充実させ、経営基盤の強化を図る</w:t>
                  </w:r>
                </w:p>
                <w:p w14:paraId="6FEB2DDE" w14:textId="77777777" w:rsidR="001E390D" w:rsidRDefault="001E390D" w:rsidP="001E390D">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79679725" w14:textId="58DF093E" w:rsidR="001D6CB5" w:rsidRDefault="001D6CB5" w:rsidP="001F3CE4">
                  <w:pPr>
                    <w:suppressAutoHyphens/>
                    <w:kinsoku w:val="0"/>
                    <w:overflowPunct w:val="0"/>
                    <w:adjustRightInd w:val="0"/>
                    <w:spacing w:afterLines="50" w:after="120" w:line="238" w:lineRule="exact"/>
                    <w:ind w:left="360"/>
                    <w:jc w:val="left"/>
                    <w:textAlignment w:val="center"/>
                  </w:pPr>
                  <w:r w:rsidRPr="001D6CB5">
                    <w:t>https://</w:t>
                  </w:r>
                  <w:proofErr w:type="spellStart"/>
                  <w:r w:rsidRPr="001D6CB5">
                    <w:t>pdf.irpocket.com</w:t>
                  </w:r>
                  <w:proofErr w:type="spellEnd"/>
                  <w:r w:rsidRPr="001D6CB5">
                    <w:t>/</w:t>
                  </w:r>
                  <w:proofErr w:type="spellStart"/>
                  <w:r w:rsidRPr="001D6CB5">
                    <w:t>C6457</w:t>
                  </w:r>
                  <w:proofErr w:type="spellEnd"/>
                  <w:r w:rsidRPr="001D6CB5">
                    <w:t>/</w:t>
                  </w:r>
                  <w:proofErr w:type="spellStart"/>
                  <w:r w:rsidRPr="001D6CB5">
                    <w:t>EAzE</w:t>
                  </w:r>
                  <w:proofErr w:type="spellEnd"/>
                  <w:r w:rsidRPr="001D6CB5">
                    <w:t>/</w:t>
                  </w:r>
                  <w:proofErr w:type="spellStart"/>
                  <w:r w:rsidRPr="001D6CB5">
                    <w:t>r7xq</w:t>
                  </w:r>
                  <w:proofErr w:type="spellEnd"/>
                  <w:r w:rsidRPr="001D6CB5">
                    <w:t>/</w:t>
                  </w:r>
                  <w:proofErr w:type="spellStart"/>
                  <w:r w:rsidRPr="001D6CB5">
                    <w:t>RSaj.pdf</w:t>
                  </w:r>
                  <w:proofErr w:type="spellEnd"/>
                </w:p>
                <w:p w14:paraId="66D45714" w14:textId="10FA9D0C" w:rsidR="005E2449" w:rsidRPr="001B075F" w:rsidRDefault="001E390D" w:rsidP="001F3CE4">
                  <w:pPr>
                    <w:suppressAutoHyphens/>
                    <w:kinsoku w:val="0"/>
                    <w:overflowPunct w:val="0"/>
                    <w:adjustRightInd w:val="0"/>
                    <w:spacing w:afterLines="50" w:after="120" w:line="238" w:lineRule="exact"/>
                    <w:ind w:left="360"/>
                    <w:jc w:val="left"/>
                    <w:textAlignment w:val="center"/>
                    <w:rPr>
                      <w:spacing w:val="6"/>
                      <w:kern w:val="0"/>
                    </w:rPr>
                  </w:pPr>
                  <w:r>
                    <w:rPr>
                      <w:rFonts w:hint="eastAsia"/>
                      <w:spacing w:val="6"/>
                      <w:kern w:val="0"/>
                    </w:rPr>
                    <w:t>目指す姿として、当社グループ製品から取得したデータをプラットフォームに蓄積し、分析結果を顧客に提案するビジネスモデルを図示。（</w:t>
                  </w:r>
                  <w:proofErr w:type="spellStart"/>
                  <w:r>
                    <w:rPr>
                      <w:rFonts w:hint="eastAsia"/>
                      <w:spacing w:val="6"/>
                      <w:kern w:val="0"/>
                    </w:rPr>
                    <w:t>P8</w:t>
                  </w:r>
                  <w:proofErr w:type="spellEnd"/>
                  <w:r>
                    <w:rPr>
                      <w:rFonts w:hint="eastAsia"/>
                      <w:spacing w:val="6"/>
                      <w:kern w:val="0"/>
                    </w:rPr>
                    <w:t>）</w:t>
                  </w:r>
                </w:p>
              </w:tc>
            </w:tr>
            <w:tr w:rsidR="0051505E" w:rsidRPr="00BB0E49" w14:paraId="64DC5864" w14:textId="77777777" w:rsidTr="00C76DE9">
              <w:trPr>
                <w:trHeight w:val="707"/>
              </w:trPr>
              <w:tc>
                <w:tcPr>
                  <w:tcW w:w="2600" w:type="dxa"/>
                  <w:shd w:val="clear" w:color="auto" w:fill="auto"/>
                </w:tcPr>
                <w:p w14:paraId="36888420" w14:textId="77777777" w:rsidR="0051505E" w:rsidRPr="00BB0E49" w:rsidRDefault="0051505E" w:rsidP="005150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6DF46D7" w14:textId="77777777" w:rsidR="0051505E" w:rsidRDefault="0051505E" w:rsidP="0051505E">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2EAD6AF7" w14:textId="77777777" w:rsidR="0051505E" w:rsidRDefault="0051505E"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D26AD">
                    <w:rPr>
                      <w:rFonts w:ascii="ＭＳ 明朝" w:eastAsia="ＭＳ 明朝" w:hAnsi="ＭＳ 明朝" w:cs="ＭＳ 明朝" w:hint="eastAsia"/>
                      <w:spacing w:val="6"/>
                      <w:kern w:val="0"/>
                      <w:szCs w:val="21"/>
                    </w:rPr>
                    <w:t>弊社取締役会において承認の上、</w:t>
                  </w:r>
                  <w:r>
                    <w:rPr>
                      <w:rFonts w:ascii="ＭＳ 明朝" w:eastAsia="ＭＳ 明朝" w:hAnsi="ＭＳ 明朝" w:cs="ＭＳ 明朝" w:hint="eastAsia"/>
                      <w:spacing w:val="6"/>
                      <w:kern w:val="0"/>
                      <w:szCs w:val="21"/>
                    </w:rPr>
                    <w:t>グローリーグループ「2026中期経営計画」</w:t>
                  </w:r>
                  <w:r w:rsidRPr="001B075F">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公表</w:t>
                  </w:r>
                </w:p>
                <w:p w14:paraId="4DED5CCC" w14:textId="77777777" w:rsidR="0051505E" w:rsidRDefault="0051505E" w:rsidP="0051505E">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23649607" w14:textId="260DDA7F" w:rsidR="0051505E" w:rsidRPr="001B075F" w:rsidRDefault="0051505E"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上記に基づいて制作した統合レポート2024を公表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39A0D61">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D1EB29" w14:textId="4C1A240E" w:rsidR="005D55E3" w:rsidRPr="00BB0E49" w:rsidRDefault="005D55E3" w:rsidP="005D55E3">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62157497" w14:textId="2626DCC9" w:rsidR="00971AB3" w:rsidRPr="005D55E3" w:rsidRDefault="005D55E3" w:rsidP="005D55E3">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tc>
            </w:tr>
            <w:tr w:rsidR="00971AB3" w:rsidRPr="00BB0E49" w14:paraId="44A7341F" w14:textId="77777777" w:rsidTr="039A0D61">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BD3F976" w14:textId="77777777" w:rsidR="0051505E" w:rsidRPr="00BB0E49" w:rsidRDefault="0051505E" w:rsidP="0051505E">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7AFCD220" w14:textId="53441AAC" w:rsidR="005D55E3" w:rsidRPr="00BB0E49" w:rsidRDefault="005D55E3"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2024年5月10日</w:t>
                  </w:r>
                </w:p>
                <w:p w14:paraId="5B49808D" w14:textId="77777777" w:rsidR="0051505E" w:rsidRDefault="0051505E" w:rsidP="0051505E">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4A128C8F" w14:textId="40175CA2" w:rsidR="00971AB3" w:rsidRPr="00A561A6" w:rsidRDefault="005D55E3"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2024年8月30日</w:t>
                  </w:r>
                </w:p>
              </w:tc>
            </w:tr>
            <w:tr w:rsidR="00971AB3" w:rsidRPr="00BB0E49" w14:paraId="5F66330D" w14:textId="77777777" w:rsidTr="039A0D61">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E3097D" w14:textId="322BCFE3" w:rsidR="001D6CB5" w:rsidRDefault="001D6CB5" w:rsidP="001D6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当社ウェブサイトで公表</w:t>
                  </w:r>
                </w:p>
                <w:p w14:paraId="75963B5A" w14:textId="77777777" w:rsidR="00A561A6" w:rsidRDefault="00A561A6" w:rsidP="00A561A6">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67A9FF11" w14:textId="77777777" w:rsidR="001D6CB5" w:rsidRDefault="001D6CB5" w:rsidP="001D6CB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436F2">
                    <w:rPr>
                      <w:rFonts w:ascii="ＭＳ 明朝" w:eastAsia="ＭＳ 明朝" w:hAnsi="ＭＳ 明朝" w:cs="ＭＳ 明朝"/>
                      <w:spacing w:val="6"/>
                      <w:kern w:val="0"/>
                      <w:szCs w:val="21"/>
                    </w:rPr>
                    <w:t>https://</w:t>
                  </w:r>
                  <w:proofErr w:type="spellStart"/>
                  <w:r w:rsidRPr="008436F2">
                    <w:rPr>
                      <w:rFonts w:ascii="ＭＳ 明朝" w:eastAsia="ＭＳ 明朝" w:hAnsi="ＭＳ 明朝" w:cs="ＭＳ 明朝"/>
                      <w:spacing w:val="6"/>
                      <w:kern w:val="0"/>
                      <w:szCs w:val="21"/>
                    </w:rPr>
                    <w:t>www.glory.co.jp</w:t>
                  </w:r>
                  <w:proofErr w:type="spellEnd"/>
                  <w:r w:rsidRPr="008436F2">
                    <w:rPr>
                      <w:rFonts w:ascii="ＭＳ 明朝" w:eastAsia="ＭＳ 明朝" w:hAnsi="ＭＳ 明朝" w:cs="ＭＳ 明朝"/>
                      <w:spacing w:val="6"/>
                      <w:kern w:val="0"/>
                      <w:szCs w:val="21"/>
                    </w:rPr>
                    <w:t>/files/user/</w:t>
                  </w:r>
                  <w:proofErr w:type="spellStart"/>
                  <w:r w:rsidRPr="008436F2">
                    <w:rPr>
                      <w:rFonts w:ascii="ＭＳ 明朝" w:eastAsia="ＭＳ 明朝" w:hAnsi="ＭＳ 明朝" w:cs="ＭＳ 明朝"/>
                      <w:spacing w:val="6"/>
                      <w:kern w:val="0"/>
                      <w:szCs w:val="21"/>
                    </w:rPr>
                    <w:t>ir</w:t>
                  </w:r>
                  <w:proofErr w:type="spellEnd"/>
                  <w:r w:rsidRPr="008436F2">
                    <w:rPr>
                      <w:rFonts w:ascii="ＭＳ 明朝" w:eastAsia="ＭＳ 明朝" w:hAnsi="ＭＳ 明朝" w:cs="ＭＳ 明朝"/>
                      <w:spacing w:val="6"/>
                      <w:kern w:val="0"/>
                      <w:szCs w:val="21"/>
                    </w:rPr>
                    <w:t>/pdf/</w:t>
                  </w:r>
                  <w:proofErr w:type="spellStart"/>
                  <w:r w:rsidRPr="008436F2">
                    <w:rPr>
                      <w:rFonts w:ascii="ＭＳ 明朝" w:eastAsia="ＭＳ 明朝" w:hAnsi="ＭＳ 明朝" w:cs="ＭＳ 明朝"/>
                      <w:spacing w:val="6"/>
                      <w:kern w:val="0"/>
                      <w:szCs w:val="21"/>
                    </w:rPr>
                    <w:t>2026_2.pdf</w:t>
                  </w:r>
                  <w:proofErr w:type="spellEnd"/>
                </w:p>
                <w:p w14:paraId="1EE869E2" w14:textId="0465C97A" w:rsidR="005D55E3" w:rsidRDefault="001D6CB5" w:rsidP="008719B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P21</w:t>
                  </w:r>
                  <w:proofErr w:type="spellEnd"/>
                  <w:r>
                    <w:rPr>
                      <w:rFonts w:ascii="ＭＳ 明朝" w:eastAsia="ＭＳ 明朝" w:hAnsi="ＭＳ 明朝" w:cs="ＭＳ 明朝" w:hint="eastAsia"/>
                      <w:spacing w:val="6"/>
                      <w:kern w:val="0"/>
                      <w:szCs w:val="21"/>
                    </w:rPr>
                    <w:t>）</w:t>
                  </w:r>
                  <w:r w:rsidR="00A561A6">
                    <w:rPr>
                      <w:rFonts w:ascii="ＭＳ 明朝" w:eastAsia="ＭＳ 明朝" w:hAnsi="ＭＳ 明朝" w:cs="ＭＳ 明朝" w:hint="eastAsia"/>
                      <w:spacing w:val="6"/>
                      <w:kern w:val="0"/>
                      <w:szCs w:val="21"/>
                    </w:rPr>
                    <w:t>基本方針Ⅲ経営マネジメントの強化の一つとしてDX戦略を掲げ、その重点実施事項を記載。</w:t>
                  </w:r>
                </w:p>
                <w:p w14:paraId="15A17CCB" w14:textId="0DE18277" w:rsidR="005D55E3" w:rsidRDefault="001D6CB5" w:rsidP="00A561A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P40</w:t>
                  </w:r>
                  <w:proofErr w:type="spellEnd"/>
                  <w:r>
                    <w:rPr>
                      <w:rFonts w:ascii="ＭＳ 明朝" w:eastAsia="ＭＳ 明朝" w:hAnsi="ＭＳ 明朝" w:cs="ＭＳ 明朝" w:hint="eastAsia"/>
                      <w:spacing w:val="6"/>
                      <w:kern w:val="0"/>
                      <w:szCs w:val="21"/>
                    </w:rPr>
                    <w:t>）</w:t>
                  </w:r>
                  <w:r w:rsidR="005D55E3">
                    <w:rPr>
                      <w:rFonts w:ascii="ＭＳ 明朝" w:eastAsia="ＭＳ 明朝" w:hAnsi="ＭＳ 明朝" w:cs="ＭＳ 明朝" w:hint="eastAsia"/>
                      <w:spacing w:val="6"/>
                      <w:kern w:val="0"/>
                      <w:szCs w:val="21"/>
                    </w:rPr>
                    <w:t>DX戦略について施策を記載。</w:t>
                  </w:r>
                </w:p>
                <w:p w14:paraId="33AB2BE4" w14:textId="19115643" w:rsidR="008719B4" w:rsidRDefault="008719B4" w:rsidP="008719B4">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03E1B72C" w14:textId="20D97ED9" w:rsidR="001D6CB5" w:rsidRDefault="001D6CB5" w:rsidP="00EC1D4B">
                  <w:pPr>
                    <w:suppressAutoHyphens/>
                    <w:kinsoku w:val="0"/>
                    <w:overflowPunct w:val="0"/>
                    <w:adjustRightInd w:val="0"/>
                    <w:spacing w:afterLines="50" w:after="120" w:line="238" w:lineRule="exact"/>
                    <w:ind w:left="360"/>
                    <w:jc w:val="left"/>
                    <w:textAlignment w:val="center"/>
                  </w:pPr>
                  <w:r w:rsidRPr="001D6CB5">
                    <w:t>https://</w:t>
                  </w:r>
                  <w:proofErr w:type="spellStart"/>
                  <w:r w:rsidRPr="001D6CB5">
                    <w:t>pdf.irpocket.com</w:t>
                  </w:r>
                  <w:proofErr w:type="spellEnd"/>
                  <w:r w:rsidRPr="001D6CB5">
                    <w:t>/</w:t>
                  </w:r>
                  <w:proofErr w:type="spellStart"/>
                  <w:r w:rsidRPr="001D6CB5">
                    <w:t>C6457</w:t>
                  </w:r>
                  <w:proofErr w:type="spellEnd"/>
                  <w:r w:rsidRPr="001D6CB5">
                    <w:t>/</w:t>
                  </w:r>
                  <w:proofErr w:type="spellStart"/>
                  <w:r w:rsidRPr="001D6CB5">
                    <w:t>EAzE</w:t>
                  </w:r>
                  <w:proofErr w:type="spellEnd"/>
                  <w:r w:rsidRPr="001D6CB5">
                    <w:t>/</w:t>
                  </w:r>
                  <w:proofErr w:type="spellStart"/>
                  <w:r w:rsidRPr="001D6CB5">
                    <w:t>r7xq</w:t>
                  </w:r>
                  <w:proofErr w:type="spellEnd"/>
                  <w:r w:rsidRPr="001D6CB5">
                    <w:t>/</w:t>
                  </w:r>
                  <w:proofErr w:type="spellStart"/>
                  <w:r w:rsidRPr="001D6CB5">
                    <w:t>RSaj.pdf</w:t>
                  </w:r>
                  <w:proofErr w:type="spellEnd"/>
                </w:p>
                <w:p w14:paraId="57F79584" w14:textId="1900AF38" w:rsidR="005B5583" w:rsidRDefault="005B5583" w:rsidP="005B558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11</w:t>
                  </w:r>
                  <w:proofErr w:type="spellEnd"/>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トップメッセージ</w:t>
                  </w:r>
                </w:p>
                <w:p w14:paraId="43BC3A0E" w14:textId="77777777" w:rsidR="001D6CB5" w:rsidRDefault="001D6CB5" w:rsidP="00EC1D4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proofErr w:type="spellStart"/>
                  <w:r>
                    <w:rPr>
                      <w:rFonts w:ascii="ＭＳ 明朝" w:eastAsia="ＭＳ 明朝" w:hAnsi="ＭＳ 明朝" w:cs="ＭＳ 明朝" w:hint="eastAsia"/>
                      <w:spacing w:val="6"/>
                      <w:kern w:val="0"/>
                      <w:szCs w:val="21"/>
                    </w:rPr>
                    <w:t>P41</w:t>
                  </w:r>
                  <w:proofErr w:type="spellEnd"/>
                  <w:r>
                    <w:rPr>
                      <w:rFonts w:ascii="ＭＳ 明朝" w:eastAsia="ＭＳ 明朝" w:hAnsi="ＭＳ 明朝" w:cs="ＭＳ 明朝"/>
                      <w:spacing w:val="6"/>
                      <w:kern w:val="0"/>
                      <w:szCs w:val="21"/>
                    </w:rPr>
                    <w:t>-42</w:t>
                  </w:r>
                  <w:r>
                    <w:rPr>
                      <w:rFonts w:ascii="ＭＳ 明朝" w:eastAsia="ＭＳ 明朝" w:hAnsi="ＭＳ 明朝" w:cs="ＭＳ 明朝" w:hint="eastAsia"/>
                      <w:spacing w:val="6"/>
                      <w:kern w:val="0"/>
                      <w:szCs w:val="21"/>
                    </w:rPr>
                    <w:t>）</w:t>
                  </w:r>
                </w:p>
                <w:p w14:paraId="07E10AC1" w14:textId="355CC9F3" w:rsidR="00971AB3" w:rsidRPr="00BB0E49" w:rsidRDefault="008719B4" w:rsidP="00EC1D4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特集「DX戦略-</w:t>
                  </w:r>
                  <w:r>
                    <w:rPr>
                      <w:rFonts w:ascii="ＭＳ 明朝" w:eastAsia="ＭＳ 明朝" w:hAnsi="ＭＳ 明朝" w:cs="ＭＳ 明朝"/>
                      <w:spacing w:val="6"/>
                      <w:kern w:val="0"/>
                      <w:szCs w:val="21"/>
                    </w:rPr>
                    <w:t>GLORY DIGITAL VISION-</w:t>
                  </w:r>
                  <w:r>
                    <w:rPr>
                      <w:rFonts w:ascii="ＭＳ 明朝" w:eastAsia="ＭＳ 明朝" w:hAnsi="ＭＳ 明朝" w:cs="ＭＳ 明朝" w:hint="eastAsia"/>
                      <w:spacing w:val="6"/>
                      <w:kern w:val="0"/>
                      <w:szCs w:val="21"/>
                    </w:rPr>
                    <w:t>の達成に向けて」</w:t>
                  </w:r>
                </w:p>
              </w:tc>
            </w:tr>
            <w:tr w:rsidR="00971AB3" w:rsidRPr="00BB0E49" w14:paraId="47B34643" w14:textId="77777777" w:rsidTr="039A0D61">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8E819DF" w14:textId="1039AB75" w:rsidR="00A561A6" w:rsidRDefault="00A561A6" w:rsidP="008719B4">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1835FDC1" w14:textId="77777777" w:rsidR="001D6CB5" w:rsidRDefault="001D6CB5" w:rsidP="001D6CB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436F2">
                    <w:rPr>
                      <w:rFonts w:ascii="ＭＳ 明朝" w:eastAsia="ＭＳ 明朝" w:hAnsi="ＭＳ 明朝" w:cs="ＭＳ 明朝"/>
                      <w:spacing w:val="6"/>
                      <w:kern w:val="0"/>
                      <w:szCs w:val="21"/>
                    </w:rPr>
                    <w:t>https://</w:t>
                  </w:r>
                  <w:proofErr w:type="spellStart"/>
                  <w:r w:rsidRPr="008436F2">
                    <w:rPr>
                      <w:rFonts w:ascii="ＭＳ 明朝" w:eastAsia="ＭＳ 明朝" w:hAnsi="ＭＳ 明朝" w:cs="ＭＳ 明朝"/>
                      <w:spacing w:val="6"/>
                      <w:kern w:val="0"/>
                      <w:szCs w:val="21"/>
                    </w:rPr>
                    <w:t>www.glory.co.jp</w:t>
                  </w:r>
                  <w:proofErr w:type="spellEnd"/>
                  <w:r w:rsidRPr="008436F2">
                    <w:rPr>
                      <w:rFonts w:ascii="ＭＳ 明朝" w:eastAsia="ＭＳ 明朝" w:hAnsi="ＭＳ 明朝" w:cs="ＭＳ 明朝"/>
                      <w:spacing w:val="6"/>
                      <w:kern w:val="0"/>
                      <w:szCs w:val="21"/>
                    </w:rPr>
                    <w:t>/files/user/</w:t>
                  </w:r>
                  <w:proofErr w:type="spellStart"/>
                  <w:r w:rsidRPr="008436F2">
                    <w:rPr>
                      <w:rFonts w:ascii="ＭＳ 明朝" w:eastAsia="ＭＳ 明朝" w:hAnsi="ＭＳ 明朝" w:cs="ＭＳ 明朝"/>
                      <w:spacing w:val="6"/>
                      <w:kern w:val="0"/>
                      <w:szCs w:val="21"/>
                    </w:rPr>
                    <w:t>ir</w:t>
                  </w:r>
                  <w:proofErr w:type="spellEnd"/>
                  <w:r w:rsidRPr="008436F2">
                    <w:rPr>
                      <w:rFonts w:ascii="ＭＳ 明朝" w:eastAsia="ＭＳ 明朝" w:hAnsi="ＭＳ 明朝" w:cs="ＭＳ 明朝"/>
                      <w:spacing w:val="6"/>
                      <w:kern w:val="0"/>
                      <w:szCs w:val="21"/>
                    </w:rPr>
                    <w:t>/pdf/</w:t>
                  </w:r>
                  <w:proofErr w:type="spellStart"/>
                  <w:r w:rsidRPr="008436F2">
                    <w:rPr>
                      <w:rFonts w:ascii="ＭＳ 明朝" w:eastAsia="ＭＳ 明朝" w:hAnsi="ＭＳ 明朝" w:cs="ＭＳ 明朝"/>
                      <w:spacing w:val="6"/>
                      <w:kern w:val="0"/>
                      <w:szCs w:val="21"/>
                    </w:rPr>
                    <w:t>2026_2.pdf</w:t>
                  </w:r>
                  <w:proofErr w:type="spellEnd"/>
                </w:p>
                <w:p w14:paraId="3B97A2FD" w14:textId="77777777" w:rsidR="001D6CB5" w:rsidRDefault="001D6CB5" w:rsidP="001D6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P21</w:t>
                  </w:r>
                  <w:proofErr w:type="spellEnd"/>
                  <w:r>
                    <w:rPr>
                      <w:rFonts w:ascii="ＭＳ 明朝" w:eastAsia="ＭＳ 明朝" w:hAnsi="ＭＳ 明朝" w:cs="ＭＳ 明朝" w:hint="eastAsia"/>
                      <w:spacing w:val="6"/>
                      <w:kern w:val="0"/>
                      <w:szCs w:val="21"/>
                    </w:rPr>
                    <w:t>）</w:t>
                  </w:r>
                </w:p>
                <w:p w14:paraId="12D049A5" w14:textId="77777777" w:rsidR="001D6CB5" w:rsidRDefault="00A561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基本方針Ⅲ＞経営マネジメントの強化＞DX戦略＞</w:t>
                  </w:r>
                  <w:r w:rsidRPr="00A561A6">
                    <w:rPr>
                      <w:rFonts w:ascii="ＭＳ 明朝" w:eastAsia="ＭＳ 明朝" w:hAnsi="ＭＳ 明朝" w:cs="ＭＳ 明朝" w:hint="eastAsia"/>
                      <w:spacing w:val="6"/>
                      <w:kern w:val="0"/>
                      <w:szCs w:val="21"/>
                    </w:rPr>
                    <w:t>DX基盤の構築による業務プロセスの革新とDXビジネスの創出</w:t>
                  </w:r>
                </w:p>
                <w:p w14:paraId="0DEC4045" w14:textId="77777777" w:rsidR="001D6CB5" w:rsidRDefault="001D6CB5" w:rsidP="039A0D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39A0D61">
                    <w:rPr>
                      <w:rFonts w:ascii="ＭＳ 明朝" w:eastAsia="ＭＳ 明朝" w:hAnsi="ＭＳ 明朝" w:cs="ＭＳ 明朝"/>
                      <w:spacing w:val="6"/>
                      <w:kern w:val="0"/>
                    </w:rPr>
                    <w:t>（</w:t>
                  </w:r>
                  <w:proofErr w:type="spellStart"/>
                  <w:r w:rsidRPr="039A0D61">
                    <w:rPr>
                      <w:rFonts w:ascii="ＭＳ 明朝" w:eastAsia="ＭＳ 明朝" w:hAnsi="ＭＳ 明朝" w:cs="ＭＳ 明朝"/>
                      <w:spacing w:val="6"/>
                      <w:kern w:val="0"/>
                    </w:rPr>
                    <w:t>P40</w:t>
                  </w:r>
                  <w:proofErr w:type="spellEnd"/>
                  <w:r w:rsidRPr="039A0D61">
                    <w:rPr>
                      <w:rFonts w:ascii="ＭＳ 明朝" w:eastAsia="ＭＳ 明朝" w:hAnsi="ＭＳ 明朝" w:cs="ＭＳ 明朝"/>
                      <w:spacing w:val="6"/>
                      <w:kern w:val="0"/>
                    </w:rPr>
                    <w:t>）</w:t>
                  </w:r>
                </w:p>
                <w:p w14:paraId="746E25DB" w14:textId="77777777" w:rsidR="002547F1" w:rsidRDefault="002547F1" w:rsidP="00871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DX基盤構築として、データの整備・蓄積、サイバーセキュリティ―強化、DX人材育成と組織作りに取り組む。</w:t>
                  </w:r>
                </w:p>
                <w:p w14:paraId="1F5ED2FB" w14:textId="77777777" w:rsidR="002547F1" w:rsidRDefault="002547F1" w:rsidP="00871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攻めのDX」としてデジタルを活用した革新的な新製品サービスの創出を行う。そのために、DXビジネスの創出、プラットドームの整備、製品のIoT化による付加価値創造、営業スタイルのDX、データアナリティクスなどコア技術の確立に取り組む。</w:t>
                  </w:r>
                </w:p>
                <w:p w14:paraId="76DBA954" w14:textId="40AF47B5" w:rsidR="008719B4" w:rsidRDefault="002547F1" w:rsidP="00871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「守りのDX」として社内の業務プロセスの革新に取り組む。そのために、業務プロセスのデジタル化、データドリブン経営、データ活用のためのシステム刷新、働き方改革、デジタル環境の整備を行う。</w:t>
                  </w:r>
                </w:p>
                <w:p w14:paraId="48988B3A" w14:textId="77777777" w:rsidR="002547F1" w:rsidRDefault="002547F1" w:rsidP="00871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2A779C" w14:textId="77777777" w:rsidR="001D6CB5" w:rsidRDefault="008719B4" w:rsidP="008719B4">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494ACC0B" w14:textId="77777777" w:rsidR="001D6CB5" w:rsidRDefault="001D6CB5" w:rsidP="001D6CB5">
                  <w:pPr>
                    <w:suppressAutoHyphens/>
                    <w:kinsoku w:val="0"/>
                    <w:overflowPunct w:val="0"/>
                    <w:adjustRightInd w:val="0"/>
                    <w:spacing w:afterLines="50" w:after="120" w:line="238" w:lineRule="exact"/>
                    <w:ind w:left="360"/>
                    <w:jc w:val="left"/>
                    <w:textAlignment w:val="center"/>
                  </w:pPr>
                  <w:r w:rsidRPr="001D6CB5">
                    <w:t>https://</w:t>
                  </w:r>
                  <w:proofErr w:type="spellStart"/>
                  <w:r w:rsidRPr="001D6CB5">
                    <w:t>pdf.irpocket.com</w:t>
                  </w:r>
                  <w:proofErr w:type="spellEnd"/>
                  <w:r w:rsidRPr="001D6CB5">
                    <w:t>/</w:t>
                  </w:r>
                  <w:proofErr w:type="spellStart"/>
                  <w:r w:rsidRPr="001D6CB5">
                    <w:t>C6457</w:t>
                  </w:r>
                  <w:proofErr w:type="spellEnd"/>
                  <w:r w:rsidRPr="001D6CB5">
                    <w:t>/</w:t>
                  </w:r>
                  <w:proofErr w:type="spellStart"/>
                  <w:r w:rsidRPr="001D6CB5">
                    <w:t>EAzE</w:t>
                  </w:r>
                  <w:proofErr w:type="spellEnd"/>
                  <w:r w:rsidRPr="001D6CB5">
                    <w:t>/</w:t>
                  </w:r>
                  <w:proofErr w:type="spellStart"/>
                  <w:r w:rsidRPr="001D6CB5">
                    <w:t>r7xq</w:t>
                  </w:r>
                  <w:proofErr w:type="spellEnd"/>
                  <w:r w:rsidRPr="001D6CB5">
                    <w:t>/</w:t>
                  </w:r>
                  <w:proofErr w:type="spellStart"/>
                  <w:r w:rsidRPr="001D6CB5">
                    <w:t>RSaj.pdf</w:t>
                  </w:r>
                  <w:proofErr w:type="spellEnd"/>
                </w:p>
                <w:p w14:paraId="119FB240" w14:textId="77777777" w:rsidR="00A72738" w:rsidRDefault="00A72738" w:rsidP="00A7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11</w:t>
                  </w:r>
                  <w:proofErr w:type="spellEnd"/>
                  <w:r>
                    <w:rPr>
                      <w:rFonts w:ascii="ＭＳ 明朝" w:eastAsia="ＭＳ 明朝" w:hAnsi="ＭＳ 明朝" w:cs="ＭＳ 明朝" w:hint="eastAsia"/>
                      <w:spacing w:val="6"/>
                      <w:kern w:val="0"/>
                      <w:szCs w:val="21"/>
                    </w:rPr>
                    <w:t>）</w:t>
                  </w:r>
                </w:p>
                <w:p w14:paraId="368602F7" w14:textId="77777777" w:rsidR="00A72738" w:rsidRDefault="00A72738" w:rsidP="00A7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市場で稼働する当社製品等から取得したデータをソフトウェアプラットフォームで蓄積・分析し、お客さまに適した業務効率化や売上向上につながる提案を行ってまいります。</w:t>
                  </w:r>
                </w:p>
                <w:p w14:paraId="12D8B137" w14:textId="3B6A5422" w:rsidR="008719B4" w:rsidRDefault="00B719FF" w:rsidP="001D6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P4</w:t>
                  </w:r>
                  <w:r w:rsidR="00EC1D4B">
                    <w:rPr>
                      <w:rFonts w:ascii="ＭＳ 明朝" w:eastAsia="ＭＳ 明朝" w:hAnsi="ＭＳ 明朝" w:cs="ＭＳ 明朝"/>
                      <w:spacing w:val="6"/>
                      <w:kern w:val="0"/>
                      <w:szCs w:val="21"/>
                    </w:rPr>
                    <w:t>2</w:t>
                  </w:r>
                  <w:proofErr w:type="spellEnd"/>
                  <w:r>
                    <w:rPr>
                      <w:rFonts w:ascii="ＭＳ 明朝" w:eastAsia="ＭＳ 明朝" w:hAnsi="ＭＳ 明朝" w:cs="ＭＳ 明朝" w:hint="eastAsia"/>
                      <w:spacing w:val="6"/>
                      <w:kern w:val="0"/>
                      <w:szCs w:val="21"/>
                    </w:rPr>
                    <w:t>）</w:t>
                  </w:r>
                </w:p>
                <w:p w14:paraId="00D9F874" w14:textId="67CB96D4" w:rsidR="008719B4" w:rsidRPr="00B719FF" w:rsidRDefault="008719B4" w:rsidP="008719B4">
                  <w:pPr>
                    <w:adjustRightInd w:val="0"/>
                    <w:spacing w:line="240" w:lineRule="auto"/>
                    <w:jc w:val="left"/>
                    <w:rPr>
                      <w:rFonts w:ascii="ＭＳ 明朝" w:eastAsia="ＭＳ 明朝" w:hAnsi="ＭＳ 明朝" w:cs="ＭＳ 明朝"/>
                      <w:spacing w:val="6"/>
                      <w:kern w:val="0"/>
                      <w:szCs w:val="21"/>
                    </w:rPr>
                  </w:pPr>
                  <w:r w:rsidRPr="00B719FF">
                    <w:rPr>
                      <w:rFonts w:ascii="ＭＳ 明朝" w:eastAsia="ＭＳ 明朝" w:hAnsi="ＭＳ 明朝" w:cs="ＭＳ 明朝" w:hint="eastAsia"/>
                      <w:spacing w:val="6"/>
                      <w:kern w:val="0"/>
                      <w:szCs w:val="21"/>
                    </w:rPr>
                    <w:t>・すでに社内にあるデジタルツールを使いこなせる人材への底上げを図ります。</w:t>
                  </w:r>
                </w:p>
                <w:p w14:paraId="62D84105" w14:textId="77777777" w:rsidR="008719B4" w:rsidRPr="00B719FF" w:rsidRDefault="008719B4" w:rsidP="008719B4">
                  <w:pPr>
                    <w:adjustRightInd w:val="0"/>
                    <w:spacing w:line="240" w:lineRule="auto"/>
                    <w:jc w:val="left"/>
                    <w:rPr>
                      <w:rFonts w:ascii="ＭＳ 明朝" w:eastAsia="ＭＳ 明朝" w:hAnsi="ＭＳ 明朝" w:cs="ＭＳ 明朝"/>
                      <w:spacing w:val="6"/>
                      <w:kern w:val="0"/>
                      <w:szCs w:val="21"/>
                    </w:rPr>
                  </w:pPr>
                  <w:r w:rsidRPr="00B719FF">
                    <w:rPr>
                      <w:rFonts w:ascii="ＭＳ 明朝" w:eastAsia="ＭＳ 明朝" w:hAnsi="ＭＳ 明朝" w:cs="ＭＳ 明朝" w:hint="eastAsia"/>
                      <w:spacing w:val="6"/>
                      <w:kern w:val="0"/>
                      <w:szCs w:val="21"/>
                    </w:rPr>
                    <w:t>・各部門の代表である</w:t>
                  </w:r>
                  <w:r w:rsidRPr="00B719FF">
                    <w:rPr>
                      <w:rFonts w:ascii="ＭＳ 明朝" w:eastAsia="ＭＳ 明朝" w:hAnsi="ＭＳ 明朝" w:cs="ＭＳ 明朝"/>
                      <w:spacing w:val="6"/>
                      <w:kern w:val="0"/>
                      <w:szCs w:val="21"/>
                    </w:rPr>
                    <w:t>DX</w:t>
                  </w:r>
                  <w:r w:rsidRPr="00B719FF">
                    <w:rPr>
                      <w:rFonts w:ascii="ＭＳ 明朝" w:eastAsia="ＭＳ 明朝" w:hAnsi="ＭＳ 明朝" w:cs="ＭＳ 明朝" w:hint="eastAsia"/>
                      <w:spacing w:val="6"/>
                      <w:kern w:val="0"/>
                      <w:szCs w:val="21"/>
                    </w:rPr>
                    <w:t>・</w:t>
                  </w:r>
                  <w:r w:rsidRPr="00B719FF">
                    <w:rPr>
                      <w:rFonts w:ascii="ＭＳ 明朝" w:eastAsia="ＭＳ 明朝" w:hAnsi="ＭＳ 明朝" w:cs="ＭＳ 明朝"/>
                      <w:spacing w:val="6"/>
                      <w:kern w:val="0"/>
                      <w:szCs w:val="21"/>
                    </w:rPr>
                    <w:t>IT</w:t>
                  </w:r>
                  <w:r w:rsidRPr="00B719FF">
                    <w:rPr>
                      <w:rFonts w:ascii="ＭＳ 明朝" w:eastAsia="ＭＳ 明朝" w:hAnsi="ＭＳ 明朝" w:cs="ＭＳ 明朝" w:hint="eastAsia"/>
                      <w:spacing w:val="6"/>
                      <w:kern w:val="0"/>
                      <w:szCs w:val="21"/>
                    </w:rPr>
                    <w:t>推進サポーターが中心となってサポートすることで問題解決につなげたり、生産性向上に有益な情報を発信していくといった改善活動のモメンタムを高めていきます。</w:t>
                  </w:r>
                </w:p>
                <w:p w14:paraId="087C347F" w14:textId="72BE3ABE" w:rsidR="00A561A6" w:rsidRDefault="008719B4" w:rsidP="00B719FF">
                  <w:pPr>
                    <w:adjustRightInd w:val="0"/>
                    <w:spacing w:line="240" w:lineRule="auto"/>
                    <w:jc w:val="left"/>
                    <w:rPr>
                      <w:rFonts w:ascii="ＭＳ 明朝" w:eastAsia="ＭＳ 明朝" w:hAnsi="ＭＳ 明朝" w:cs="ＭＳ 明朝"/>
                      <w:spacing w:val="6"/>
                      <w:kern w:val="0"/>
                      <w:szCs w:val="21"/>
                    </w:rPr>
                  </w:pPr>
                  <w:r w:rsidRPr="00B719FF">
                    <w:rPr>
                      <w:rFonts w:ascii="ＭＳ 明朝" w:eastAsia="ＭＳ 明朝" w:hAnsi="ＭＳ 明朝" w:cs="ＭＳ 明朝" w:hint="eastAsia"/>
                      <w:spacing w:val="6"/>
                      <w:kern w:val="0"/>
                      <w:szCs w:val="21"/>
                    </w:rPr>
                    <w:t>・攻めの</w:t>
                  </w:r>
                  <w:r w:rsidRPr="00B719FF">
                    <w:rPr>
                      <w:rFonts w:ascii="ＭＳ 明朝" w:eastAsia="ＭＳ 明朝" w:hAnsi="ＭＳ 明朝" w:cs="ＭＳ 明朝"/>
                      <w:spacing w:val="6"/>
                      <w:kern w:val="0"/>
                      <w:szCs w:val="21"/>
                    </w:rPr>
                    <w:t>DX</w:t>
                  </w:r>
                  <w:r w:rsidRPr="00B719FF">
                    <w:rPr>
                      <w:rFonts w:ascii="ＭＳ 明朝" w:eastAsia="ＭＳ 明朝" w:hAnsi="ＭＳ 明朝" w:cs="ＭＳ 明朝" w:hint="eastAsia"/>
                      <w:spacing w:val="6"/>
                      <w:kern w:val="0"/>
                      <w:szCs w:val="21"/>
                    </w:rPr>
                    <w:t>を推進してもらう候補者には専門の学習を割り当て、いずれ推進リーダーとして変革を引っ張っていけるような人材を育成していきます。</w:t>
                  </w:r>
                </w:p>
                <w:p w14:paraId="3A0AB44A" w14:textId="77777777" w:rsidR="00971AB3" w:rsidRPr="00BB0E49" w:rsidRDefault="00971AB3" w:rsidP="005B5583">
                  <w:pPr>
                    <w:adjustRightInd w:val="0"/>
                    <w:spacing w:line="240" w:lineRule="auto"/>
                    <w:jc w:val="left"/>
                    <w:rPr>
                      <w:rFonts w:ascii="ＭＳ 明朝" w:eastAsia="ＭＳ 明朝" w:hAnsi="ＭＳ 明朝" w:cs="ＭＳ 明朝"/>
                      <w:spacing w:val="6"/>
                      <w:kern w:val="0"/>
                      <w:szCs w:val="21"/>
                    </w:rPr>
                  </w:pPr>
                </w:p>
              </w:tc>
            </w:tr>
            <w:tr w:rsidR="005D55E3" w:rsidRPr="00BB0E49" w14:paraId="1D308A85" w14:textId="77777777" w:rsidTr="039A0D61">
              <w:trPr>
                <w:trHeight w:val="697"/>
              </w:trPr>
              <w:tc>
                <w:tcPr>
                  <w:tcW w:w="2600" w:type="dxa"/>
                  <w:shd w:val="clear" w:color="auto" w:fill="auto"/>
                </w:tcPr>
                <w:p w14:paraId="439B47D7" w14:textId="77777777" w:rsidR="005D55E3" w:rsidRPr="00BB0E49" w:rsidRDefault="005D55E3" w:rsidP="005D5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F7808BE" w14:textId="4733EACD" w:rsidR="001D6CB5" w:rsidRPr="0051505E" w:rsidRDefault="001D6CB5" w:rsidP="0051505E">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505E">
                    <w:rPr>
                      <w:rFonts w:ascii="ＭＳ 明朝" w:eastAsia="ＭＳ 明朝" w:hAnsi="ＭＳ 明朝" w:cs="ＭＳ 明朝" w:hint="eastAsia"/>
                      <w:spacing w:val="6"/>
                      <w:kern w:val="0"/>
                      <w:szCs w:val="21"/>
                    </w:rPr>
                    <w:t>グローリーグループ「2026中期経営計画」</w:t>
                  </w:r>
                </w:p>
                <w:p w14:paraId="58FC1862" w14:textId="3767B0F0" w:rsidR="005D55E3" w:rsidRDefault="005D55E3" w:rsidP="001D6CB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D26AD">
                    <w:rPr>
                      <w:rFonts w:ascii="ＭＳ 明朝" w:eastAsia="ＭＳ 明朝" w:hAnsi="ＭＳ 明朝" w:cs="ＭＳ 明朝" w:hint="eastAsia"/>
                      <w:spacing w:val="6"/>
                      <w:kern w:val="0"/>
                      <w:szCs w:val="21"/>
                    </w:rPr>
                    <w:t>弊社取締役会において承認の上、</w:t>
                  </w:r>
                  <w:r>
                    <w:rPr>
                      <w:rFonts w:ascii="ＭＳ 明朝" w:eastAsia="ＭＳ 明朝" w:hAnsi="ＭＳ 明朝" w:cs="ＭＳ 明朝" w:hint="eastAsia"/>
                      <w:spacing w:val="6"/>
                      <w:kern w:val="0"/>
                      <w:szCs w:val="21"/>
                    </w:rPr>
                    <w:t>グローリーグループ「2026中期経営計画」</w:t>
                  </w:r>
                  <w:r w:rsidRPr="001B075F">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公表</w:t>
                  </w:r>
                </w:p>
                <w:p w14:paraId="39F85A33" w14:textId="5757CD17" w:rsidR="001D6CB5" w:rsidRDefault="001D6CB5" w:rsidP="0051505E">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5AD0F414" w14:textId="7B5F301E" w:rsidR="005D55E3" w:rsidRPr="00BB0E49" w:rsidRDefault="005D55E3" w:rsidP="001D6CB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上記に基づいて制作した統合レポート2024を公表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AE14F6" w14:textId="33B0BAE9" w:rsidR="00D2777A" w:rsidRDefault="00D2777A" w:rsidP="00515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5CD81FAE" w14:textId="77777777" w:rsidR="00971AB3" w:rsidRDefault="001D6CB5" w:rsidP="00D2777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P40</w:t>
                  </w:r>
                  <w:proofErr w:type="spellEnd"/>
                  <w:r>
                    <w:rPr>
                      <w:rFonts w:ascii="ＭＳ 明朝" w:eastAsia="ＭＳ 明朝" w:hAnsi="ＭＳ 明朝" w:cs="ＭＳ 明朝" w:hint="eastAsia"/>
                      <w:spacing w:val="6"/>
                      <w:kern w:val="0"/>
                      <w:szCs w:val="21"/>
                    </w:rPr>
                    <w:t>）</w:t>
                  </w:r>
                  <w:r w:rsidR="00D2777A">
                    <w:rPr>
                      <w:rFonts w:ascii="ＭＳ 明朝" w:eastAsia="ＭＳ 明朝" w:hAnsi="ＭＳ 明朝" w:cs="ＭＳ 明朝" w:hint="eastAsia"/>
                      <w:spacing w:val="6"/>
                      <w:kern w:val="0"/>
                      <w:szCs w:val="21"/>
                    </w:rPr>
                    <w:t>攻めのDX、守りのDXの主管部門</w:t>
                  </w:r>
                </w:p>
                <w:p w14:paraId="215563C8" w14:textId="77777777" w:rsidR="00CA22E3" w:rsidRDefault="00CA22E3" w:rsidP="00CA2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2E3">
                    <w:rPr>
                      <w:rFonts w:ascii="ＭＳ 明朝" w:eastAsia="ＭＳ 明朝" w:hAnsi="ＭＳ 明朝" w:cs="ＭＳ 明朝" w:hint="eastAsia"/>
                      <w:spacing w:val="6"/>
                      <w:kern w:val="0"/>
                      <w:szCs w:val="21"/>
                    </w:rPr>
                    <w:lastRenderedPageBreak/>
                    <w:t>統合レポート2024</w:t>
                  </w:r>
                </w:p>
                <w:p w14:paraId="01FA6368" w14:textId="39BBFEA3" w:rsidR="00CA22E3" w:rsidRPr="00D2777A" w:rsidRDefault="00CA22E3" w:rsidP="00CA22E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A22E3">
                    <w:rPr>
                      <w:rFonts w:ascii="ＭＳ 明朝" w:eastAsia="ＭＳ 明朝" w:hAnsi="ＭＳ 明朝" w:cs="ＭＳ 明朝" w:hint="eastAsia"/>
                      <w:spacing w:val="6"/>
                      <w:kern w:val="0"/>
                      <w:szCs w:val="21"/>
                    </w:rPr>
                    <w:t>（</w:t>
                  </w:r>
                  <w:proofErr w:type="spellStart"/>
                  <w:r w:rsidRPr="00CA22E3">
                    <w:rPr>
                      <w:rFonts w:ascii="ＭＳ 明朝" w:eastAsia="ＭＳ 明朝" w:hAnsi="ＭＳ 明朝" w:cs="ＭＳ 明朝" w:hint="eastAsia"/>
                      <w:spacing w:val="6"/>
                      <w:kern w:val="0"/>
                      <w:szCs w:val="21"/>
                    </w:rPr>
                    <w:t>P40</w:t>
                  </w:r>
                  <w:proofErr w:type="spellEnd"/>
                  <w:r w:rsidRPr="00CA22E3">
                    <w:rPr>
                      <w:rFonts w:ascii="ＭＳ 明朝" w:eastAsia="ＭＳ 明朝" w:hAnsi="ＭＳ 明朝" w:cs="ＭＳ 明朝" w:hint="eastAsia"/>
                      <w:spacing w:val="6"/>
                      <w:kern w:val="0"/>
                      <w:szCs w:val="21"/>
                    </w:rPr>
                    <w:t>）DX人材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C387A49" w14:textId="77777777" w:rsidR="00CA22E3" w:rsidRDefault="00CA22E3" w:rsidP="00CA2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2E3">
                    <w:rPr>
                      <w:rFonts w:ascii="ＭＳ 明朝" w:eastAsia="ＭＳ 明朝" w:hAnsi="ＭＳ 明朝" w:cs="ＭＳ 明朝" w:hint="eastAsia"/>
                      <w:spacing w:val="6"/>
                      <w:kern w:val="0"/>
                      <w:szCs w:val="21"/>
                    </w:rPr>
                    <w:t>■戦略を推進するための組織</w:t>
                  </w:r>
                </w:p>
                <w:p w14:paraId="3051EB7A" w14:textId="77777777" w:rsidR="00CA22E3" w:rsidRDefault="00CA22E3" w:rsidP="00CA2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02024A6E" w14:textId="77777777" w:rsidR="001D6CB5" w:rsidRPr="001D6CB5" w:rsidRDefault="001D6CB5" w:rsidP="001D6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P40</w:t>
                  </w:r>
                  <w:proofErr w:type="spellEnd"/>
                  <w:r>
                    <w:rPr>
                      <w:rFonts w:ascii="ＭＳ 明朝" w:eastAsia="ＭＳ 明朝" w:hAnsi="ＭＳ 明朝" w:cs="ＭＳ 明朝" w:hint="eastAsia"/>
                      <w:spacing w:val="6"/>
                      <w:kern w:val="0"/>
                      <w:szCs w:val="21"/>
                    </w:rPr>
                    <w:t>）</w:t>
                  </w:r>
                </w:p>
                <w:p w14:paraId="6BB674CB" w14:textId="4B7FD459" w:rsidR="00D2777A" w:rsidRPr="00D2777A" w:rsidRDefault="00D2777A" w:rsidP="00D2777A">
                  <w:pPr>
                    <w:pStyle w:val="paragraph"/>
                    <w:spacing w:before="0" w:beforeAutospacing="0" w:after="0" w:afterAutospacing="0"/>
                    <w:textAlignment w:val="baseline"/>
                    <w:rPr>
                      <w:rFonts w:ascii="ＭＳ 明朝" w:eastAsia="ＭＳ 明朝" w:hAnsi="ＭＳ 明朝" w:cs="ＭＳ 明朝"/>
                      <w:spacing w:val="6"/>
                      <w:sz w:val="21"/>
                      <w:szCs w:val="21"/>
                    </w:rPr>
                  </w:pPr>
                  <w:r w:rsidRPr="00D2777A">
                    <w:rPr>
                      <w:rFonts w:ascii="ＭＳ 明朝" w:eastAsia="ＭＳ 明朝" w:hAnsi="ＭＳ 明朝" w:cs="ＭＳ 明朝" w:hint="eastAsia"/>
                      <w:spacing w:val="6"/>
                      <w:sz w:val="21"/>
                      <w:szCs w:val="21"/>
                    </w:rPr>
                    <w:t>「攻めのDX」</w:t>
                  </w:r>
                </w:p>
                <w:p w14:paraId="72812C83" w14:textId="500D72E9" w:rsidR="00D2777A" w:rsidRPr="00D2777A" w:rsidRDefault="00D2777A" w:rsidP="00D2777A">
                  <w:pPr>
                    <w:pStyle w:val="paragraph"/>
                    <w:spacing w:before="0" w:beforeAutospacing="0" w:after="0" w:afterAutospacing="0"/>
                    <w:textAlignment w:val="baseline"/>
                    <w:rPr>
                      <w:rFonts w:ascii="ＭＳ 明朝" w:eastAsia="ＭＳ 明朝" w:hAnsi="ＭＳ 明朝" w:cs="ＭＳ 明朝"/>
                      <w:spacing w:val="6"/>
                      <w:sz w:val="21"/>
                      <w:szCs w:val="21"/>
                    </w:rPr>
                  </w:pPr>
                  <w:r w:rsidRPr="00D2777A">
                    <w:rPr>
                      <w:rFonts w:ascii="ＭＳ 明朝" w:eastAsia="ＭＳ 明朝" w:hAnsi="ＭＳ 明朝" w:cs="ＭＳ 明朝" w:hint="eastAsia"/>
                      <w:spacing w:val="6"/>
                      <w:sz w:val="21"/>
                      <w:szCs w:val="21"/>
                    </w:rPr>
                    <w:t>デジタルを活用した</w:t>
                  </w:r>
                  <w:r w:rsidRPr="00D2777A">
                    <w:rPr>
                      <w:rFonts w:hint="eastAsia"/>
                      <w:spacing w:val="6"/>
                      <w:sz w:val="21"/>
                      <w:szCs w:val="21"/>
                    </w:rPr>
                    <w:t>​</w:t>
                  </w:r>
                  <w:r w:rsidRPr="00D2777A">
                    <w:rPr>
                      <w:rFonts w:ascii="ＭＳ 明朝" w:eastAsia="ＭＳ 明朝" w:hAnsi="ＭＳ 明朝" w:cs="ＭＳ 明朝" w:hint="eastAsia"/>
                      <w:spacing w:val="6"/>
                      <w:sz w:val="21"/>
                      <w:szCs w:val="21"/>
                    </w:rPr>
                    <w:t>革新的な新製品サービスの創出</w:t>
                  </w:r>
                  <w:r w:rsidRPr="00D2777A">
                    <w:rPr>
                      <w:rFonts w:hint="eastAsia"/>
                      <w:spacing w:val="6"/>
                      <w:sz w:val="21"/>
                      <w:szCs w:val="21"/>
                    </w:rPr>
                    <w:t>​</w:t>
                  </w:r>
                </w:p>
                <w:p w14:paraId="60959386" w14:textId="77777777" w:rsidR="00D2777A" w:rsidRPr="00D2777A" w:rsidRDefault="00D2777A" w:rsidP="00D2777A">
                  <w:pPr>
                    <w:pStyle w:val="paragraph"/>
                    <w:spacing w:before="0" w:beforeAutospacing="0" w:after="0" w:afterAutospacing="0"/>
                    <w:textAlignment w:val="baseline"/>
                    <w:rPr>
                      <w:rFonts w:ascii="ＭＳ 明朝" w:eastAsia="ＭＳ 明朝" w:hAnsi="ＭＳ 明朝" w:cs="ＭＳ 明朝"/>
                      <w:spacing w:val="6"/>
                      <w:sz w:val="21"/>
                      <w:szCs w:val="21"/>
                    </w:rPr>
                  </w:pPr>
                  <w:r w:rsidRPr="00D2777A">
                    <w:rPr>
                      <w:rFonts w:ascii="ＭＳ 明朝" w:eastAsia="ＭＳ 明朝" w:hAnsi="ＭＳ 明朝" w:cs="ＭＳ 明朝" w:hint="eastAsia"/>
                      <w:spacing w:val="6"/>
                      <w:sz w:val="21"/>
                      <w:szCs w:val="21"/>
                    </w:rPr>
                    <w:t>主管：ソフトウェアプラットフォーム事業統括部</w:t>
                  </w:r>
                  <w:r w:rsidRPr="00D2777A">
                    <w:rPr>
                      <w:rFonts w:hint="eastAsia"/>
                      <w:spacing w:val="6"/>
                      <w:sz w:val="21"/>
                      <w:szCs w:val="21"/>
                    </w:rPr>
                    <w:t>​</w:t>
                  </w:r>
                  <w:r w:rsidRPr="00D2777A">
                    <w:rPr>
                      <w:rFonts w:ascii="ＭＳ 明朝" w:eastAsia="ＭＳ 明朝" w:hAnsi="ＭＳ 明朝" w:cs="ＭＳ 明朝" w:hint="eastAsia"/>
                      <w:spacing w:val="6"/>
                      <w:sz w:val="21"/>
                      <w:szCs w:val="21"/>
                    </w:rPr>
                    <w:br/>
                    <w:t xml:space="preserve">　　　DXビジネス推進統括部</w:t>
                  </w:r>
                  <w:r w:rsidRPr="00D2777A">
                    <w:rPr>
                      <w:rFonts w:hint="eastAsia"/>
                      <w:spacing w:val="6"/>
                      <w:sz w:val="21"/>
                      <w:szCs w:val="21"/>
                    </w:rPr>
                    <w:t>​</w:t>
                  </w:r>
                </w:p>
                <w:p w14:paraId="1821A489" w14:textId="77777777" w:rsidR="00D2777A" w:rsidRPr="00D2777A" w:rsidRDefault="00D2777A" w:rsidP="00D2777A">
                  <w:pPr>
                    <w:pStyle w:val="paragraph"/>
                    <w:spacing w:before="0" w:beforeAutospacing="0" w:after="0" w:afterAutospacing="0"/>
                    <w:textAlignment w:val="baseline"/>
                    <w:rPr>
                      <w:rFonts w:ascii="ＭＳ 明朝" w:eastAsia="ＭＳ 明朝" w:hAnsi="ＭＳ 明朝" w:cs="ＭＳ 明朝"/>
                      <w:spacing w:val="6"/>
                      <w:sz w:val="21"/>
                      <w:szCs w:val="21"/>
                    </w:rPr>
                  </w:pPr>
                  <w:r w:rsidRPr="00D2777A">
                    <w:rPr>
                      <w:rFonts w:ascii="ＭＳ 明朝" w:eastAsia="ＭＳ 明朝" w:hAnsi="ＭＳ 明朝" w:cs="ＭＳ 明朝" w:hint="eastAsia"/>
                      <w:spacing w:val="6"/>
                      <w:sz w:val="21"/>
                      <w:szCs w:val="21"/>
                    </w:rPr>
                    <w:t>「</w:t>
                  </w:r>
                  <w:r>
                    <w:rPr>
                      <w:rFonts w:ascii="ＭＳ 明朝" w:eastAsia="ＭＳ 明朝" w:hAnsi="ＭＳ 明朝" w:cs="ＭＳ 明朝" w:hint="eastAsia"/>
                      <w:spacing w:val="6"/>
                      <w:sz w:val="21"/>
                      <w:szCs w:val="21"/>
                    </w:rPr>
                    <w:t>守り</w:t>
                  </w:r>
                  <w:r w:rsidRPr="00D2777A">
                    <w:rPr>
                      <w:rFonts w:ascii="ＭＳ 明朝" w:eastAsia="ＭＳ 明朝" w:hAnsi="ＭＳ 明朝" w:cs="ＭＳ 明朝" w:hint="eastAsia"/>
                      <w:spacing w:val="6"/>
                      <w:sz w:val="21"/>
                      <w:szCs w:val="21"/>
                    </w:rPr>
                    <w:t>のDX」</w:t>
                  </w:r>
                </w:p>
                <w:p w14:paraId="352752A5" w14:textId="77777777" w:rsidR="00D2777A" w:rsidRDefault="00D2777A" w:rsidP="00D2777A">
                  <w:pPr>
                    <w:pStyle w:val="paragraph"/>
                    <w:spacing w:before="0" w:beforeAutospacing="0" w:after="0" w:afterAutospacing="0"/>
                    <w:textAlignment w:val="baseline"/>
                    <w:rPr>
                      <w:spacing w:val="6"/>
                      <w:sz w:val="21"/>
                      <w:szCs w:val="21"/>
                    </w:rPr>
                  </w:pPr>
                  <w:r w:rsidRPr="00D2777A">
                    <w:rPr>
                      <w:rFonts w:ascii="ＭＳ 明朝" w:eastAsia="ＭＳ 明朝" w:hAnsi="ＭＳ 明朝" w:cs="ＭＳ 明朝" w:hint="eastAsia"/>
                      <w:spacing w:val="6"/>
                      <w:sz w:val="21"/>
                      <w:szCs w:val="21"/>
                    </w:rPr>
                    <w:t>業務プロセスの革新</w:t>
                  </w:r>
                  <w:r w:rsidRPr="00D2777A">
                    <w:rPr>
                      <w:rFonts w:hint="eastAsia"/>
                      <w:spacing w:val="6"/>
                      <w:sz w:val="21"/>
                      <w:szCs w:val="21"/>
                    </w:rPr>
                    <w:t>​</w:t>
                  </w:r>
                </w:p>
                <w:p w14:paraId="70304EE9" w14:textId="77777777" w:rsidR="00971AB3" w:rsidRDefault="00D2777A" w:rsidP="00D2777A">
                  <w:pPr>
                    <w:pStyle w:val="paragraph"/>
                    <w:spacing w:before="0" w:beforeAutospacing="0" w:after="0" w:afterAutospacing="0"/>
                    <w:textAlignment w:val="baseline"/>
                    <w:rPr>
                      <w:rFonts w:ascii="ＭＳ 明朝" w:eastAsia="ＭＳ 明朝" w:hAnsi="ＭＳ 明朝" w:cs="ＭＳ 明朝"/>
                      <w:spacing w:val="6"/>
                      <w:sz w:val="21"/>
                      <w:szCs w:val="21"/>
                    </w:rPr>
                  </w:pPr>
                  <w:r w:rsidRPr="00D2777A">
                    <w:rPr>
                      <w:rFonts w:ascii="ＭＳ 明朝" w:eastAsia="ＭＳ 明朝" w:hAnsi="ＭＳ 明朝" w:cs="ＭＳ 明朝" w:hint="eastAsia"/>
                      <w:spacing w:val="6"/>
                      <w:sz w:val="21"/>
                      <w:szCs w:val="21"/>
                    </w:rPr>
                    <w:t>主管：情報システム部</w:t>
                  </w:r>
                </w:p>
                <w:p w14:paraId="20082A60" w14:textId="77777777" w:rsidR="00CA22E3" w:rsidRDefault="00CA22E3" w:rsidP="00D2777A">
                  <w:pPr>
                    <w:pStyle w:val="paragraph"/>
                    <w:spacing w:before="0" w:beforeAutospacing="0" w:after="0" w:afterAutospacing="0"/>
                    <w:textAlignment w:val="baseline"/>
                    <w:rPr>
                      <w:rFonts w:ascii="ＭＳ 明朝" w:eastAsia="ＭＳ 明朝" w:hAnsi="ＭＳ 明朝" w:cs="ＭＳ 明朝"/>
                      <w:spacing w:val="6"/>
                      <w:sz w:val="21"/>
                      <w:szCs w:val="21"/>
                    </w:rPr>
                  </w:pPr>
                </w:p>
                <w:p w14:paraId="0850420D" w14:textId="77777777" w:rsidR="00CA22E3" w:rsidRDefault="00CA22E3" w:rsidP="00CA2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2E3">
                    <w:rPr>
                      <w:rFonts w:ascii="ＭＳ 明朝" w:eastAsia="ＭＳ 明朝" w:hAnsi="ＭＳ 明朝" w:cs="ＭＳ 明朝" w:hint="eastAsia"/>
                      <w:spacing w:val="6"/>
                      <w:kern w:val="0"/>
                      <w:szCs w:val="21"/>
                    </w:rPr>
                    <w:t>■人材の育成・確保に関する事項</w:t>
                  </w:r>
                </w:p>
                <w:p w14:paraId="00EA54F8" w14:textId="77777777" w:rsidR="00CA22E3" w:rsidRDefault="00CA22E3" w:rsidP="00CA2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2E3">
                    <w:rPr>
                      <w:rFonts w:ascii="ＭＳ 明朝" w:eastAsia="ＭＳ 明朝" w:hAnsi="ＭＳ 明朝" w:cs="ＭＳ 明朝" w:hint="eastAsia"/>
                      <w:spacing w:val="6"/>
                      <w:kern w:val="0"/>
                      <w:szCs w:val="21"/>
                    </w:rPr>
                    <w:t>統合レポート2024</w:t>
                  </w:r>
                </w:p>
                <w:p w14:paraId="04417ACD" w14:textId="77777777" w:rsidR="00CA22E3" w:rsidRPr="001D6CB5" w:rsidRDefault="00CA22E3" w:rsidP="00CA2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P40</w:t>
                  </w:r>
                  <w:proofErr w:type="spellEnd"/>
                  <w:r>
                    <w:rPr>
                      <w:rFonts w:ascii="ＭＳ 明朝" w:eastAsia="ＭＳ 明朝" w:hAnsi="ＭＳ 明朝" w:cs="ＭＳ 明朝" w:hint="eastAsia"/>
                      <w:spacing w:val="6"/>
                      <w:kern w:val="0"/>
                      <w:szCs w:val="21"/>
                    </w:rPr>
                    <w:t>）</w:t>
                  </w:r>
                </w:p>
                <w:p w14:paraId="13E09312" w14:textId="1BE5E341" w:rsidR="00CA22E3" w:rsidRPr="00CA22E3" w:rsidRDefault="00CA22E3" w:rsidP="00CA2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2E3">
                    <w:rPr>
                      <w:rFonts w:ascii="ＭＳ 明朝" w:eastAsia="ＭＳ 明朝" w:hAnsi="ＭＳ 明朝" w:cs="ＭＳ 明朝" w:hint="eastAsia"/>
                      <w:spacing w:val="6"/>
                      <w:kern w:val="0"/>
                      <w:szCs w:val="21"/>
                    </w:rPr>
                    <w:t>「2026中期経営計画」で取り組む経営基盤戦略において大きな柱となるのがDX戦略です。特に社内の人材育成に力を入れており、技術者だけでなく社員全体の能力の向上に取り組みます。開発部門・営業部門においては、デジタルを活用した革新的な新製品・サービスの創出、また、全社でも業務プロセスの革新を実現できる人材を育成していきます。職場の問題解決を支援する「DX・IT推進サポーター」、さらには業務やビジネスを変革する「DX・IT推進リーダー」を育て改革を進め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725B99" w14:textId="77777777" w:rsidR="00D37EB2" w:rsidRDefault="00D37EB2" w:rsidP="00D37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EB2">
                    <w:rPr>
                      <w:rFonts w:ascii="ＭＳ 明朝" w:eastAsia="ＭＳ 明朝" w:hAnsi="ＭＳ 明朝" w:cs="ＭＳ 明朝" w:hint="eastAsia"/>
                      <w:spacing w:val="6"/>
                      <w:kern w:val="0"/>
                      <w:szCs w:val="21"/>
                    </w:rPr>
                    <w:t>統合レポート2024</w:t>
                  </w:r>
                </w:p>
                <w:p w14:paraId="59866E55" w14:textId="699E3C60" w:rsidR="001D6CB5" w:rsidRPr="001D6CB5" w:rsidRDefault="00D37EB2" w:rsidP="001D6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EB2">
                    <w:rPr>
                      <w:rFonts w:ascii="ＭＳ 明朝" w:eastAsia="ＭＳ 明朝" w:hAnsi="ＭＳ 明朝" w:cs="ＭＳ 明朝" w:hint="eastAsia"/>
                      <w:spacing w:val="6"/>
                      <w:kern w:val="0"/>
                      <w:szCs w:val="21"/>
                    </w:rPr>
                    <w:t>（</w:t>
                  </w:r>
                  <w:proofErr w:type="spellStart"/>
                  <w:r w:rsidRPr="00D37EB2">
                    <w:rPr>
                      <w:rFonts w:ascii="ＭＳ 明朝" w:eastAsia="ＭＳ 明朝" w:hAnsi="ＭＳ 明朝" w:cs="ＭＳ 明朝" w:hint="eastAsia"/>
                      <w:spacing w:val="6"/>
                      <w:kern w:val="0"/>
                      <w:szCs w:val="21"/>
                    </w:rPr>
                    <w:t>P46</w:t>
                  </w:r>
                  <w:proofErr w:type="spellEnd"/>
                  <w:r w:rsidRPr="00D37EB2">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E07EC6" w14:textId="77777777" w:rsidR="00D37EB2" w:rsidRDefault="00D37EB2" w:rsidP="00D37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EB2">
                    <w:rPr>
                      <w:rFonts w:ascii="ＭＳ 明朝" w:eastAsia="ＭＳ 明朝" w:hAnsi="ＭＳ 明朝" w:cs="ＭＳ 明朝" w:hint="eastAsia"/>
                      <w:spacing w:val="6"/>
                      <w:kern w:val="0"/>
                      <w:szCs w:val="21"/>
                    </w:rPr>
                    <w:t>統合レポート2024</w:t>
                  </w:r>
                </w:p>
                <w:p w14:paraId="6BBAC48F" w14:textId="46BAF1F1" w:rsidR="00D37EB2" w:rsidRPr="00D37EB2" w:rsidRDefault="00D37EB2" w:rsidP="00D37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EB2">
                    <w:rPr>
                      <w:rFonts w:ascii="ＭＳ 明朝" w:eastAsia="ＭＳ 明朝" w:hAnsi="ＭＳ 明朝" w:cs="ＭＳ 明朝" w:hint="eastAsia"/>
                      <w:spacing w:val="6"/>
                      <w:kern w:val="0"/>
                      <w:szCs w:val="21"/>
                    </w:rPr>
                    <w:t>（</w:t>
                  </w:r>
                  <w:proofErr w:type="spellStart"/>
                  <w:r w:rsidRPr="00D37EB2">
                    <w:rPr>
                      <w:rFonts w:ascii="ＭＳ 明朝" w:eastAsia="ＭＳ 明朝" w:hAnsi="ＭＳ 明朝" w:cs="ＭＳ 明朝" w:hint="eastAsia"/>
                      <w:spacing w:val="6"/>
                      <w:kern w:val="0"/>
                      <w:szCs w:val="21"/>
                    </w:rPr>
                    <w:t>P46</w:t>
                  </w:r>
                  <w:proofErr w:type="spellEnd"/>
                  <w:r w:rsidRPr="00D37EB2">
                    <w:rPr>
                      <w:rFonts w:ascii="ＭＳ 明朝" w:eastAsia="ＭＳ 明朝" w:hAnsi="ＭＳ 明朝" w:cs="ＭＳ 明朝" w:hint="eastAsia"/>
                      <w:spacing w:val="6"/>
                      <w:kern w:val="0"/>
                      <w:szCs w:val="21"/>
                    </w:rPr>
                    <w:t>）</w:t>
                  </w:r>
                </w:p>
                <w:p w14:paraId="4749239A" w14:textId="77777777" w:rsidR="00D37EB2" w:rsidRPr="00D37EB2" w:rsidRDefault="00D37EB2" w:rsidP="00D37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EB2">
                    <w:rPr>
                      <w:rFonts w:ascii="ＭＳ 明朝" w:eastAsia="ＭＳ 明朝" w:hAnsi="ＭＳ 明朝" w:cs="ＭＳ 明朝" w:hint="eastAsia"/>
                      <w:spacing w:val="6"/>
                      <w:kern w:val="0"/>
                      <w:szCs w:val="21"/>
                    </w:rPr>
                    <w:t>無形資産への投資について</w:t>
                  </w:r>
                </w:p>
                <w:p w14:paraId="704796D3" w14:textId="5BE7A5FB" w:rsidR="00971AB3" w:rsidRPr="00BB0E49" w:rsidRDefault="00D37EB2" w:rsidP="00D37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EB2">
                    <w:rPr>
                      <w:rFonts w:ascii="ＭＳ 明朝" w:eastAsia="ＭＳ 明朝" w:hAnsi="ＭＳ 明朝" w:cs="ＭＳ 明朝" w:hint="eastAsia"/>
                      <w:spacing w:val="6"/>
                      <w:kern w:val="0"/>
                      <w:szCs w:val="21"/>
                    </w:rPr>
                    <w:t>当社グループが標榜するDX戦略には、データ整備、人材育成などのDXの基盤構築が欠かせません。データを活用した経営を実現するためのシステム刷新、全従業員を対象としたDX教育などの施策により生産性向上を図り、固定費の削減を実現したいと考えております。また、DXビジネスを拡大するうえで、ITエンジニアやAIエンジニア等の拡充も必要です。人材育成プログラムの強化や新卒・中途採用に加え、買収や資本業務提携による人材の拡充を目指してまい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F0A41" w:rsidRPr="00BB0E49" w14:paraId="256C562E" w14:textId="77777777" w:rsidTr="00C76DE9">
              <w:trPr>
                <w:trHeight w:val="707"/>
              </w:trPr>
              <w:tc>
                <w:tcPr>
                  <w:tcW w:w="2600" w:type="dxa"/>
                  <w:shd w:val="clear" w:color="auto" w:fill="auto"/>
                </w:tcPr>
                <w:p w14:paraId="22BE74D2" w14:textId="77777777" w:rsidR="004F0A41" w:rsidRPr="00BB0E49" w:rsidRDefault="004F0A41" w:rsidP="004F0A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C891F2" w14:textId="77777777" w:rsidR="0051505E" w:rsidRDefault="004F0A41" w:rsidP="00515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7C42B024" w14:textId="2539004C" w:rsidR="004F0A41" w:rsidRPr="004F0A41" w:rsidRDefault="004F0A41"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tc>
            </w:tr>
            <w:tr w:rsidR="004F0A41" w:rsidRPr="00BB0E49" w14:paraId="23EC4F1D" w14:textId="77777777" w:rsidTr="00C76DE9">
              <w:trPr>
                <w:trHeight w:val="697"/>
              </w:trPr>
              <w:tc>
                <w:tcPr>
                  <w:tcW w:w="2600" w:type="dxa"/>
                  <w:shd w:val="clear" w:color="auto" w:fill="auto"/>
                </w:tcPr>
                <w:p w14:paraId="4832FB5A" w14:textId="77777777" w:rsidR="004F0A41" w:rsidRPr="00BB0E49" w:rsidRDefault="004F0A41" w:rsidP="004F0A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8573D4E" w14:textId="77777777" w:rsidR="004F0A41" w:rsidRPr="00BB0E49" w:rsidRDefault="004F0A41" w:rsidP="004F0A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2024年5月10日</w:t>
                  </w:r>
                </w:p>
                <w:p w14:paraId="741D5254" w14:textId="77777777" w:rsidR="004F0A41" w:rsidRPr="00BB0E49" w:rsidRDefault="004F0A41" w:rsidP="004F0A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F0A41" w:rsidRPr="00BB0E49" w14:paraId="2C939934" w14:textId="77777777" w:rsidTr="00C76DE9">
              <w:trPr>
                <w:trHeight w:val="707"/>
              </w:trPr>
              <w:tc>
                <w:tcPr>
                  <w:tcW w:w="2600" w:type="dxa"/>
                  <w:shd w:val="clear" w:color="auto" w:fill="auto"/>
                </w:tcPr>
                <w:p w14:paraId="3BA3C2E8" w14:textId="77777777" w:rsidR="004F0A41" w:rsidRPr="00BB0E49" w:rsidRDefault="004F0A41" w:rsidP="004F0A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378857" w14:textId="77777777" w:rsidR="0051505E" w:rsidRDefault="0051505E" w:rsidP="00515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当社ウェブサイトで公表</w:t>
                  </w:r>
                </w:p>
                <w:p w14:paraId="7B766C69" w14:textId="0AAA47BD" w:rsidR="0051505E" w:rsidRDefault="0051505E" w:rsidP="00515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グローリーグループ「2026中期経営計画」</w:t>
                  </w:r>
                </w:p>
                <w:p w14:paraId="0929ED30" w14:textId="77777777" w:rsidR="0051505E" w:rsidRDefault="0051505E" w:rsidP="0051505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436F2">
                    <w:rPr>
                      <w:rFonts w:ascii="ＭＳ 明朝" w:eastAsia="ＭＳ 明朝" w:hAnsi="ＭＳ 明朝" w:cs="ＭＳ 明朝"/>
                      <w:spacing w:val="6"/>
                      <w:kern w:val="0"/>
                      <w:szCs w:val="21"/>
                    </w:rPr>
                    <w:lastRenderedPageBreak/>
                    <w:t>https://</w:t>
                  </w:r>
                  <w:proofErr w:type="spellStart"/>
                  <w:r w:rsidRPr="008436F2">
                    <w:rPr>
                      <w:rFonts w:ascii="ＭＳ 明朝" w:eastAsia="ＭＳ 明朝" w:hAnsi="ＭＳ 明朝" w:cs="ＭＳ 明朝"/>
                      <w:spacing w:val="6"/>
                      <w:kern w:val="0"/>
                      <w:szCs w:val="21"/>
                    </w:rPr>
                    <w:t>www.glory.co.jp</w:t>
                  </w:r>
                  <w:proofErr w:type="spellEnd"/>
                  <w:r w:rsidRPr="008436F2">
                    <w:rPr>
                      <w:rFonts w:ascii="ＭＳ 明朝" w:eastAsia="ＭＳ 明朝" w:hAnsi="ＭＳ 明朝" w:cs="ＭＳ 明朝"/>
                      <w:spacing w:val="6"/>
                      <w:kern w:val="0"/>
                      <w:szCs w:val="21"/>
                    </w:rPr>
                    <w:t>/files/user/</w:t>
                  </w:r>
                  <w:proofErr w:type="spellStart"/>
                  <w:r w:rsidRPr="008436F2">
                    <w:rPr>
                      <w:rFonts w:ascii="ＭＳ 明朝" w:eastAsia="ＭＳ 明朝" w:hAnsi="ＭＳ 明朝" w:cs="ＭＳ 明朝"/>
                      <w:spacing w:val="6"/>
                      <w:kern w:val="0"/>
                      <w:szCs w:val="21"/>
                    </w:rPr>
                    <w:t>ir</w:t>
                  </w:r>
                  <w:proofErr w:type="spellEnd"/>
                  <w:r w:rsidRPr="008436F2">
                    <w:rPr>
                      <w:rFonts w:ascii="ＭＳ 明朝" w:eastAsia="ＭＳ 明朝" w:hAnsi="ＭＳ 明朝" w:cs="ＭＳ 明朝"/>
                      <w:spacing w:val="6"/>
                      <w:kern w:val="0"/>
                      <w:szCs w:val="21"/>
                    </w:rPr>
                    <w:t>/pdf/</w:t>
                  </w:r>
                  <w:proofErr w:type="spellStart"/>
                  <w:r w:rsidRPr="008436F2">
                    <w:rPr>
                      <w:rFonts w:ascii="ＭＳ 明朝" w:eastAsia="ＭＳ 明朝" w:hAnsi="ＭＳ 明朝" w:cs="ＭＳ 明朝"/>
                      <w:spacing w:val="6"/>
                      <w:kern w:val="0"/>
                      <w:szCs w:val="21"/>
                    </w:rPr>
                    <w:t>2026_2.pdf</w:t>
                  </w:r>
                  <w:proofErr w:type="spellEnd"/>
                </w:p>
                <w:p w14:paraId="05F53F8C" w14:textId="5C1DA1BD" w:rsidR="0051505E" w:rsidRPr="0051505E" w:rsidRDefault="0051505E" w:rsidP="004F0A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P40</w:t>
                  </w:r>
                  <w:proofErr w:type="spellEnd"/>
                  <w:r>
                    <w:rPr>
                      <w:rFonts w:ascii="ＭＳ 明朝" w:eastAsia="ＭＳ 明朝" w:hAnsi="ＭＳ 明朝" w:cs="ＭＳ 明朝" w:hint="eastAsia"/>
                      <w:spacing w:val="6"/>
                      <w:kern w:val="0"/>
                      <w:szCs w:val="21"/>
                    </w:rPr>
                    <w:t>）</w:t>
                  </w:r>
                </w:p>
              </w:tc>
            </w:tr>
            <w:tr w:rsidR="004F0A41" w:rsidRPr="00BB0E49" w14:paraId="01FFE5A8" w14:textId="77777777" w:rsidTr="00C76DE9">
              <w:trPr>
                <w:trHeight w:val="697"/>
              </w:trPr>
              <w:tc>
                <w:tcPr>
                  <w:tcW w:w="2600" w:type="dxa"/>
                  <w:shd w:val="clear" w:color="auto" w:fill="auto"/>
                </w:tcPr>
                <w:p w14:paraId="35693456" w14:textId="77777777" w:rsidR="004F0A41" w:rsidRPr="00BB0E49" w:rsidRDefault="004F0A41" w:rsidP="004F0A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011C023" w14:textId="77777777" w:rsidR="0051505E" w:rsidRDefault="0051505E" w:rsidP="004A0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P40</w:t>
                  </w:r>
                  <w:proofErr w:type="spellEnd"/>
                  <w:r>
                    <w:rPr>
                      <w:rFonts w:ascii="ＭＳ 明朝" w:eastAsia="ＭＳ 明朝" w:hAnsi="ＭＳ 明朝" w:cs="ＭＳ 明朝" w:hint="eastAsia"/>
                      <w:spacing w:val="6"/>
                      <w:kern w:val="0"/>
                      <w:szCs w:val="21"/>
                    </w:rPr>
                    <w:t>）</w:t>
                  </w:r>
                </w:p>
                <w:p w14:paraId="200995EB" w14:textId="3945A683" w:rsidR="004A00B7" w:rsidRPr="004A00B7" w:rsidRDefault="004A00B7" w:rsidP="004A0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4A00B7">
                    <w:rPr>
                      <w:rFonts w:ascii="ＭＳ 明朝" w:eastAsia="ＭＳ 明朝" w:hAnsi="ＭＳ 明朝" w:cs="ＭＳ 明朝" w:hint="eastAsia"/>
                      <w:spacing w:val="6"/>
                      <w:kern w:val="0"/>
                      <w:szCs w:val="21"/>
                    </w:rPr>
                    <w:t>DX人材</w:t>
                  </w:r>
                </w:p>
                <w:p w14:paraId="1F4C4992" w14:textId="316FBBE6"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・DX</w:t>
                  </w:r>
                  <w:r>
                    <w:rPr>
                      <w:rFonts w:ascii="ＭＳ 明朝" w:eastAsia="ＭＳ 明朝" w:hAnsi="ＭＳ 明朝" w:cs="ＭＳ 明朝"/>
                      <w:spacing w:val="6"/>
                      <w:sz w:val="21"/>
                      <w:szCs w:val="21"/>
                    </w:rPr>
                    <w:t>/IT</w:t>
                  </w:r>
                  <w:r>
                    <w:rPr>
                      <w:rFonts w:ascii="ＭＳ 明朝" w:eastAsia="ＭＳ 明朝" w:hAnsi="ＭＳ 明朝" w:cs="ＭＳ 明朝" w:hint="eastAsia"/>
                      <w:spacing w:val="6"/>
                      <w:sz w:val="21"/>
                      <w:szCs w:val="21"/>
                    </w:rPr>
                    <w:t>推進リーダー及びその候補者*　430名以上</w:t>
                  </w:r>
                </w:p>
                <w:p w14:paraId="0435AD31" w14:textId="26883C80"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・DX</w:t>
                  </w:r>
                  <w:r>
                    <w:rPr>
                      <w:rFonts w:ascii="ＭＳ 明朝" w:eastAsia="ＭＳ 明朝" w:hAnsi="ＭＳ 明朝" w:cs="ＭＳ 明朝"/>
                      <w:spacing w:val="6"/>
                      <w:sz w:val="21"/>
                      <w:szCs w:val="21"/>
                    </w:rPr>
                    <w:t>/IT</w:t>
                  </w:r>
                  <w:r>
                    <w:rPr>
                      <w:rFonts w:ascii="ＭＳ 明朝" w:eastAsia="ＭＳ 明朝" w:hAnsi="ＭＳ 明朝" w:cs="ＭＳ 明朝" w:hint="eastAsia"/>
                      <w:spacing w:val="6"/>
                      <w:sz w:val="21"/>
                      <w:szCs w:val="21"/>
                    </w:rPr>
                    <w:t>推進サポーター*　100名以上</w:t>
                  </w:r>
                </w:p>
                <w:p w14:paraId="384DC784" w14:textId="15033C9C"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・全従業員に対するDX</w:t>
                  </w:r>
                  <w:r>
                    <w:rPr>
                      <w:rFonts w:ascii="ＭＳ 明朝" w:eastAsia="ＭＳ 明朝" w:hAnsi="ＭＳ 明朝" w:cs="ＭＳ 明朝"/>
                      <w:spacing w:val="6"/>
                      <w:sz w:val="21"/>
                      <w:szCs w:val="21"/>
                    </w:rPr>
                    <w:t>/IT</w:t>
                  </w:r>
                  <w:r>
                    <w:rPr>
                      <w:rFonts w:ascii="ＭＳ 明朝" w:eastAsia="ＭＳ 明朝" w:hAnsi="ＭＳ 明朝" w:cs="ＭＳ 明朝" w:hint="eastAsia"/>
                      <w:spacing w:val="6"/>
                      <w:sz w:val="21"/>
                      <w:szCs w:val="21"/>
                    </w:rPr>
                    <w:t>の基礎教育の完了</w:t>
                  </w:r>
                </w:p>
                <w:p w14:paraId="4837074F" w14:textId="6BCA5E21"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*推進リーダー：DXにより業務・ビジネス変革ができる人材</w:t>
                  </w:r>
                </w:p>
                <w:p w14:paraId="7BF5A134" w14:textId="77777777" w:rsidR="004F0A41"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推進サポーター：デジタルリテラシーを職場に浸透させる人</w:t>
                  </w:r>
                </w:p>
                <w:p w14:paraId="03203056" w14:textId="77777777"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p>
                <w:p w14:paraId="78EB5FD0" w14:textId="77777777"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新たな信頼の創出</w:t>
                  </w:r>
                </w:p>
                <w:p w14:paraId="2546F621" w14:textId="77777777"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・新領域事業売上高　600億円</w:t>
                  </w:r>
                </w:p>
                <w:p w14:paraId="42FB8B26" w14:textId="29E14CB1" w:rsidR="004A00B7" w:rsidRDefault="000D0F80"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（補足）「攻めのDX」</w:t>
                  </w:r>
                  <w:r w:rsidR="00E07B07" w:rsidRPr="00E07B07">
                    <w:rPr>
                      <w:rFonts w:ascii="ＭＳ 明朝" w:eastAsia="ＭＳ 明朝" w:hAnsi="ＭＳ 明朝" w:cs="ＭＳ 明朝"/>
                      <w:spacing w:val="6"/>
                      <w:sz w:val="21"/>
                      <w:szCs w:val="21"/>
                    </w:rPr>
                    <w:t>としてデジタルを活用した革新的な新製品サービスの創出を行う</w:t>
                  </w:r>
                  <w:r w:rsidR="00E07B07">
                    <w:rPr>
                      <w:rFonts w:ascii="ＭＳ 明朝" w:eastAsia="ＭＳ 明朝" w:hAnsi="ＭＳ 明朝" w:cs="ＭＳ 明朝" w:hint="eastAsia"/>
                      <w:spacing w:val="6"/>
                      <w:sz w:val="21"/>
                      <w:szCs w:val="21"/>
                    </w:rPr>
                    <w:t>ことにより達成を目指すものです。</w:t>
                  </w:r>
                </w:p>
                <w:p w14:paraId="2DCF30B8" w14:textId="77777777" w:rsidR="00E07B07" w:rsidRDefault="00E07B0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p>
                <w:p w14:paraId="4531D163" w14:textId="2E5D0E54"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生産性向上</w:t>
                  </w:r>
                </w:p>
                <w:p w14:paraId="413F6E0B" w14:textId="77777777" w:rsidR="004A00B7" w:rsidRDefault="004A00B7" w:rsidP="004A00B7">
                  <w:pPr>
                    <w:pStyle w:val="paragraph"/>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・固定費削減　10億円</w:t>
                  </w:r>
                </w:p>
                <w:p w14:paraId="60371D34" w14:textId="09254DEF" w:rsidR="000D0F80" w:rsidRDefault="00E07B07" w:rsidP="000D0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（補足）</w:t>
                  </w:r>
                  <w:r w:rsidR="000D0F80" w:rsidRPr="039A0D61">
                    <w:rPr>
                      <w:rFonts w:ascii="ＭＳ 明朝" w:eastAsia="ＭＳ 明朝" w:hAnsi="ＭＳ 明朝" w:cs="ＭＳ 明朝"/>
                      <w:spacing w:val="6"/>
                      <w:kern w:val="0"/>
                    </w:rPr>
                    <w:t>「守りのDX」として社内の業務プロセスの革新に取り組む</w:t>
                  </w:r>
                  <w:r>
                    <w:rPr>
                      <w:rFonts w:ascii="ＭＳ 明朝" w:eastAsia="ＭＳ 明朝" w:hAnsi="ＭＳ 明朝" w:cs="ＭＳ 明朝" w:hint="eastAsia"/>
                      <w:spacing w:val="6"/>
                      <w:kern w:val="0"/>
                    </w:rPr>
                    <w:t>ことにより達成を目指すものです。</w:t>
                  </w:r>
                </w:p>
                <w:p w14:paraId="2AC92792" w14:textId="47161A74" w:rsidR="000D0F80" w:rsidRPr="000D0F80" w:rsidRDefault="000D0F80" w:rsidP="004A00B7">
                  <w:pPr>
                    <w:pStyle w:val="paragraph"/>
                    <w:spacing w:before="0" w:beforeAutospacing="0" w:after="0" w:afterAutospacing="0"/>
                    <w:textAlignment w:val="baseline"/>
                    <w:rPr>
                      <w:rFonts w:ascii="ＭＳ 明朝" w:eastAsia="ＭＳ 明朝" w:hAnsi="ＭＳ 明朝" w:cs="ＭＳ 明朝"/>
                      <w:spacing w:val="6"/>
                      <w:sz w:val="21"/>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6F75E56" w:rsidR="00971AB3" w:rsidRPr="00BB0E49" w:rsidRDefault="00717E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2024年8月30日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A051269" w14:textId="77777777" w:rsidR="0051505E" w:rsidRDefault="0051505E" w:rsidP="00515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当社ウェブサイトにて発信</w:t>
                  </w:r>
                </w:p>
                <w:p w14:paraId="15BCB1C0" w14:textId="00DAEEBA" w:rsidR="0051505E" w:rsidRDefault="0051505E" w:rsidP="00515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02FBCF72" w14:textId="77777777" w:rsidR="0051505E" w:rsidRDefault="0051505E" w:rsidP="0051505E">
                  <w:pPr>
                    <w:suppressAutoHyphens/>
                    <w:kinsoku w:val="0"/>
                    <w:overflowPunct w:val="0"/>
                    <w:adjustRightInd w:val="0"/>
                    <w:spacing w:afterLines="50" w:after="120" w:line="238" w:lineRule="exact"/>
                    <w:ind w:left="360"/>
                    <w:jc w:val="left"/>
                    <w:textAlignment w:val="center"/>
                  </w:pPr>
                  <w:r w:rsidRPr="001D6CB5">
                    <w:t>https://</w:t>
                  </w:r>
                  <w:proofErr w:type="spellStart"/>
                  <w:r w:rsidRPr="001D6CB5">
                    <w:t>pdf.irpocket.com</w:t>
                  </w:r>
                  <w:proofErr w:type="spellEnd"/>
                  <w:r w:rsidRPr="001D6CB5">
                    <w:t>/</w:t>
                  </w:r>
                  <w:proofErr w:type="spellStart"/>
                  <w:r w:rsidRPr="001D6CB5">
                    <w:t>C6457</w:t>
                  </w:r>
                  <w:proofErr w:type="spellEnd"/>
                  <w:r w:rsidRPr="001D6CB5">
                    <w:t>/</w:t>
                  </w:r>
                  <w:proofErr w:type="spellStart"/>
                  <w:r w:rsidRPr="001D6CB5">
                    <w:t>EAzE</w:t>
                  </w:r>
                  <w:proofErr w:type="spellEnd"/>
                  <w:r w:rsidRPr="001D6CB5">
                    <w:t>/</w:t>
                  </w:r>
                  <w:proofErr w:type="spellStart"/>
                  <w:r w:rsidRPr="001D6CB5">
                    <w:t>r7xq</w:t>
                  </w:r>
                  <w:proofErr w:type="spellEnd"/>
                  <w:r w:rsidRPr="001D6CB5">
                    <w:t>/</w:t>
                  </w:r>
                  <w:proofErr w:type="spellStart"/>
                  <w:r w:rsidRPr="001D6CB5">
                    <w:t>RSaj.pdf</w:t>
                  </w:r>
                  <w:proofErr w:type="spellEnd"/>
                </w:p>
                <w:p w14:paraId="2A418D98" w14:textId="1A74AE45" w:rsidR="00971AB3" w:rsidRPr="00BB0E49" w:rsidRDefault="0051505E" w:rsidP="0051505E">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spacing w:val="6"/>
                      <w:kern w:val="0"/>
                      <w:szCs w:val="21"/>
                    </w:rPr>
                    <w:t>P9</w:t>
                  </w:r>
                  <w:proofErr w:type="spellEnd"/>
                  <w:r w:rsidR="000D0F80">
                    <w:rPr>
                      <w:rFonts w:ascii="ＭＳ 明朝" w:eastAsia="ＭＳ 明朝" w:hAnsi="ＭＳ 明朝" w:cs="ＭＳ 明朝" w:hint="eastAsia"/>
                      <w:spacing w:val="6"/>
                      <w:kern w:val="0"/>
                      <w:szCs w:val="21"/>
                    </w:rPr>
                    <w:t>‐12</w:t>
                  </w:r>
                  <w:r>
                    <w:rPr>
                      <w:rFonts w:ascii="ＭＳ 明朝" w:eastAsia="ＭＳ 明朝" w:hAnsi="ＭＳ 明朝" w:cs="ＭＳ 明朝"/>
                      <w:spacing w:val="6"/>
                      <w:kern w:val="0"/>
                      <w:szCs w:val="21"/>
                    </w:rPr>
                    <w:t>)</w:t>
                  </w:r>
                  <w:r w:rsidR="00717E99">
                    <w:rPr>
                      <w:rFonts w:ascii="ＭＳ 明朝" w:eastAsia="ＭＳ 明朝" w:hAnsi="ＭＳ 明朝" w:cs="ＭＳ 明朝" w:hint="eastAsia"/>
                      <w:spacing w:val="6"/>
                      <w:kern w:val="0"/>
                      <w:szCs w:val="21"/>
                    </w:rPr>
                    <w:t>トップメッセージ</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F0E41B7" w14:textId="227F6273" w:rsidR="0051505E" w:rsidRPr="005F0474" w:rsidRDefault="0051505E" w:rsidP="00717E99">
                  <w:pPr>
                    <w:adjustRightInd w:val="0"/>
                    <w:spacing w:line="240" w:lineRule="auto"/>
                    <w:jc w:val="left"/>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spacing w:val="6"/>
                      <w:kern w:val="0"/>
                      <w:szCs w:val="21"/>
                    </w:rPr>
                    <w:t>P10</w:t>
                  </w:r>
                  <w:proofErr w:type="spellEnd"/>
                  <w:r>
                    <w:rPr>
                      <w:rFonts w:ascii="ＭＳ 明朝" w:eastAsia="ＭＳ 明朝" w:hAnsi="ＭＳ 明朝" w:cs="ＭＳ 明朝"/>
                      <w:spacing w:val="6"/>
                      <w:kern w:val="0"/>
                      <w:szCs w:val="21"/>
                    </w:rPr>
                    <w:t>)</w:t>
                  </w:r>
                  <w:r w:rsidR="005F0474" w:rsidRPr="005F0474">
                    <w:rPr>
                      <w:rFonts w:ascii="ＭＳ 明朝" w:eastAsia="ＭＳ 明朝" w:hAnsi="ＭＳ 明朝" w:cs="ＭＳ 明朝" w:hint="eastAsia"/>
                      <w:b/>
                      <w:bCs/>
                      <w:spacing w:val="6"/>
                      <w:kern w:val="0"/>
                      <w:szCs w:val="21"/>
                    </w:rPr>
                    <w:t>変革の必要性</w:t>
                  </w:r>
                </w:p>
                <w:p w14:paraId="70E9FABD" w14:textId="07AD66FB" w:rsidR="00971AB3" w:rsidRPr="00717E99" w:rsidRDefault="00717E99" w:rsidP="00717E99">
                  <w:pPr>
                    <w:adjustRightInd w:val="0"/>
                    <w:spacing w:line="240" w:lineRule="auto"/>
                    <w:jc w:val="left"/>
                    <w:rPr>
                      <w:rFonts w:ascii="ＭＳ 明朝" w:eastAsia="ＭＳ 明朝" w:hAnsi="ＭＳ 明朝" w:cs="ＭＳ 明朝"/>
                      <w:spacing w:val="6"/>
                      <w:kern w:val="0"/>
                      <w:szCs w:val="21"/>
                    </w:rPr>
                  </w:pPr>
                  <w:r w:rsidRPr="00717E99">
                    <w:rPr>
                      <w:rFonts w:ascii="ＭＳ 明朝" w:eastAsia="ＭＳ 明朝" w:hAnsi="ＭＳ 明朝" w:cs="ＭＳ 明朝" w:hint="eastAsia"/>
                      <w:spacing w:val="6"/>
                      <w:kern w:val="0"/>
                      <w:szCs w:val="21"/>
                    </w:rPr>
                    <w:t>・当社グループが企業価値を向上させ、持続的成長を図るために、まさに今変革が必要なのです。</w:t>
                  </w:r>
                </w:p>
                <w:p w14:paraId="348C3784" w14:textId="0CE0301F" w:rsidR="0051505E" w:rsidRPr="005F0474" w:rsidRDefault="0051505E" w:rsidP="0051505E">
                  <w:pPr>
                    <w:adjustRightInd w:val="0"/>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spacing w:val="6"/>
                      <w:kern w:val="0"/>
                      <w:szCs w:val="21"/>
                    </w:rPr>
                    <w:t>P1</w:t>
                  </w:r>
                  <w:r>
                    <w:rPr>
                      <w:rFonts w:ascii="ＭＳ 明朝" w:eastAsia="ＭＳ 明朝" w:hAnsi="ＭＳ 明朝" w:cs="ＭＳ 明朝" w:hint="eastAsia"/>
                      <w:spacing w:val="6"/>
                      <w:kern w:val="0"/>
                      <w:szCs w:val="21"/>
                    </w:rPr>
                    <w:t>1</w:t>
                  </w:r>
                  <w:proofErr w:type="spellEnd"/>
                  <w:r>
                    <w:rPr>
                      <w:rFonts w:ascii="ＭＳ 明朝" w:eastAsia="ＭＳ 明朝" w:hAnsi="ＭＳ 明朝" w:cs="ＭＳ 明朝"/>
                      <w:spacing w:val="6"/>
                      <w:kern w:val="0"/>
                      <w:szCs w:val="21"/>
                    </w:rPr>
                    <w:t>)</w:t>
                  </w:r>
                  <w:r w:rsidR="005F0474" w:rsidRPr="00717E99">
                    <w:rPr>
                      <w:rFonts w:ascii="ＭＳ 明朝" w:eastAsia="ＭＳ 明朝" w:hAnsi="ＭＳ 明朝" w:cs="ＭＳ 明朝"/>
                      <w:spacing w:val="6"/>
                      <w:kern w:val="0"/>
                      <w:szCs w:val="21"/>
                    </w:rPr>
                    <w:t xml:space="preserve"> </w:t>
                  </w:r>
                  <w:r w:rsidR="005F0474" w:rsidRPr="005F0474">
                    <w:rPr>
                      <w:rFonts w:ascii="ＭＳ 明朝" w:eastAsia="ＭＳ 明朝" w:hAnsi="ＭＳ 明朝" w:cs="ＭＳ 明朝"/>
                      <w:b/>
                      <w:bCs/>
                      <w:spacing w:val="6"/>
                      <w:kern w:val="0"/>
                      <w:szCs w:val="21"/>
                    </w:rPr>
                    <w:t>2026</w:t>
                  </w:r>
                  <w:r w:rsidR="005F0474" w:rsidRPr="005F0474">
                    <w:rPr>
                      <w:rFonts w:ascii="ＭＳ 明朝" w:eastAsia="ＭＳ 明朝" w:hAnsi="ＭＳ 明朝" w:cs="ＭＳ 明朝" w:hint="eastAsia"/>
                      <w:b/>
                      <w:bCs/>
                      <w:spacing w:val="6"/>
                      <w:kern w:val="0"/>
                      <w:szCs w:val="21"/>
                    </w:rPr>
                    <w:t>中期経営計画をスタート</w:t>
                  </w:r>
                  <w:r w:rsidR="005F0474" w:rsidRPr="005F0474">
                    <w:rPr>
                      <w:rFonts w:ascii="ＭＳ 明朝" w:eastAsia="ＭＳ 明朝" w:hAnsi="ＭＳ 明朝" w:cs="ＭＳ 明朝" w:hint="eastAsia"/>
                      <w:spacing w:val="6"/>
                      <w:kern w:val="0"/>
                      <w:szCs w:val="21"/>
                    </w:rPr>
                    <w:t>（見出しは</w:t>
                  </w:r>
                  <w:proofErr w:type="spellStart"/>
                  <w:r w:rsidR="005F0474" w:rsidRPr="005F0474">
                    <w:rPr>
                      <w:rFonts w:ascii="ＭＳ 明朝" w:eastAsia="ＭＳ 明朝" w:hAnsi="ＭＳ 明朝" w:cs="ＭＳ 明朝" w:hint="eastAsia"/>
                      <w:spacing w:val="6"/>
                      <w:kern w:val="0"/>
                      <w:szCs w:val="21"/>
                    </w:rPr>
                    <w:t>P10</w:t>
                  </w:r>
                  <w:proofErr w:type="spellEnd"/>
                  <w:r w:rsidR="005F0474" w:rsidRPr="005F0474">
                    <w:rPr>
                      <w:rFonts w:ascii="ＭＳ 明朝" w:eastAsia="ＭＳ 明朝" w:hAnsi="ＭＳ 明朝" w:cs="ＭＳ 明朝" w:hint="eastAsia"/>
                      <w:spacing w:val="6"/>
                      <w:kern w:val="0"/>
                      <w:szCs w:val="21"/>
                    </w:rPr>
                    <w:t>）</w:t>
                  </w:r>
                </w:p>
                <w:p w14:paraId="225472AB" w14:textId="2C64A618" w:rsidR="000D0F80" w:rsidRPr="00717E99" w:rsidRDefault="000D0F80" w:rsidP="000D0F80">
                  <w:pPr>
                    <w:adjustRightInd w:val="0"/>
                    <w:spacing w:line="240" w:lineRule="auto"/>
                    <w:jc w:val="left"/>
                    <w:rPr>
                      <w:rFonts w:ascii="ＭＳ 明朝" w:eastAsia="ＭＳ 明朝" w:hAnsi="ＭＳ 明朝" w:cs="ＭＳ 明朝"/>
                      <w:spacing w:val="6"/>
                      <w:kern w:val="0"/>
                      <w:szCs w:val="21"/>
                    </w:rPr>
                  </w:pPr>
                  <w:r w:rsidRPr="00717E99">
                    <w:rPr>
                      <w:rFonts w:ascii="ＭＳ 明朝" w:eastAsia="ＭＳ 明朝" w:hAnsi="ＭＳ 明朝" w:cs="ＭＳ 明朝" w:hint="eastAsia"/>
                      <w:spacing w:val="6"/>
                      <w:kern w:val="0"/>
                      <w:szCs w:val="21"/>
                    </w:rPr>
                    <w:t>・1つ目、2つ目に続き…、。３つ目は、事業モデルの拡大です。これまでの通貨処理機を中心とした事業モデルに</w:t>
                  </w:r>
                  <w:r w:rsidRPr="00717E99">
                    <w:rPr>
                      <w:rFonts w:ascii="ＭＳ 明朝" w:eastAsia="ＭＳ 明朝" w:hAnsi="ＭＳ 明朝" w:cs="ＭＳ 明朝"/>
                      <w:spacing w:val="6"/>
                      <w:kern w:val="0"/>
                      <w:szCs w:val="21"/>
                    </w:rPr>
                    <w:t>DX</w:t>
                  </w:r>
                  <w:r w:rsidRPr="00717E99">
                    <w:rPr>
                      <w:rFonts w:ascii="ＭＳ 明朝" w:eastAsia="ＭＳ 明朝" w:hAnsi="ＭＳ 明朝" w:cs="ＭＳ 明朝" w:hint="eastAsia"/>
                      <w:spacing w:val="6"/>
                      <w:kern w:val="0"/>
                      <w:szCs w:val="21"/>
                    </w:rPr>
                    <w:t>ビジネスを付加します。コア事業を活かした領域でデジタル技術を活用した新サービスをビジネスとして創出していきます。</w:t>
                  </w:r>
                </w:p>
                <w:p w14:paraId="36570A7B" w14:textId="73707A38" w:rsidR="00717E99" w:rsidRDefault="00717E99" w:rsidP="00717E99">
                  <w:pPr>
                    <w:adjustRightInd w:val="0"/>
                    <w:spacing w:line="240" w:lineRule="auto"/>
                    <w:jc w:val="left"/>
                    <w:rPr>
                      <w:rFonts w:ascii="ＭＳ 明朝" w:eastAsia="ＭＳ 明朝" w:hAnsi="ＭＳ 明朝" w:cs="ＭＳ 明朝"/>
                      <w:spacing w:val="6"/>
                      <w:kern w:val="0"/>
                      <w:szCs w:val="21"/>
                    </w:rPr>
                  </w:pPr>
                  <w:r w:rsidRPr="00717E99">
                    <w:rPr>
                      <w:rFonts w:ascii="ＭＳ 明朝" w:eastAsia="ＭＳ 明朝" w:hAnsi="ＭＳ 明朝" w:cs="ＭＳ 明朝" w:hint="eastAsia"/>
                      <w:spacing w:val="6"/>
                      <w:kern w:val="0"/>
                      <w:szCs w:val="21"/>
                    </w:rPr>
                    <w:t>・</w:t>
                  </w:r>
                  <w:r w:rsidR="0051505E">
                    <w:rPr>
                      <w:rFonts w:ascii="ＭＳ 明朝" w:eastAsia="ＭＳ 明朝" w:hAnsi="ＭＳ 明朝" w:cs="ＭＳ 明朝" w:hint="eastAsia"/>
                      <w:spacing w:val="6"/>
                      <w:kern w:val="0"/>
                      <w:szCs w:val="21"/>
                    </w:rPr>
                    <w:t>あわせて、</w:t>
                  </w:r>
                  <w:r w:rsidRPr="00717E99">
                    <w:rPr>
                      <w:rFonts w:ascii="ＭＳ 明朝" w:eastAsia="ＭＳ 明朝" w:hAnsi="ＭＳ 明朝" w:cs="ＭＳ 明朝" w:hint="eastAsia"/>
                      <w:spacing w:val="6"/>
                      <w:kern w:val="0"/>
                      <w:szCs w:val="21"/>
                    </w:rPr>
                    <w:t>「</w:t>
                  </w:r>
                  <w:r w:rsidRPr="00717E99">
                    <w:rPr>
                      <w:rFonts w:ascii="ＭＳ 明朝" w:eastAsia="ＭＳ 明朝" w:hAnsi="ＭＳ 明朝" w:cs="ＭＳ 明朝"/>
                      <w:spacing w:val="6"/>
                      <w:kern w:val="0"/>
                      <w:szCs w:val="21"/>
                    </w:rPr>
                    <w:t>2026</w:t>
                  </w:r>
                  <w:r w:rsidRPr="00717E99">
                    <w:rPr>
                      <w:rFonts w:ascii="ＭＳ 明朝" w:eastAsia="ＭＳ 明朝" w:hAnsi="ＭＳ 明朝" w:cs="ＭＳ 明朝" w:hint="eastAsia"/>
                      <w:spacing w:val="6"/>
                      <w:kern w:val="0"/>
                      <w:szCs w:val="21"/>
                    </w:rPr>
                    <w:t>中期経営計画」では、「長期ビジョン</w:t>
                  </w:r>
                  <w:r w:rsidRPr="00717E99">
                    <w:rPr>
                      <w:rFonts w:ascii="ＭＳ 明朝" w:eastAsia="ＭＳ 明朝" w:hAnsi="ＭＳ 明朝" w:cs="ＭＳ 明朝"/>
                      <w:spacing w:val="6"/>
                      <w:kern w:val="0"/>
                      <w:szCs w:val="21"/>
                    </w:rPr>
                    <w:t>2028</w:t>
                  </w:r>
                  <w:r w:rsidRPr="00717E99">
                    <w:rPr>
                      <w:rFonts w:ascii="ＭＳ 明朝" w:eastAsia="ＭＳ 明朝" w:hAnsi="ＭＳ 明朝" w:cs="ＭＳ 明朝" w:hint="eastAsia"/>
                      <w:spacing w:val="6"/>
                      <w:kern w:val="0"/>
                      <w:szCs w:val="21"/>
                    </w:rPr>
                    <w:t>」のビジョンである“人と社会の「新たな信頼」を創造するリーディングカンパニーへ”で掲げる「新たな信頼」を、“世界最高水準の製品群とソフトウェアプラットフォームを融合し、お客さまの店舗</w:t>
                  </w:r>
                  <w:r w:rsidRPr="00717E99">
                    <w:rPr>
                      <w:rFonts w:ascii="ＭＳ 明朝" w:eastAsia="ＭＳ 明朝" w:hAnsi="ＭＳ 明朝" w:cs="ＭＳ 明朝"/>
                      <w:spacing w:val="6"/>
                      <w:kern w:val="0"/>
                      <w:szCs w:val="21"/>
                    </w:rPr>
                    <w:t>DX</w:t>
                  </w:r>
                  <w:r w:rsidRPr="00717E99">
                    <w:rPr>
                      <w:rFonts w:ascii="ＭＳ 明朝" w:eastAsia="ＭＳ 明朝" w:hAnsi="ＭＳ 明朝" w:cs="ＭＳ 明朝" w:hint="eastAsia"/>
                      <w:spacing w:val="6"/>
                      <w:kern w:val="0"/>
                      <w:szCs w:val="21"/>
                    </w:rPr>
                    <w:t>をサポートするソリューション”と定め、目指す姿として明確化しました。</w:t>
                  </w:r>
                </w:p>
                <w:p w14:paraId="48DC77E4" w14:textId="1BF7C3AF" w:rsidR="0051505E" w:rsidRPr="00717E99" w:rsidRDefault="0051505E" w:rsidP="00717E99">
                  <w:pPr>
                    <w:adjustRightInd w:val="0"/>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spacing w:val="6"/>
                      <w:kern w:val="0"/>
                      <w:szCs w:val="21"/>
                    </w:rPr>
                    <w:t>P12</w:t>
                  </w:r>
                  <w:proofErr w:type="spellEnd"/>
                  <w:r>
                    <w:rPr>
                      <w:rFonts w:ascii="ＭＳ 明朝" w:eastAsia="ＭＳ 明朝" w:hAnsi="ＭＳ 明朝" w:cs="ＭＳ 明朝"/>
                      <w:spacing w:val="6"/>
                      <w:kern w:val="0"/>
                      <w:szCs w:val="21"/>
                    </w:rPr>
                    <w:t>)</w:t>
                  </w:r>
                  <w:r w:rsidR="005F0474" w:rsidRPr="005F0474">
                    <w:rPr>
                      <w:rFonts w:ascii="ＭＳ 明朝" w:eastAsia="ＭＳ 明朝" w:hAnsi="ＭＳ 明朝" w:cs="ＭＳ 明朝" w:hint="eastAsia"/>
                      <w:b/>
                      <w:bCs/>
                      <w:spacing w:val="6"/>
                      <w:kern w:val="0"/>
                      <w:szCs w:val="21"/>
                    </w:rPr>
                    <w:t>DXビジネスを推進するために</w:t>
                  </w:r>
                  <w:r w:rsidR="005F0474" w:rsidRPr="005F0474">
                    <w:rPr>
                      <w:rFonts w:ascii="ＭＳ 明朝" w:eastAsia="ＭＳ 明朝" w:hAnsi="ＭＳ 明朝" w:cs="ＭＳ 明朝" w:hint="eastAsia"/>
                      <w:spacing w:val="6"/>
                      <w:kern w:val="0"/>
                      <w:szCs w:val="21"/>
                    </w:rPr>
                    <w:t>（見出しは</w:t>
                  </w:r>
                  <w:proofErr w:type="spellStart"/>
                  <w:r w:rsidR="005F0474" w:rsidRPr="005F0474">
                    <w:rPr>
                      <w:rFonts w:ascii="ＭＳ 明朝" w:eastAsia="ＭＳ 明朝" w:hAnsi="ＭＳ 明朝" w:cs="ＭＳ 明朝" w:hint="eastAsia"/>
                      <w:spacing w:val="6"/>
                      <w:kern w:val="0"/>
                      <w:szCs w:val="21"/>
                    </w:rPr>
                    <w:t>P1</w:t>
                  </w:r>
                  <w:r w:rsidR="005F0474">
                    <w:rPr>
                      <w:rFonts w:ascii="ＭＳ 明朝" w:eastAsia="ＭＳ 明朝" w:hAnsi="ＭＳ 明朝" w:cs="ＭＳ 明朝" w:hint="eastAsia"/>
                      <w:spacing w:val="6"/>
                      <w:kern w:val="0"/>
                      <w:szCs w:val="21"/>
                    </w:rPr>
                    <w:t>1</w:t>
                  </w:r>
                  <w:proofErr w:type="spellEnd"/>
                  <w:r w:rsidR="005F0474" w:rsidRPr="005F0474">
                    <w:rPr>
                      <w:rFonts w:ascii="ＭＳ 明朝" w:eastAsia="ＭＳ 明朝" w:hAnsi="ＭＳ 明朝" w:cs="ＭＳ 明朝" w:hint="eastAsia"/>
                      <w:spacing w:val="6"/>
                      <w:kern w:val="0"/>
                      <w:szCs w:val="21"/>
                    </w:rPr>
                    <w:t>）</w:t>
                  </w:r>
                </w:p>
                <w:p w14:paraId="402E97FD" w14:textId="2663013C" w:rsidR="00717E99" w:rsidRPr="00717E99" w:rsidRDefault="00717E99" w:rsidP="00717E99">
                  <w:pPr>
                    <w:adjustRightInd w:val="0"/>
                    <w:spacing w:line="240" w:lineRule="auto"/>
                    <w:jc w:val="left"/>
                    <w:rPr>
                      <w:rFonts w:ascii="ＭＳ 明朝" w:eastAsia="ＭＳ 明朝" w:hAnsi="ＭＳ 明朝" w:cs="ＭＳ 明朝"/>
                      <w:spacing w:val="6"/>
                      <w:kern w:val="0"/>
                      <w:szCs w:val="21"/>
                    </w:rPr>
                  </w:pPr>
                  <w:r w:rsidRPr="00717E99">
                    <w:rPr>
                      <w:rFonts w:ascii="ＭＳ 明朝" w:eastAsia="ＭＳ 明朝" w:hAnsi="ＭＳ 明朝" w:cs="ＭＳ 明朝" w:hint="eastAsia"/>
                      <w:spacing w:val="6"/>
                      <w:kern w:val="0"/>
                      <w:szCs w:val="21"/>
                    </w:rPr>
                    <w:t>・こういった人材を充足させるため、「</w:t>
                  </w:r>
                  <w:r w:rsidRPr="00717E99">
                    <w:rPr>
                      <w:rFonts w:ascii="ＭＳ 明朝" w:eastAsia="ＭＳ 明朝" w:hAnsi="ＭＳ 明朝" w:cs="ＭＳ 明朝"/>
                      <w:spacing w:val="6"/>
                      <w:kern w:val="0"/>
                      <w:szCs w:val="21"/>
                    </w:rPr>
                    <w:t>2026</w:t>
                  </w:r>
                  <w:r w:rsidRPr="00717E99">
                    <w:rPr>
                      <w:rFonts w:ascii="ＭＳ 明朝" w:eastAsia="ＭＳ 明朝" w:hAnsi="ＭＳ 明朝" w:cs="ＭＳ 明朝" w:hint="eastAsia"/>
                      <w:spacing w:val="6"/>
                      <w:kern w:val="0"/>
                      <w:szCs w:val="21"/>
                    </w:rPr>
                    <w:t>中期経営計</w:t>
                  </w:r>
                  <w:r w:rsidRPr="00717E99">
                    <w:rPr>
                      <w:rFonts w:ascii="ＭＳ 明朝" w:eastAsia="ＭＳ 明朝" w:hAnsi="ＭＳ 明朝" w:cs="ＭＳ 明朝" w:hint="eastAsia"/>
                      <w:spacing w:val="6"/>
                      <w:kern w:val="0"/>
                      <w:szCs w:val="21"/>
                    </w:rPr>
                    <w:lastRenderedPageBreak/>
                    <w:t>画」では</w:t>
                  </w:r>
                  <w:r w:rsidRPr="00717E99">
                    <w:rPr>
                      <w:rFonts w:ascii="ＭＳ 明朝" w:eastAsia="ＭＳ 明朝" w:hAnsi="ＭＳ 明朝" w:cs="ＭＳ 明朝"/>
                      <w:spacing w:val="6"/>
                      <w:kern w:val="0"/>
                      <w:szCs w:val="21"/>
                    </w:rPr>
                    <w:t>DX</w:t>
                  </w:r>
                  <w:r w:rsidRPr="00717E99">
                    <w:rPr>
                      <w:rFonts w:ascii="ＭＳ 明朝" w:eastAsia="ＭＳ 明朝" w:hAnsi="ＭＳ 明朝" w:cs="ＭＳ 明朝" w:hint="eastAsia"/>
                      <w:spacing w:val="6"/>
                      <w:kern w:val="0"/>
                      <w:szCs w:val="21"/>
                    </w:rPr>
                    <w:t>戦略を策定し、</w:t>
                  </w:r>
                  <w:r w:rsidRPr="00717E99">
                    <w:rPr>
                      <w:rFonts w:ascii="ＭＳ 明朝" w:eastAsia="ＭＳ 明朝" w:hAnsi="ＭＳ 明朝" w:cs="ＭＳ 明朝"/>
                      <w:spacing w:val="6"/>
                      <w:kern w:val="0"/>
                      <w:szCs w:val="21"/>
                    </w:rPr>
                    <w:t>DX</w:t>
                  </w:r>
                  <w:r w:rsidRPr="00717E99">
                    <w:rPr>
                      <w:rFonts w:ascii="ＭＳ 明朝" w:eastAsia="ＭＳ 明朝" w:hAnsi="ＭＳ 明朝" w:cs="ＭＳ 明朝" w:hint="eastAsia"/>
                      <w:spacing w:val="6"/>
                      <w:kern w:val="0"/>
                      <w:szCs w:val="21"/>
                    </w:rPr>
                    <w:t>人材の拡充にも注力してまいります。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17E5189" w:rsidR="00971AB3" w:rsidRPr="00BB0E49" w:rsidRDefault="00D95F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95F57" w:rsidRPr="00BB0E49" w14:paraId="0421DC00" w14:textId="77777777" w:rsidTr="00C76DE9">
              <w:trPr>
                <w:trHeight w:val="707"/>
              </w:trPr>
              <w:tc>
                <w:tcPr>
                  <w:tcW w:w="2600" w:type="dxa"/>
                  <w:shd w:val="clear" w:color="auto" w:fill="auto"/>
                </w:tcPr>
                <w:p w14:paraId="1FBCAD2A" w14:textId="77777777" w:rsidR="00D95F57" w:rsidRPr="00BB0E49" w:rsidRDefault="00D95F57" w:rsidP="00D95F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AF16040" w:rsidR="00D95F57" w:rsidRPr="00BB0E49" w:rsidRDefault="00D95F57" w:rsidP="00D95F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EE">
                    <w:rPr>
                      <w:rFonts w:ascii="ＭＳ 明朝" w:eastAsia="ＭＳ 明朝" w:hAnsi="ＭＳ 明朝" w:cs="ＭＳ 明朝" w:hint="eastAsia"/>
                      <w:spacing w:val="6"/>
                      <w:kern w:val="0"/>
                      <w:szCs w:val="21"/>
                    </w:rPr>
                    <w:t>「DX推進指標自己診断フォーマット」をに自己診断結果を記入したものを本申請の添付資料として提出します。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232D23"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309DFD5" w:rsidR="00971AB3" w:rsidRPr="00BB0E49" w:rsidRDefault="00AB02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2B04">
                    <w:rPr>
                      <w:rFonts w:ascii="ＭＳ 明朝" w:eastAsia="ＭＳ 明朝" w:hAnsi="ＭＳ 明朝" w:cs="ＭＳ 明朝" w:hint="eastAsia"/>
                      <w:spacing w:val="6"/>
                      <w:kern w:val="0"/>
                      <w:szCs w:val="21"/>
                    </w:rPr>
                    <w:t xml:space="preserve">　2</w:t>
                  </w:r>
                  <w:r w:rsidRPr="00C72B04">
                    <w:rPr>
                      <w:rFonts w:ascii="ＭＳ 明朝" w:eastAsia="ＭＳ 明朝" w:hAnsi="ＭＳ 明朝" w:cs="ＭＳ 明朝"/>
                      <w:spacing w:val="6"/>
                      <w:kern w:val="0"/>
                      <w:szCs w:val="21"/>
                    </w:rPr>
                    <w:t>0</w:t>
                  </w:r>
                  <w:r w:rsidR="00232D23">
                    <w:rPr>
                      <w:rFonts w:ascii="ＭＳ 明朝" w:eastAsia="ＭＳ 明朝" w:hAnsi="ＭＳ 明朝" w:cs="ＭＳ 明朝"/>
                      <w:spacing w:val="6"/>
                      <w:kern w:val="0"/>
                      <w:szCs w:val="21"/>
                    </w:rPr>
                    <w:t>14</w:t>
                  </w:r>
                  <w:r w:rsidRPr="00C72B04">
                    <w:rPr>
                      <w:rFonts w:ascii="ＭＳ 明朝" w:eastAsia="ＭＳ 明朝" w:hAnsi="ＭＳ 明朝" w:cs="ＭＳ 明朝" w:hint="eastAsia"/>
                      <w:spacing w:val="6"/>
                      <w:kern w:val="0"/>
                      <w:szCs w:val="21"/>
                    </w:rPr>
                    <w:t xml:space="preserve">年　4月頃　～　</w:t>
                  </w:r>
                  <w:r w:rsidR="00232D23">
                    <w:rPr>
                      <w:rFonts w:ascii="ＭＳ 明朝" w:eastAsia="ＭＳ 明朝" w:hAnsi="ＭＳ 明朝" w:cs="ＭＳ 明朝" w:hint="eastAsia"/>
                      <w:spacing w:val="6"/>
                      <w:kern w:val="0"/>
                      <w:szCs w:val="21"/>
                    </w:rPr>
                    <w:t>現在まで（</w:t>
                  </w:r>
                  <w:r w:rsidR="00232D23">
                    <w:rPr>
                      <w:rFonts w:ascii="Helvetica" w:hAnsi="Helvetica"/>
                      <w:color w:val="4D4D4D"/>
                    </w:rPr>
                    <w:t>日本シーサート協議会</w:t>
                  </w:r>
                  <w:r w:rsidR="00232D23">
                    <w:rPr>
                      <w:rFonts w:ascii="Helvetica" w:hAnsi="Helvetica" w:hint="eastAsia"/>
                      <w:color w:val="4D4D4D"/>
                    </w:rPr>
                    <w:t>への</w:t>
                  </w:r>
                  <w:r w:rsidR="00232D23">
                    <w:rPr>
                      <w:rFonts w:ascii="Helvetica" w:hAnsi="Helvetica"/>
                      <w:color w:val="4D4D4D"/>
                    </w:rPr>
                    <w:t>加盟</w:t>
                  </w:r>
                  <w:r w:rsidR="00232D23">
                    <w:rPr>
                      <w:rFonts w:ascii="Helvetica" w:hAnsi="Helvetica" w:hint="eastAsia"/>
                      <w:color w:val="4D4D4D"/>
                    </w:rPr>
                    <w:t>時期を記載）</w:t>
                  </w:r>
                </w:p>
              </w:tc>
            </w:tr>
            <w:tr w:rsidR="00AB0257" w:rsidRPr="00BB0E49" w14:paraId="6D82D4B6" w14:textId="77777777" w:rsidTr="00C76DE9">
              <w:trPr>
                <w:trHeight w:val="697"/>
              </w:trPr>
              <w:tc>
                <w:tcPr>
                  <w:tcW w:w="2600" w:type="dxa"/>
                  <w:shd w:val="clear" w:color="auto" w:fill="auto"/>
                </w:tcPr>
                <w:p w14:paraId="22DEBE49" w14:textId="77777777" w:rsidR="00AB0257" w:rsidRPr="00BB0E49" w:rsidRDefault="00AB0257" w:rsidP="00AB02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22EA6DB" w14:textId="77777777" w:rsidR="00AB0257" w:rsidRDefault="00AB0257" w:rsidP="00AB0257">
                  <w:pPr>
                    <w:suppressAutoHyphens/>
                    <w:kinsoku w:val="0"/>
                    <w:overflowPunct w:val="0"/>
                    <w:adjustRightInd w:val="0"/>
                    <w:spacing w:afterLines="50" w:after="120" w:line="238" w:lineRule="exact"/>
                    <w:jc w:val="left"/>
                    <w:textAlignment w:val="center"/>
                    <w:rPr>
                      <w:rFonts w:ascii="Helvetica" w:hAnsi="Helvetica"/>
                      <w:color w:val="4D4D4D"/>
                    </w:rPr>
                  </w:pPr>
                  <w:r w:rsidRPr="00643FD1">
                    <w:rPr>
                      <w:rFonts w:ascii="Helvetica" w:hAnsi="Helvetica"/>
                      <w:color w:val="4D4D4D"/>
                    </w:rPr>
                    <w:t>情報セキュリティ統括責任者（グループ</w:t>
                  </w:r>
                  <w:r w:rsidRPr="00643FD1">
                    <w:rPr>
                      <w:rFonts w:ascii="Helvetica" w:hAnsi="Helvetica"/>
                      <w:color w:val="4D4D4D"/>
                    </w:rPr>
                    <w:t>CISO</w:t>
                  </w:r>
                  <w:r w:rsidRPr="00643FD1">
                    <w:rPr>
                      <w:rFonts w:ascii="Helvetica" w:hAnsi="Helvetica"/>
                      <w:color w:val="4D4D4D"/>
                    </w:rPr>
                    <w:t>）の下、グループ横断組織として「情報セキュリティ推進部会」を設置し、情報セキュリティ基本方針に基づき</w:t>
                  </w:r>
                  <w:proofErr w:type="spellStart"/>
                  <w:r w:rsidRPr="00643FD1">
                    <w:rPr>
                      <w:rFonts w:ascii="Helvetica" w:hAnsi="Helvetica"/>
                      <w:color w:val="4D4D4D"/>
                    </w:rPr>
                    <w:t>PDCA</w:t>
                  </w:r>
                  <w:proofErr w:type="spellEnd"/>
                  <w:r w:rsidRPr="00643FD1">
                    <w:rPr>
                      <w:rFonts w:ascii="Helvetica" w:hAnsi="Helvetica"/>
                      <w:color w:val="4D4D4D"/>
                    </w:rPr>
                    <w:t>サイクルを回して継続的に改善しながら、グループ全体の情報セキュリティレベルの向上を図っています。また、内部監査を定期的に実施し、適合性や有効性をチェックしています。</w:t>
                  </w:r>
                  <w:r w:rsidRPr="00643FD1">
                    <w:rPr>
                      <w:rFonts w:ascii="Helvetica" w:hAnsi="Helvetica"/>
                      <w:color w:val="4D4D4D"/>
                    </w:rPr>
                    <w:br/>
                  </w:r>
                  <w:r w:rsidRPr="00643FD1">
                    <w:rPr>
                      <w:rFonts w:ascii="Helvetica" w:hAnsi="Helvetica"/>
                      <w:color w:val="4D4D4D"/>
                    </w:rPr>
                    <w:t>加えて、当社およびグループ会社だけではなく、サプライチェーン全体のセキュリティ強化策として、重要情報を取り扱う委託業者へのセキュリティ調査によりセキュリティレベルを把握し、必要に応じ改善指導を実施しています。</w:t>
                  </w:r>
                </w:p>
                <w:p w14:paraId="0A976824" w14:textId="42C3EC5C" w:rsidR="00AB0257" w:rsidRPr="00BB0E49" w:rsidRDefault="00AB0257" w:rsidP="00AB02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Helvetica" w:hAnsi="Helvetica"/>
                      <w:color w:val="4D4D4D"/>
                    </w:rPr>
                    <w:t>情報漏洩やマルウェア感染、不正アクセスなどの情報セキュリティ・インシデントが発生した際には、被害の最小化や速やかな復旧、再発防止を図るための体制を整備しています。その中核を担う「</w:t>
                  </w:r>
                  <w:r>
                    <w:rPr>
                      <w:rFonts w:ascii="Helvetica" w:hAnsi="Helvetica"/>
                      <w:color w:val="4D4D4D"/>
                    </w:rPr>
                    <w:t>G-</w:t>
                  </w:r>
                  <w:proofErr w:type="spellStart"/>
                  <w:r>
                    <w:rPr>
                      <w:rFonts w:ascii="Helvetica" w:hAnsi="Helvetica"/>
                      <w:color w:val="4D4D4D"/>
                    </w:rPr>
                    <w:t>CSIRT</w:t>
                  </w:r>
                  <w:proofErr w:type="spellEnd"/>
                  <w:r>
                    <w:rPr>
                      <w:rFonts w:ascii="Helvetica" w:hAnsi="Helvetica"/>
                      <w:color w:val="4D4D4D"/>
                    </w:rPr>
                    <w:t>（</w:t>
                  </w:r>
                  <w:r>
                    <w:rPr>
                      <w:rFonts w:ascii="Helvetica" w:hAnsi="Helvetica"/>
                      <w:color w:val="4D4D4D"/>
                    </w:rPr>
                    <w:t>Glory Computer Security Incident Response Team</w:t>
                  </w:r>
                  <w:r>
                    <w:rPr>
                      <w:rFonts w:ascii="Helvetica" w:hAnsi="Helvetica"/>
                      <w:color w:val="4D4D4D"/>
                    </w:rPr>
                    <w:t>）」は、</w:t>
                  </w:r>
                  <w:r>
                    <w:rPr>
                      <w:rFonts w:ascii="Helvetica" w:hAnsi="Helvetica"/>
                      <w:color w:val="4D4D4D"/>
                    </w:rPr>
                    <w:t>2014</w:t>
                  </w:r>
                  <w:r>
                    <w:rPr>
                      <w:rFonts w:ascii="Helvetica" w:hAnsi="Helvetica"/>
                      <w:color w:val="4D4D4D"/>
                    </w:rPr>
                    <w:t>年から業界団体「日本シーサート協議会」に加盟し、情報の共有や収集、関連スキルの習得など、インシデント対応力の強化に努めています。また、製品・サービスや事業所内でのインシデント発生時の対応を迅速化すべく、体制強化を推進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6CBF4DA5" w14:textId="77777777" w:rsidR="00E42114" w:rsidRPr="00BB0E49" w:rsidRDefault="00E42114" w:rsidP="00E4211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0212B65F" w14:textId="77777777" w:rsidR="00E42114" w:rsidRPr="00BB0E49" w:rsidRDefault="00E42114" w:rsidP="00E42114">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22EAFEB4" w14:textId="77777777" w:rsidR="00E42114" w:rsidRPr="00BB0E49" w:rsidRDefault="00E42114" w:rsidP="00E42114">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C3A0EF8" w14:textId="77777777" w:rsidR="00E42114" w:rsidRPr="00BB0E49" w:rsidRDefault="00E42114" w:rsidP="00E42114">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A5D06D3" w14:textId="77777777" w:rsidR="00E42114" w:rsidRPr="00BB0E49" w:rsidRDefault="00E42114" w:rsidP="00E42114">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04989601" w:rsidR="00971AB3" w:rsidRPr="00E42114" w:rsidRDefault="00971AB3" w:rsidP="00E42114">
            <w:pPr>
              <w:pStyle w:val="af"/>
              <w:suppressAutoHyphens/>
              <w:kinsoku w:val="0"/>
              <w:overflowPunct w:val="0"/>
              <w:autoSpaceDE w:val="0"/>
              <w:autoSpaceDN w:val="0"/>
              <w:adjustRightInd w:val="0"/>
              <w:spacing w:line="238" w:lineRule="exact"/>
              <w:ind w:leftChars="0" w:left="0"/>
              <w:textAlignment w:val="center"/>
              <w:rPr>
                <w:rFonts w:ascii="ＭＳ 明朝" w:hAnsi="ＭＳ 明朝" w:cs="ＭＳ 明朝"/>
                <w:spacing w:val="6"/>
                <w:kern w:val="0"/>
                <w:szCs w:val="21"/>
              </w:rPr>
            </w:pPr>
          </w:p>
        </w:tc>
      </w:tr>
    </w:tbl>
    <w:p w14:paraId="6FECEE43" w14:textId="5F5F083F"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EE0"/>
    <w:multiLevelType w:val="hybridMultilevel"/>
    <w:tmpl w:val="BBAC5476"/>
    <w:lvl w:ilvl="0" w:tplc="8AD23C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23627D"/>
    <w:multiLevelType w:val="hybridMultilevel"/>
    <w:tmpl w:val="702CBEF2"/>
    <w:lvl w:ilvl="0" w:tplc="97DA32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20E52F2"/>
    <w:multiLevelType w:val="hybridMultilevel"/>
    <w:tmpl w:val="9D125056"/>
    <w:lvl w:ilvl="0" w:tplc="4B9023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A5734E2"/>
    <w:multiLevelType w:val="hybridMultilevel"/>
    <w:tmpl w:val="4FF012EA"/>
    <w:lvl w:ilvl="0" w:tplc="A8FC6E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C040D46"/>
    <w:multiLevelType w:val="hybridMultilevel"/>
    <w:tmpl w:val="9D52D30E"/>
    <w:lvl w:ilvl="0" w:tplc="50CAB8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C6328E2"/>
    <w:multiLevelType w:val="hybridMultilevel"/>
    <w:tmpl w:val="02664606"/>
    <w:lvl w:ilvl="0" w:tplc="0A967A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215318B"/>
    <w:multiLevelType w:val="hybridMultilevel"/>
    <w:tmpl w:val="FD9AAAD4"/>
    <w:lvl w:ilvl="0" w:tplc="7310BC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5DC1A15"/>
    <w:multiLevelType w:val="hybridMultilevel"/>
    <w:tmpl w:val="5FF4B074"/>
    <w:lvl w:ilvl="0" w:tplc="5EFA23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6C26672"/>
    <w:multiLevelType w:val="hybridMultilevel"/>
    <w:tmpl w:val="69EC19D0"/>
    <w:lvl w:ilvl="0" w:tplc="2EA49C8E">
      <w:start w:val="1"/>
      <w:numFmt w:val="decimalEnclosedCircle"/>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1092745"/>
    <w:multiLevelType w:val="hybridMultilevel"/>
    <w:tmpl w:val="25E2A8A6"/>
    <w:lvl w:ilvl="0" w:tplc="420AFE8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46EE588F"/>
    <w:multiLevelType w:val="hybridMultilevel"/>
    <w:tmpl w:val="659683EC"/>
    <w:lvl w:ilvl="0" w:tplc="A1F825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21082F"/>
    <w:multiLevelType w:val="hybridMultilevel"/>
    <w:tmpl w:val="650C10AC"/>
    <w:lvl w:ilvl="0" w:tplc="FB32699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A8D390A"/>
    <w:multiLevelType w:val="hybridMultilevel"/>
    <w:tmpl w:val="E8EE9D5C"/>
    <w:lvl w:ilvl="0" w:tplc="F3E417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4D2F3999"/>
    <w:multiLevelType w:val="hybridMultilevel"/>
    <w:tmpl w:val="E8D847B6"/>
    <w:lvl w:ilvl="0" w:tplc="2D0205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7C14EA1"/>
    <w:multiLevelType w:val="hybridMultilevel"/>
    <w:tmpl w:val="3440F86E"/>
    <w:lvl w:ilvl="0" w:tplc="C1A0B8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7CA28EA"/>
    <w:multiLevelType w:val="hybridMultilevel"/>
    <w:tmpl w:val="FEF0CA58"/>
    <w:lvl w:ilvl="0" w:tplc="76F413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8" w15:restartNumberingAfterBreak="0">
    <w:nsid w:val="612509B3"/>
    <w:multiLevelType w:val="hybridMultilevel"/>
    <w:tmpl w:val="AA10D230"/>
    <w:lvl w:ilvl="0" w:tplc="5BB0D5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6D105E74"/>
    <w:multiLevelType w:val="hybridMultilevel"/>
    <w:tmpl w:val="9A46F49E"/>
    <w:lvl w:ilvl="0" w:tplc="5802C77A">
      <w:start w:val="1"/>
      <w:numFmt w:val="decimalEnclosedCircle"/>
      <w:lvlText w:val="%1"/>
      <w:lvlJc w:val="left"/>
      <w:pPr>
        <w:ind w:left="360" w:hanging="360"/>
      </w:pPr>
      <w:rPr>
        <w:rFonts w:hint="default"/>
      </w:rPr>
    </w:lvl>
    <w:lvl w:ilvl="1" w:tplc="EBA820D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5" w15:restartNumberingAfterBreak="0">
    <w:nsid w:val="70EE1A68"/>
    <w:multiLevelType w:val="hybridMultilevel"/>
    <w:tmpl w:val="4C8CF6B6"/>
    <w:lvl w:ilvl="0" w:tplc="2B301F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1940031"/>
    <w:multiLevelType w:val="hybridMultilevel"/>
    <w:tmpl w:val="5B9612A0"/>
    <w:lvl w:ilvl="0" w:tplc="3AA423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24B6AC5"/>
    <w:multiLevelType w:val="multilevel"/>
    <w:tmpl w:val="87EA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798453F"/>
    <w:multiLevelType w:val="hybridMultilevel"/>
    <w:tmpl w:val="3BEAD438"/>
    <w:lvl w:ilvl="0" w:tplc="E13AF7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79921D9D"/>
    <w:multiLevelType w:val="hybridMultilevel"/>
    <w:tmpl w:val="278A5CB6"/>
    <w:lvl w:ilvl="0" w:tplc="7ACA1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ABC5186"/>
    <w:multiLevelType w:val="hybridMultilevel"/>
    <w:tmpl w:val="023C00AA"/>
    <w:lvl w:ilvl="0" w:tplc="52482C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C2E5649"/>
    <w:multiLevelType w:val="hybridMultilevel"/>
    <w:tmpl w:val="A1AA6D06"/>
    <w:lvl w:ilvl="0" w:tplc="5FC6BD24">
      <w:start w:val="1"/>
      <w:numFmt w:val="decimalEnclosedCircle"/>
      <w:lvlText w:val="%1"/>
      <w:lvlJc w:val="left"/>
      <w:pPr>
        <w:ind w:left="360" w:hanging="360"/>
      </w:pPr>
      <w:rPr>
        <w:rFonts w:hint="default"/>
      </w:rPr>
    </w:lvl>
    <w:lvl w:ilvl="1" w:tplc="DFCE7C2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0"/>
  </w:num>
  <w:num w:numId="2" w16cid:durableId="742223471">
    <w:abstractNumId w:val="33"/>
  </w:num>
  <w:num w:numId="3" w16cid:durableId="87628495">
    <w:abstractNumId w:val="7"/>
  </w:num>
  <w:num w:numId="4" w16cid:durableId="1831021714">
    <w:abstractNumId w:val="30"/>
  </w:num>
  <w:num w:numId="5" w16cid:durableId="1633750840">
    <w:abstractNumId w:val="9"/>
  </w:num>
  <w:num w:numId="6" w16cid:durableId="1784419274">
    <w:abstractNumId w:val="6"/>
  </w:num>
  <w:num w:numId="7" w16cid:durableId="1140919551">
    <w:abstractNumId w:val="5"/>
  </w:num>
  <w:num w:numId="8" w16cid:durableId="695890610">
    <w:abstractNumId w:val="34"/>
  </w:num>
  <w:num w:numId="9" w16cid:durableId="2002735143">
    <w:abstractNumId w:val="32"/>
  </w:num>
  <w:num w:numId="10" w16cid:durableId="483395575">
    <w:abstractNumId w:val="4"/>
  </w:num>
  <w:num w:numId="11" w16cid:durableId="962154622">
    <w:abstractNumId w:val="29"/>
  </w:num>
  <w:num w:numId="12" w16cid:durableId="5713202">
    <w:abstractNumId w:val="18"/>
  </w:num>
  <w:num w:numId="13" w16cid:durableId="1182861117">
    <w:abstractNumId w:val="26"/>
  </w:num>
  <w:num w:numId="14" w16cid:durableId="1015771264">
    <w:abstractNumId w:val="38"/>
  </w:num>
  <w:num w:numId="15" w16cid:durableId="2129812363">
    <w:abstractNumId w:val="15"/>
  </w:num>
  <w:num w:numId="16" w16cid:durableId="1386680401">
    <w:abstractNumId w:val="27"/>
  </w:num>
  <w:num w:numId="17" w16cid:durableId="1863587211">
    <w:abstractNumId w:val="3"/>
  </w:num>
  <w:num w:numId="18" w16cid:durableId="364213653">
    <w:abstractNumId w:val="1"/>
  </w:num>
  <w:num w:numId="19" w16cid:durableId="495583519">
    <w:abstractNumId w:val="25"/>
  </w:num>
  <w:num w:numId="20" w16cid:durableId="1886720324">
    <w:abstractNumId w:val="17"/>
  </w:num>
  <w:num w:numId="21" w16cid:durableId="2143109385">
    <w:abstractNumId w:val="31"/>
  </w:num>
  <w:num w:numId="22" w16cid:durableId="2021421542">
    <w:abstractNumId w:val="0"/>
  </w:num>
  <w:num w:numId="23" w16cid:durableId="1216771891">
    <w:abstractNumId w:val="41"/>
  </w:num>
  <w:num w:numId="24" w16cid:durableId="161239472">
    <w:abstractNumId w:val="8"/>
  </w:num>
  <w:num w:numId="25" w16cid:durableId="1919316348">
    <w:abstractNumId w:val="39"/>
  </w:num>
  <w:num w:numId="26" w16cid:durableId="1222444176">
    <w:abstractNumId w:val="42"/>
  </w:num>
  <w:num w:numId="27" w16cid:durableId="1793203284">
    <w:abstractNumId w:val="22"/>
  </w:num>
  <w:num w:numId="28" w16cid:durableId="1951622111">
    <w:abstractNumId w:val="36"/>
  </w:num>
  <w:num w:numId="29" w16cid:durableId="1225331507">
    <w:abstractNumId w:val="13"/>
  </w:num>
  <w:num w:numId="30" w16cid:durableId="1143085429">
    <w:abstractNumId w:val="24"/>
  </w:num>
  <w:num w:numId="31" w16cid:durableId="1032919835">
    <w:abstractNumId w:val="16"/>
  </w:num>
  <w:num w:numId="32" w16cid:durableId="1536649885">
    <w:abstractNumId w:val="2"/>
  </w:num>
  <w:num w:numId="33" w16cid:durableId="1174808055">
    <w:abstractNumId w:val="40"/>
  </w:num>
  <w:num w:numId="34" w16cid:durableId="1837064006">
    <w:abstractNumId w:val="19"/>
  </w:num>
  <w:num w:numId="35" w16cid:durableId="1442338277">
    <w:abstractNumId w:val="12"/>
  </w:num>
  <w:num w:numId="36" w16cid:durableId="172189422">
    <w:abstractNumId w:val="23"/>
  </w:num>
  <w:num w:numId="37" w16cid:durableId="1026063132">
    <w:abstractNumId w:val="14"/>
  </w:num>
  <w:num w:numId="38" w16cid:durableId="148133974">
    <w:abstractNumId w:val="11"/>
  </w:num>
  <w:num w:numId="39" w16cid:durableId="87115694">
    <w:abstractNumId w:val="35"/>
  </w:num>
  <w:num w:numId="40" w16cid:durableId="1534339722">
    <w:abstractNumId w:val="37"/>
  </w:num>
  <w:num w:numId="41" w16cid:durableId="1583566106">
    <w:abstractNumId w:val="28"/>
  </w:num>
  <w:num w:numId="42" w16cid:durableId="1555384451">
    <w:abstractNumId w:val="21"/>
  </w:num>
  <w:num w:numId="43" w16cid:durableId="3537259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2FFC"/>
    <w:rsid w:val="000D0F80"/>
    <w:rsid w:val="000D16A0"/>
    <w:rsid w:val="000D2F84"/>
    <w:rsid w:val="000D7B32"/>
    <w:rsid w:val="000D7DA5"/>
    <w:rsid w:val="000D7DD1"/>
    <w:rsid w:val="000E3674"/>
    <w:rsid w:val="000F4B57"/>
    <w:rsid w:val="00101E6C"/>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75F"/>
    <w:rsid w:val="001B0AA2"/>
    <w:rsid w:val="001B1C31"/>
    <w:rsid w:val="001B2D37"/>
    <w:rsid w:val="001B376A"/>
    <w:rsid w:val="001B5B45"/>
    <w:rsid w:val="001B5E08"/>
    <w:rsid w:val="001B623B"/>
    <w:rsid w:val="001B6AB8"/>
    <w:rsid w:val="001C130D"/>
    <w:rsid w:val="001C19DC"/>
    <w:rsid w:val="001C66E0"/>
    <w:rsid w:val="001C72B8"/>
    <w:rsid w:val="001C7576"/>
    <w:rsid w:val="001D6CB5"/>
    <w:rsid w:val="001E16A2"/>
    <w:rsid w:val="001E2F92"/>
    <w:rsid w:val="001E390D"/>
    <w:rsid w:val="001F0106"/>
    <w:rsid w:val="001F3128"/>
    <w:rsid w:val="001F3275"/>
    <w:rsid w:val="001F3CE4"/>
    <w:rsid w:val="001F4293"/>
    <w:rsid w:val="002026A5"/>
    <w:rsid w:val="00203C71"/>
    <w:rsid w:val="00205E89"/>
    <w:rsid w:val="00206DC9"/>
    <w:rsid w:val="00206E13"/>
    <w:rsid w:val="00207705"/>
    <w:rsid w:val="002125DA"/>
    <w:rsid w:val="00215478"/>
    <w:rsid w:val="00215949"/>
    <w:rsid w:val="00221EF5"/>
    <w:rsid w:val="002231B4"/>
    <w:rsid w:val="00224D42"/>
    <w:rsid w:val="00232D23"/>
    <w:rsid w:val="002336A9"/>
    <w:rsid w:val="0024317B"/>
    <w:rsid w:val="002456A3"/>
    <w:rsid w:val="00246783"/>
    <w:rsid w:val="002474D1"/>
    <w:rsid w:val="00247501"/>
    <w:rsid w:val="00252385"/>
    <w:rsid w:val="00252A02"/>
    <w:rsid w:val="002547F1"/>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3E4"/>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5E23"/>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084D"/>
    <w:rsid w:val="00462146"/>
    <w:rsid w:val="004651FB"/>
    <w:rsid w:val="0046628F"/>
    <w:rsid w:val="00472152"/>
    <w:rsid w:val="0047233C"/>
    <w:rsid w:val="00482F65"/>
    <w:rsid w:val="004835D7"/>
    <w:rsid w:val="00483C69"/>
    <w:rsid w:val="00483F63"/>
    <w:rsid w:val="004925A1"/>
    <w:rsid w:val="00495A5F"/>
    <w:rsid w:val="004A00B7"/>
    <w:rsid w:val="004A1D41"/>
    <w:rsid w:val="004A2BEA"/>
    <w:rsid w:val="004A4B3A"/>
    <w:rsid w:val="004B0BD4"/>
    <w:rsid w:val="004B38A3"/>
    <w:rsid w:val="004B3C66"/>
    <w:rsid w:val="004B52B9"/>
    <w:rsid w:val="004B7221"/>
    <w:rsid w:val="004D099F"/>
    <w:rsid w:val="004D382D"/>
    <w:rsid w:val="004D4F70"/>
    <w:rsid w:val="004D7589"/>
    <w:rsid w:val="004E264F"/>
    <w:rsid w:val="004F0A41"/>
    <w:rsid w:val="004F467A"/>
    <w:rsid w:val="004F47D9"/>
    <w:rsid w:val="00500737"/>
    <w:rsid w:val="005048B8"/>
    <w:rsid w:val="005065BF"/>
    <w:rsid w:val="005077ED"/>
    <w:rsid w:val="00514854"/>
    <w:rsid w:val="0051505E"/>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86512"/>
    <w:rsid w:val="00590B9B"/>
    <w:rsid w:val="00591A8A"/>
    <w:rsid w:val="0059262C"/>
    <w:rsid w:val="00594AF7"/>
    <w:rsid w:val="00595572"/>
    <w:rsid w:val="00596324"/>
    <w:rsid w:val="005A3D49"/>
    <w:rsid w:val="005B0EB3"/>
    <w:rsid w:val="005B1AC9"/>
    <w:rsid w:val="005B5583"/>
    <w:rsid w:val="005B62ED"/>
    <w:rsid w:val="005B762B"/>
    <w:rsid w:val="005B7641"/>
    <w:rsid w:val="005D0533"/>
    <w:rsid w:val="005D0DAA"/>
    <w:rsid w:val="005D2BBD"/>
    <w:rsid w:val="005D55E3"/>
    <w:rsid w:val="005E2449"/>
    <w:rsid w:val="005E355E"/>
    <w:rsid w:val="005E4078"/>
    <w:rsid w:val="005F009C"/>
    <w:rsid w:val="005F0474"/>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7E99"/>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2C52"/>
    <w:rsid w:val="00785D62"/>
    <w:rsid w:val="007877A8"/>
    <w:rsid w:val="007877B8"/>
    <w:rsid w:val="007911BC"/>
    <w:rsid w:val="007913BB"/>
    <w:rsid w:val="007A48C9"/>
    <w:rsid w:val="007A5C44"/>
    <w:rsid w:val="007A7DF5"/>
    <w:rsid w:val="007B0352"/>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6F2"/>
    <w:rsid w:val="00843F68"/>
    <w:rsid w:val="0084478F"/>
    <w:rsid w:val="008459EA"/>
    <w:rsid w:val="00846086"/>
    <w:rsid w:val="00847130"/>
    <w:rsid w:val="00847788"/>
    <w:rsid w:val="00854E50"/>
    <w:rsid w:val="008566DF"/>
    <w:rsid w:val="00860A3D"/>
    <w:rsid w:val="00860BE2"/>
    <w:rsid w:val="00861DED"/>
    <w:rsid w:val="00865B12"/>
    <w:rsid w:val="0087199F"/>
    <w:rsid w:val="008719B4"/>
    <w:rsid w:val="00872345"/>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010B"/>
    <w:rsid w:val="00923A0D"/>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43A1"/>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1A6"/>
    <w:rsid w:val="00A56E62"/>
    <w:rsid w:val="00A64EFA"/>
    <w:rsid w:val="00A72738"/>
    <w:rsid w:val="00A7349F"/>
    <w:rsid w:val="00A754FF"/>
    <w:rsid w:val="00A8301F"/>
    <w:rsid w:val="00A84C8E"/>
    <w:rsid w:val="00A932DE"/>
    <w:rsid w:val="00A94D8F"/>
    <w:rsid w:val="00AA16AF"/>
    <w:rsid w:val="00AA3574"/>
    <w:rsid w:val="00AA3C0A"/>
    <w:rsid w:val="00AA47A2"/>
    <w:rsid w:val="00AB0257"/>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2FF"/>
    <w:rsid w:val="00B35C62"/>
    <w:rsid w:val="00B35E61"/>
    <w:rsid w:val="00B36536"/>
    <w:rsid w:val="00B45C60"/>
    <w:rsid w:val="00B50A0A"/>
    <w:rsid w:val="00B52BAB"/>
    <w:rsid w:val="00B52DB5"/>
    <w:rsid w:val="00B53612"/>
    <w:rsid w:val="00B54730"/>
    <w:rsid w:val="00B57CD5"/>
    <w:rsid w:val="00B705FB"/>
    <w:rsid w:val="00B719FF"/>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22E3"/>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77A"/>
    <w:rsid w:val="00D27871"/>
    <w:rsid w:val="00D278A0"/>
    <w:rsid w:val="00D303DD"/>
    <w:rsid w:val="00D319B8"/>
    <w:rsid w:val="00D33ACD"/>
    <w:rsid w:val="00D3582A"/>
    <w:rsid w:val="00D36B33"/>
    <w:rsid w:val="00D3796A"/>
    <w:rsid w:val="00D37EB2"/>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62A"/>
    <w:rsid w:val="00D937A5"/>
    <w:rsid w:val="00D9422A"/>
    <w:rsid w:val="00D95F57"/>
    <w:rsid w:val="00D97B32"/>
    <w:rsid w:val="00DA23E1"/>
    <w:rsid w:val="00DA392B"/>
    <w:rsid w:val="00DA5950"/>
    <w:rsid w:val="00DA62F9"/>
    <w:rsid w:val="00DA66AC"/>
    <w:rsid w:val="00DA6FBD"/>
    <w:rsid w:val="00DB1CF1"/>
    <w:rsid w:val="00DB6136"/>
    <w:rsid w:val="00DB63AF"/>
    <w:rsid w:val="00DB7E0E"/>
    <w:rsid w:val="00DC560E"/>
    <w:rsid w:val="00DC5BBD"/>
    <w:rsid w:val="00DC7736"/>
    <w:rsid w:val="00DD185B"/>
    <w:rsid w:val="00DD2331"/>
    <w:rsid w:val="00DD56DC"/>
    <w:rsid w:val="00DE7834"/>
    <w:rsid w:val="00DF2563"/>
    <w:rsid w:val="00DF6F6E"/>
    <w:rsid w:val="00E009C7"/>
    <w:rsid w:val="00E03948"/>
    <w:rsid w:val="00E065DB"/>
    <w:rsid w:val="00E0671D"/>
    <w:rsid w:val="00E0696B"/>
    <w:rsid w:val="00E069C1"/>
    <w:rsid w:val="00E07B07"/>
    <w:rsid w:val="00E1242C"/>
    <w:rsid w:val="00E12492"/>
    <w:rsid w:val="00E14207"/>
    <w:rsid w:val="00E17CAA"/>
    <w:rsid w:val="00E17D1A"/>
    <w:rsid w:val="00E2355C"/>
    <w:rsid w:val="00E24B50"/>
    <w:rsid w:val="00E31B8D"/>
    <w:rsid w:val="00E31ED9"/>
    <w:rsid w:val="00E32CD1"/>
    <w:rsid w:val="00E34612"/>
    <w:rsid w:val="00E36F86"/>
    <w:rsid w:val="00E42114"/>
    <w:rsid w:val="00E469EA"/>
    <w:rsid w:val="00E51414"/>
    <w:rsid w:val="00E532A0"/>
    <w:rsid w:val="00E53685"/>
    <w:rsid w:val="00E55EB7"/>
    <w:rsid w:val="00E565BB"/>
    <w:rsid w:val="00E6072C"/>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1D4B"/>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47EB2"/>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39A0D61"/>
    <w:rsid w:val="2359C50B"/>
    <w:rsid w:val="45ECBFBC"/>
    <w:rsid w:val="4B1809A1"/>
    <w:rsid w:val="71C9BD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3isWJKwNS9lJpbMWJkZiY+0CJVPc+KdvzcdHslfrHN2allInFrh88m31+u+xITX3XdoMuwl3GV3dXLyWcCjnvA==" w:salt="CcphNgY5ikO+bhGjHIgJg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6084D"/>
    <w:rPr>
      <w:color w:val="0563C1" w:themeColor="hyperlink"/>
      <w:u w:val="single"/>
    </w:rPr>
  </w:style>
  <w:style w:type="character" w:styleId="af7">
    <w:name w:val="Unresolved Mention"/>
    <w:basedOn w:val="a0"/>
    <w:uiPriority w:val="99"/>
    <w:semiHidden/>
    <w:unhideWhenUsed/>
    <w:rsid w:val="0046084D"/>
    <w:rPr>
      <w:color w:val="605E5C"/>
      <w:shd w:val="clear" w:color="auto" w:fill="E1DFDD"/>
    </w:rPr>
  </w:style>
  <w:style w:type="character" w:styleId="af8">
    <w:name w:val="FollowedHyperlink"/>
    <w:basedOn w:val="a0"/>
    <w:uiPriority w:val="99"/>
    <w:semiHidden/>
    <w:unhideWhenUsed/>
    <w:rsid w:val="00405E23"/>
    <w:rPr>
      <w:color w:val="954F72" w:themeColor="followedHyperlink"/>
      <w:u w:val="single"/>
    </w:rPr>
  </w:style>
  <w:style w:type="character" w:customStyle="1" w:styleId="normaltextrun">
    <w:name w:val="normaltextrun"/>
    <w:basedOn w:val="a0"/>
    <w:rsid w:val="001B075F"/>
  </w:style>
  <w:style w:type="character" w:customStyle="1" w:styleId="bcx8">
    <w:name w:val="bcx8"/>
    <w:basedOn w:val="a0"/>
    <w:rsid w:val="001B075F"/>
  </w:style>
  <w:style w:type="paragraph" w:customStyle="1" w:styleId="paragraph">
    <w:name w:val="paragraph"/>
    <w:basedOn w:val="a"/>
    <w:rsid w:val="00D2777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eop">
    <w:name w:val="eop"/>
    <w:basedOn w:val="a0"/>
    <w:rsid w:val="00D2777A"/>
  </w:style>
  <w:style w:type="character" w:customStyle="1" w:styleId="scxp119493245">
    <w:name w:val="scxp119493245"/>
    <w:basedOn w:val="a0"/>
    <w:rsid w:val="004A0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687389">
      <w:bodyDiv w:val="1"/>
      <w:marLeft w:val="0"/>
      <w:marRight w:val="0"/>
      <w:marTop w:val="0"/>
      <w:marBottom w:val="0"/>
      <w:divBdr>
        <w:top w:val="none" w:sz="0" w:space="0" w:color="auto"/>
        <w:left w:val="none" w:sz="0" w:space="0" w:color="auto"/>
        <w:bottom w:val="none" w:sz="0" w:space="0" w:color="auto"/>
        <w:right w:val="none" w:sz="0" w:space="0" w:color="auto"/>
      </w:divBdr>
      <w:divsChild>
        <w:div w:id="1479375586">
          <w:marLeft w:val="0"/>
          <w:marRight w:val="0"/>
          <w:marTop w:val="0"/>
          <w:marBottom w:val="0"/>
          <w:divBdr>
            <w:top w:val="none" w:sz="0" w:space="0" w:color="auto"/>
            <w:left w:val="none" w:sz="0" w:space="0" w:color="auto"/>
            <w:bottom w:val="none" w:sz="0" w:space="0" w:color="auto"/>
            <w:right w:val="none" w:sz="0" w:space="0" w:color="auto"/>
          </w:divBdr>
        </w:div>
        <w:div w:id="1608347784">
          <w:marLeft w:val="0"/>
          <w:marRight w:val="0"/>
          <w:marTop w:val="0"/>
          <w:marBottom w:val="0"/>
          <w:divBdr>
            <w:top w:val="none" w:sz="0" w:space="0" w:color="auto"/>
            <w:left w:val="none" w:sz="0" w:space="0" w:color="auto"/>
            <w:bottom w:val="none" w:sz="0" w:space="0" w:color="auto"/>
            <w:right w:val="none" w:sz="0" w:space="0" w:color="auto"/>
          </w:divBdr>
        </w:div>
        <w:div w:id="1011252604">
          <w:marLeft w:val="0"/>
          <w:marRight w:val="0"/>
          <w:marTop w:val="0"/>
          <w:marBottom w:val="0"/>
          <w:divBdr>
            <w:top w:val="none" w:sz="0" w:space="0" w:color="auto"/>
            <w:left w:val="none" w:sz="0" w:space="0" w:color="auto"/>
            <w:bottom w:val="none" w:sz="0" w:space="0" w:color="auto"/>
            <w:right w:val="none" w:sz="0" w:space="0" w:color="auto"/>
          </w:divBdr>
        </w:div>
      </w:divsChild>
    </w:div>
    <w:div w:id="687608899">
      <w:bodyDiv w:val="1"/>
      <w:marLeft w:val="0"/>
      <w:marRight w:val="0"/>
      <w:marTop w:val="0"/>
      <w:marBottom w:val="0"/>
      <w:divBdr>
        <w:top w:val="none" w:sz="0" w:space="0" w:color="auto"/>
        <w:left w:val="none" w:sz="0" w:space="0" w:color="auto"/>
        <w:bottom w:val="none" w:sz="0" w:space="0" w:color="auto"/>
        <w:right w:val="none" w:sz="0" w:space="0" w:color="auto"/>
      </w:divBdr>
    </w:div>
    <w:div w:id="1213275885">
      <w:bodyDiv w:val="1"/>
      <w:marLeft w:val="0"/>
      <w:marRight w:val="0"/>
      <w:marTop w:val="0"/>
      <w:marBottom w:val="0"/>
      <w:divBdr>
        <w:top w:val="none" w:sz="0" w:space="0" w:color="auto"/>
        <w:left w:val="none" w:sz="0" w:space="0" w:color="auto"/>
        <w:bottom w:val="none" w:sz="0" w:space="0" w:color="auto"/>
        <w:right w:val="none" w:sz="0" w:space="0" w:color="auto"/>
      </w:divBdr>
      <w:divsChild>
        <w:div w:id="1717705510">
          <w:marLeft w:val="0"/>
          <w:marRight w:val="0"/>
          <w:marTop w:val="0"/>
          <w:marBottom w:val="0"/>
          <w:divBdr>
            <w:top w:val="none" w:sz="0" w:space="0" w:color="auto"/>
            <w:left w:val="none" w:sz="0" w:space="0" w:color="auto"/>
            <w:bottom w:val="none" w:sz="0" w:space="0" w:color="auto"/>
            <w:right w:val="none" w:sz="0" w:space="0" w:color="auto"/>
          </w:divBdr>
        </w:div>
        <w:div w:id="316803288">
          <w:marLeft w:val="0"/>
          <w:marRight w:val="0"/>
          <w:marTop w:val="0"/>
          <w:marBottom w:val="0"/>
          <w:divBdr>
            <w:top w:val="none" w:sz="0" w:space="0" w:color="auto"/>
            <w:left w:val="none" w:sz="0" w:space="0" w:color="auto"/>
            <w:bottom w:val="none" w:sz="0" w:space="0" w:color="auto"/>
            <w:right w:val="none" w:sz="0" w:space="0" w:color="auto"/>
          </w:divBdr>
        </w:div>
      </w:divsChild>
    </w:div>
    <w:div w:id="150058080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1043</ap:Words>
  <ap:Characters>5951</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