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0B6F24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17F7F">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34771F">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34771F">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B9090F1" w:rsidR="00971AB3" w:rsidRPr="00BB0E49" w:rsidRDefault="00971AB3" w:rsidP="00817F7F">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7F7F" w:rsidRPr="007A7F25">
              <w:rPr>
                <w:rFonts w:ascii="ＭＳ 明朝" w:eastAsia="ＭＳ 明朝" w:hAnsi="ＭＳ 明朝" w:hint="eastAsia"/>
                <w:spacing w:val="6"/>
                <w:kern w:val="0"/>
                <w:sz w:val="16"/>
                <w:szCs w:val="21"/>
              </w:rPr>
              <w:t>えぬいーしーねくさそりゅーしょんずかぶしき</w:t>
            </w:r>
            <w:r w:rsidR="00817F7F">
              <w:rPr>
                <w:rFonts w:ascii="ＭＳ 明朝" w:eastAsia="ＭＳ 明朝" w:hAnsi="ＭＳ 明朝" w:hint="eastAsia"/>
                <w:spacing w:val="6"/>
                <w:kern w:val="0"/>
                <w:sz w:val="16"/>
                <w:szCs w:val="21"/>
              </w:rPr>
              <w:t>が</w:t>
            </w:r>
            <w:r w:rsidR="00817F7F" w:rsidRPr="007A7F25">
              <w:rPr>
                <w:rFonts w:ascii="ＭＳ 明朝" w:eastAsia="ＭＳ 明朝" w:hAnsi="ＭＳ 明朝" w:hint="eastAsia"/>
                <w:spacing w:val="6"/>
                <w:kern w:val="0"/>
                <w:sz w:val="16"/>
                <w:szCs w:val="21"/>
              </w:rPr>
              <w:t>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337B37FA" w:rsidR="00971AB3" w:rsidRPr="00BB0E49" w:rsidRDefault="00971AB3" w:rsidP="00817F7F">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17F7F">
              <w:rPr>
                <w:rFonts w:ascii="ＭＳ 明朝" w:eastAsia="ＭＳ 明朝" w:hAnsi="ＭＳ 明朝" w:cs="ＭＳ 明朝" w:hint="eastAsia"/>
                <w:spacing w:val="6"/>
                <w:kern w:val="0"/>
                <w:szCs w:val="21"/>
              </w:rPr>
              <w:t xml:space="preserve">　</w:t>
            </w:r>
            <w:r w:rsidR="00817F7F" w:rsidRPr="00817F7F">
              <w:rPr>
                <w:rFonts w:ascii="ＭＳ 明朝" w:eastAsia="ＭＳ 明朝" w:hAnsi="ＭＳ 明朝" w:cs="ＭＳ 明朝" w:hint="eastAsia"/>
                <w:spacing w:val="6"/>
                <w:kern w:val="0"/>
                <w:szCs w:val="21"/>
              </w:rPr>
              <w:t>ＮＥＣネクサソリューションズ株式会社</w:t>
            </w:r>
            <w:r w:rsidRPr="00BB0E49">
              <w:rPr>
                <w:rFonts w:ascii="ＭＳ 明朝" w:eastAsia="ＭＳ 明朝" w:hAnsi="ＭＳ 明朝" w:cs="ＭＳ 明朝" w:hint="eastAsia"/>
                <w:spacing w:val="6"/>
                <w:kern w:val="0"/>
                <w:szCs w:val="21"/>
              </w:rPr>
              <w:t xml:space="preserve">                  </w:t>
            </w:r>
          </w:p>
          <w:p w14:paraId="34124452" w14:textId="218D2A3A" w:rsidR="005B0EB3" w:rsidRPr="00BB0E49" w:rsidRDefault="005B0EB3" w:rsidP="00817F7F">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7F7F" w:rsidRPr="007A7F25">
              <w:rPr>
                <w:rFonts w:ascii="ＭＳ 明朝" w:eastAsia="ＭＳ 明朝" w:hAnsi="ＭＳ 明朝" w:hint="eastAsia"/>
                <w:spacing w:val="6"/>
                <w:kern w:val="0"/>
                <w:sz w:val="16"/>
                <w:szCs w:val="21"/>
              </w:rPr>
              <w:t>きのした　たかひこ</w:t>
            </w:r>
            <w:r w:rsidR="00817F7F">
              <w:rPr>
                <w:rFonts w:ascii="ＭＳ 明朝" w:eastAsia="ＭＳ 明朝" w:hAnsi="ＭＳ 明朝" w:hint="eastAsia"/>
                <w:spacing w:val="6"/>
                <w:kern w:val="0"/>
                <w:sz w:val="16"/>
                <w:szCs w:val="21"/>
              </w:rPr>
              <w:t xml:space="preserve">　</w:t>
            </w:r>
            <w:r w:rsidRPr="00BB0E49">
              <w:rPr>
                <w:rFonts w:ascii="ＭＳ 明朝" w:eastAsia="ＭＳ 明朝" w:hAnsi="ＭＳ 明朝" w:hint="eastAsia"/>
                <w:spacing w:val="6"/>
                <w:kern w:val="0"/>
                <w:szCs w:val="21"/>
              </w:rPr>
              <w:t xml:space="preserve">                 </w:t>
            </w:r>
          </w:p>
          <w:p w14:paraId="3BD3CFD6" w14:textId="01281D7C" w:rsidR="005B0EB3" w:rsidRPr="00BB0E49" w:rsidRDefault="005B0EB3" w:rsidP="00817F7F">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17F7F">
              <w:rPr>
                <w:rFonts w:ascii="ＭＳ 明朝" w:eastAsia="ＭＳ 明朝" w:hAnsi="ＭＳ 明朝" w:cs="ＭＳ 明朝" w:hint="eastAsia"/>
                <w:spacing w:val="6"/>
                <w:kern w:val="0"/>
                <w:szCs w:val="21"/>
              </w:rPr>
              <w:t xml:space="preserve">　</w:t>
            </w:r>
            <w:r w:rsidR="00817F7F" w:rsidRPr="00817F7F">
              <w:rPr>
                <w:rFonts w:ascii="ＭＳ 明朝" w:eastAsia="ＭＳ 明朝" w:hAnsi="ＭＳ 明朝" w:cs="ＭＳ 明朝" w:hint="eastAsia"/>
                <w:spacing w:val="6"/>
                <w:kern w:val="0"/>
                <w:szCs w:val="21"/>
              </w:rPr>
              <w:t xml:space="preserve">　代表取締役 木下　孝彦</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04E1EE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17F7F" w:rsidRPr="00817F7F">
              <w:rPr>
                <w:rFonts w:ascii="ＭＳ 明朝" w:eastAsia="ＭＳ 明朝" w:hAnsi="ＭＳ 明朝" w:cs="ＭＳ 明朝" w:hint="eastAsia"/>
                <w:spacing w:val="6"/>
                <w:kern w:val="0"/>
                <w:szCs w:val="21"/>
              </w:rPr>
              <w:t>１０５－８５４０</w:t>
            </w:r>
          </w:p>
          <w:p w14:paraId="5AAAC0FE" w14:textId="43DB8074" w:rsidR="00971AB3" w:rsidRPr="00BB0E49" w:rsidRDefault="00817F7F" w:rsidP="00817F7F">
            <w:pPr>
              <w:spacing w:afterLines="50" w:after="120" w:line="260" w:lineRule="exact"/>
              <w:ind w:leftChars="1261" w:left="2699"/>
              <w:jc w:val="right"/>
              <w:rPr>
                <w:rFonts w:ascii="ＭＳ 明朝" w:eastAsia="ＭＳ 明朝" w:hAnsi="ＭＳ 明朝"/>
                <w:spacing w:val="14"/>
                <w:kern w:val="0"/>
                <w:szCs w:val="21"/>
              </w:rPr>
            </w:pPr>
            <w:r w:rsidRPr="00817F7F">
              <w:rPr>
                <w:rFonts w:ascii="ＭＳ 明朝" w:eastAsia="ＭＳ 明朝" w:hAnsi="ＭＳ 明朝" w:hint="eastAsia"/>
                <w:spacing w:val="14"/>
                <w:kern w:val="0"/>
                <w:szCs w:val="21"/>
              </w:rPr>
              <w:t xml:space="preserve">東京都港区芝３丁目２３－１　</w:t>
            </w:r>
          </w:p>
          <w:p w14:paraId="63BAB80C" w14:textId="7E28433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817F7F" w:rsidRPr="00817F7F">
              <w:rPr>
                <w:rFonts w:ascii="ＭＳ 明朝" w:eastAsia="ＭＳ 明朝" w:hAnsi="ＭＳ 明朝" w:cs="ＭＳ 明朝" w:hint="eastAsia"/>
                <w:spacing w:val="6"/>
                <w:kern w:val="0"/>
                <w:szCs w:val="21"/>
              </w:rPr>
              <w:t>７０１０４０１０２２９２４</w:t>
            </w:r>
          </w:p>
          <w:p w14:paraId="6F68B498" w14:textId="2748FAB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5C77F1F">
                <v:oval id="_x0000_s2050" style="position:absolute;left:0;text-align:left;margin-left:70.5pt;margin-top:11pt;width:58.5pt;height:17.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AE175E" w14:textId="26254CD8" w:rsidR="00817F7F" w:rsidRPr="00FA1A52" w:rsidRDefault="00817F7F" w:rsidP="00817F7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FA1A52">
                    <w:rPr>
                      <w:rFonts w:ascii="ＭＳ 明朝" w:hAnsi="ＭＳ 明朝" w:cs="ＭＳ 明朝" w:hint="eastAsia"/>
                      <w:spacing w:val="6"/>
                      <w:kern w:val="0"/>
                      <w:szCs w:val="21"/>
                    </w:rPr>
                    <w:t>社長メッセージ</w:t>
                  </w:r>
                </w:p>
                <w:p w14:paraId="050E5669" w14:textId="79740D68" w:rsidR="00971AB3" w:rsidRPr="00BB0E49" w:rsidRDefault="00817F7F" w:rsidP="00817F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Pr="00157EEF">
                    <w:rPr>
                      <w:rFonts w:ascii="ＭＳ 明朝" w:hAnsi="ＭＳ 明朝" w:cs="ＭＳ 明朝" w:hint="eastAsia"/>
                      <w:spacing w:val="6"/>
                      <w:kern w:val="0"/>
                      <w:szCs w:val="21"/>
                    </w:rPr>
                    <w:t>DX</w:t>
                  </w:r>
                  <w:r w:rsidRPr="00157EEF">
                    <w:rPr>
                      <w:rFonts w:ascii="ＭＳ 明朝" w:hAnsi="ＭＳ 明朝" w:cs="ＭＳ 明朝" w:hint="eastAsia"/>
                      <w:spacing w:val="6"/>
                      <w:kern w:val="0"/>
                      <w:szCs w:val="21"/>
                    </w:rPr>
                    <w:t>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0B63F50" w:rsidR="00971AB3" w:rsidRPr="00BB0E49" w:rsidRDefault="00817F7F" w:rsidP="00817F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年</w:t>
                  </w:r>
                  <w:r w:rsidR="00522944">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月</w:t>
                  </w:r>
                  <w:r w:rsidR="00522944">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日</w:t>
                  </w:r>
                </w:p>
                <w:p w14:paraId="4E00D2AA" w14:textId="2522E387" w:rsidR="00971AB3" w:rsidRPr="00BB0E49" w:rsidRDefault="00817F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同じ日付で公開</w:t>
                  </w:r>
                </w:p>
              </w:tc>
            </w:tr>
            <w:tr w:rsidR="00817F7F" w:rsidRPr="00BB0E49" w14:paraId="0D149CCA" w14:textId="77777777" w:rsidTr="00C76DE9">
              <w:trPr>
                <w:trHeight w:val="707"/>
              </w:trPr>
              <w:tc>
                <w:tcPr>
                  <w:tcW w:w="2600" w:type="dxa"/>
                  <w:shd w:val="clear" w:color="auto" w:fill="auto"/>
                </w:tcPr>
                <w:p w14:paraId="32892BCE" w14:textId="77777777" w:rsidR="00817F7F" w:rsidRPr="00BB0E49" w:rsidRDefault="00817F7F" w:rsidP="00817F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EA72DF" w14:textId="77777777" w:rsidR="00817F7F" w:rsidRDefault="00817F7F" w:rsidP="00817F7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NECネクサソリューションズWebサイトに公開</w:t>
                  </w:r>
                </w:p>
                <w:p w14:paraId="5E459AFE" w14:textId="77777777" w:rsidR="00817F7F" w:rsidRPr="00FA1A52" w:rsidRDefault="00000000" w:rsidP="00817F7F">
                  <w:pPr>
                    <w:suppressAutoHyphens/>
                    <w:kinsoku w:val="0"/>
                    <w:overflowPunct w:val="0"/>
                    <w:adjustRightInd w:val="0"/>
                    <w:spacing w:afterLines="50" w:after="120" w:line="238" w:lineRule="exact"/>
                    <w:ind w:leftChars="5" w:left="11" w:firstLine="1"/>
                    <w:jc w:val="left"/>
                    <w:textAlignment w:val="center"/>
                    <w:rPr>
                      <w:rStyle w:val="af6"/>
                      <w:rFonts w:ascii="ＭＳ 明朝" w:eastAsia="ＭＳ 明朝" w:hAnsi="ＭＳ 明朝"/>
                      <w:sz w:val="18"/>
                    </w:rPr>
                  </w:pPr>
                  <w:hyperlink r:id="rId8" w:history="1">
                    <w:r w:rsidR="00817F7F" w:rsidRPr="00FA1A52">
                      <w:rPr>
                        <w:rStyle w:val="af6"/>
                        <w:rFonts w:ascii="ＭＳ 明朝" w:eastAsia="ＭＳ 明朝" w:hAnsi="ＭＳ 明朝" w:hint="eastAsia"/>
                        <w:sz w:val="18"/>
                      </w:rPr>
                      <w:t>https://www.nec-nexs.com/company/message/</w:t>
                    </w:r>
                  </w:hyperlink>
                </w:p>
                <w:p w14:paraId="2F57F524" w14:textId="77777777" w:rsidR="00817F7F" w:rsidRDefault="00817F7F" w:rsidP="00817F7F">
                  <w:pPr>
                    <w:suppressAutoHyphens/>
                    <w:kinsoku w:val="0"/>
                    <w:overflowPunct w:val="0"/>
                    <w:adjustRightInd w:val="0"/>
                    <w:spacing w:afterLines="50" w:after="120" w:line="238" w:lineRule="exact"/>
                    <w:jc w:val="left"/>
                    <w:textAlignment w:val="center"/>
                    <w:rPr>
                      <w:rFonts w:ascii="ＭＳ 明朝" w:hAnsi="ＭＳ 明朝"/>
                      <w:sz w:val="20"/>
                    </w:rPr>
                  </w:pPr>
                  <w:r w:rsidRPr="0027125C">
                    <w:rPr>
                      <w:rFonts w:ascii="ＭＳ 明朝" w:hAnsi="ＭＳ 明朝" w:hint="eastAsia"/>
                      <w:sz w:val="20"/>
                    </w:rPr>
                    <w:t>社長メッセージ</w:t>
                  </w:r>
                </w:p>
                <w:p w14:paraId="5C642B03" w14:textId="77777777" w:rsidR="00817F7F" w:rsidRDefault="00817F7F" w:rsidP="00817F7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2"/>
                      <w:szCs w:val="22"/>
                    </w:rPr>
                  </w:pPr>
                  <w:r>
                    <w:rPr>
                      <w:rFonts w:ascii="ＭＳ 明朝" w:hAnsi="ＭＳ 明朝" w:hint="eastAsia"/>
                      <w:sz w:val="20"/>
                    </w:rPr>
                    <w:t>・</w:t>
                  </w:r>
                  <w:r w:rsidRPr="00E77E4D">
                    <w:rPr>
                      <w:rFonts w:ascii="ＭＳ 明朝" w:hAnsi="ＭＳ 明朝" w:hint="eastAsia"/>
                      <w:szCs w:val="21"/>
                    </w:rPr>
                    <w:t>第</w:t>
                  </w:r>
                  <w:r w:rsidRPr="00E77E4D">
                    <w:rPr>
                      <w:rFonts w:ascii="ＭＳ 明朝" w:hAnsi="ＭＳ 明朝" w:hint="eastAsia"/>
                      <w:szCs w:val="21"/>
                    </w:rPr>
                    <w:t>3</w:t>
                  </w:r>
                  <w:r w:rsidRPr="00E77E4D">
                    <w:rPr>
                      <w:rFonts w:ascii="ＭＳ 明朝" w:hAnsi="ＭＳ 明朝" w:hint="eastAsia"/>
                      <w:szCs w:val="21"/>
                    </w:rPr>
                    <w:t>段落</w:t>
                  </w:r>
                  <w:r w:rsidRPr="00E77E4D">
                    <w:rPr>
                      <w:rFonts w:ascii="ＭＳ 明朝" w:hAnsi="ＭＳ 明朝" w:hint="eastAsia"/>
                      <w:szCs w:val="21"/>
                    </w:rPr>
                    <w:t>-</w:t>
                  </w:r>
                  <w:r w:rsidRPr="00E77E4D">
                    <w:rPr>
                      <w:rFonts w:ascii="ＭＳ 明朝" w:hAnsi="ＭＳ 明朝" w:hint="eastAsia"/>
                      <w:szCs w:val="21"/>
                    </w:rPr>
                    <w:t>①</w:t>
                  </w:r>
                </w:p>
                <w:p w14:paraId="09D2F021" w14:textId="77777777" w:rsidR="00817F7F" w:rsidRPr="0027125C" w:rsidRDefault="00000000" w:rsidP="00817F7F">
                  <w:pPr>
                    <w:suppressAutoHyphens/>
                    <w:kinsoku w:val="0"/>
                    <w:overflowPunct w:val="0"/>
                    <w:adjustRightInd w:val="0"/>
                    <w:spacing w:afterLines="50" w:after="120" w:line="238" w:lineRule="exact"/>
                    <w:jc w:val="left"/>
                    <w:textAlignment w:val="center"/>
                    <w:rPr>
                      <w:rFonts w:ascii="ＭＳ 明朝" w:hAnsi="ＭＳ 明朝"/>
                      <w:sz w:val="18"/>
                    </w:rPr>
                  </w:pPr>
                  <w:hyperlink r:id="rId9" w:history="1">
                    <w:r w:rsidR="00817F7F" w:rsidRPr="00394595">
                      <w:rPr>
                        <w:rStyle w:val="af6"/>
                        <w:rFonts w:ascii="ＭＳ 明朝" w:hAnsi="ＭＳ 明朝" w:hint="eastAsia"/>
                        <w:sz w:val="18"/>
                      </w:rPr>
                      <w:t>https://www.nec-nexs.com/company/activity/dx/</w:t>
                    </w:r>
                  </w:hyperlink>
                </w:p>
                <w:p w14:paraId="7C52D3E3" w14:textId="51BEB93C" w:rsidR="00817F7F" w:rsidRPr="0027125C" w:rsidRDefault="00817F7F" w:rsidP="00817F7F">
                  <w:pPr>
                    <w:suppressAutoHyphens/>
                    <w:kinsoku w:val="0"/>
                    <w:overflowPunct w:val="0"/>
                    <w:adjustRightInd w:val="0"/>
                    <w:spacing w:afterLines="50" w:after="120" w:line="238" w:lineRule="exact"/>
                    <w:jc w:val="left"/>
                    <w:textAlignment w:val="center"/>
                    <w:rPr>
                      <w:rStyle w:val="af6"/>
                      <w:rFonts w:ascii="ＭＳ 明朝" w:hAnsi="ＭＳ 明朝"/>
                      <w:sz w:val="18"/>
                    </w:rPr>
                  </w:pPr>
                  <w:r w:rsidRPr="0027125C">
                    <w:rPr>
                      <w:rFonts w:ascii="ＭＳ 明朝" w:hAnsi="ＭＳ 明朝" w:hint="eastAsia"/>
                      <w:szCs w:val="21"/>
                    </w:rPr>
                    <w:t>DX</w:t>
                  </w:r>
                  <w:r w:rsidRPr="0027125C">
                    <w:rPr>
                      <w:rFonts w:ascii="ＭＳ 明朝" w:hAnsi="ＭＳ 明朝" w:hint="eastAsia"/>
                      <w:szCs w:val="21"/>
                    </w:rPr>
                    <w:t>への取り組み</w:t>
                  </w:r>
                </w:p>
                <w:p w14:paraId="7B15C432" w14:textId="1097AA9F" w:rsidR="00817F7F" w:rsidRPr="00BB0E49" w:rsidRDefault="00817F7F" w:rsidP="00817F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hAnsi="ＭＳ 明朝"/>
                      <w:szCs w:val="22"/>
                    </w:rPr>
                    <w:t>・</w:t>
                  </w:r>
                  <w:r w:rsidRPr="00E77E4D">
                    <w:rPr>
                      <w:rFonts w:ascii="ＭＳ 明朝" w:hAnsi="ＭＳ 明朝" w:hint="eastAsia"/>
                      <w:szCs w:val="22"/>
                    </w:rPr>
                    <w:t>小見出し「経営ビジョンと</w:t>
                  </w:r>
                  <w:r w:rsidRPr="00E77E4D">
                    <w:rPr>
                      <w:rFonts w:ascii="ＭＳ 明朝" w:hAnsi="ＭＳ 明朝" w:hint="eastAsia"/>
                      <w:szCs w:val="22"/>
                    </w:rPr>
                    <w:t>DX</w:t>
                  </w:r>
                  <w:r w:rsidRPr="00E77E4D">
                    <w:rPr>
                      <w:rFonts w:ascii="ＭＳ 明朝" w:hAnsi="ＭＳ 明朝" w:hint="eastAsia"/>
                      <w:szCs w:val="22"/>
                    </w:rPr>
                    <w:t>取り組みの背景」</w:t>
                  </w:r>
                  <w:r w:rsidRPr="00E77E4D">
                    <w:rPr>
                      <w:rFonts w:ascii="ＭＳ 明朝" w:hAnsi="ＭＳ 明朝" w:hint="eastAsia"/>
                      <w:szCs w:val="22"/>
                    </w:rPr>
                    <w:t>-</w:t>
                  </w:r>
                  <w:r w:rsidRPr="00E77E4D">
                    <w:rPr>
                      <w:rFonts w:ascii="ＭＳ 明朝" w:hAnsi="ＭＳ 明朝" w:hint="eastAsia"/>
                      <w:szCs w:val="22"/>
                    </w:rPr>
                    <w:t>②</w:t>
                  </w:r>
                  <w:r>
                    <w:rPr>
                      <w:rFonts w:ascii="ＭＳ 明朝" w:hAnsi="ＭＳ 明朝" w:hint="eastAsia"/>
                      <w:szCs w:val="22"/>
                    </w:rPr>
                    <w:t xml:space="preserve">　　　</w:t>
                  </w:r>
                  <w:r w:rsidRPr="00E77E4D">
                    <w:rPr>
                      <w:rFonts w:ascii="ＭＳ 明朝" w:hAnsi="ＭＳ 明朝" w:hint="eastAsia"/>
                      <w:szCs w:val="22"/>
                    </w:rPr>
                    <w:t>（社長メッセージと同じ内容）</w:t>
                  </w:r>
                  <w:r w:rsidRPr="00E77E4D">
                    <w:rPr>
                      <w:rFonts w:ascii="ＭＳ 明朝" w:hAnsi="ＭＳ 明朝"/>
                      <w:szCs w:val="22"/>
                    </w:rPr>
                    <w:br/>
                  </w:r>
                  <w:r w:rsidRPr="00E77E4D">
                    <w:rPr>
                      <w:rFonts w:ascii="ＭＳ 明朝" w:hAnsi="ＭＳ 明朝" w:hint="eastAsia"/>
                      <w:szCs w:val="22"/>
                    </w:rPr>
                    <w:t>・小見出し「変革を実現するための戦略と取り組み」</w:t>
                  </w:r>
                  <w:r w:rsidRPr="00E77E4D">
                    <w:rPr>
                      <w:rFonts w:ascii="ＭＳ 明朝" w:hAnsi="ＭＳ 明朝" w:hint="eastAsia"/>
                      <w:szCs w:val="22"/>
                    </w:rPr>
                    <w:t>-</w:t>
                  </w:r>
                  <w:r w:rsidRPr="00E77E4D">
                    <w:rPr>
                      <w:rFonts w:ascii="ＭＳ 明朝" w:hAnsi="ＭＳ 明朝" w:hint="eastAsia"/>
                      <w:szCs w:val="22"/>
                    </w:rPr>
                    <w:t>③</w:t>
                  </w:r>
                </w:p>
              </w:tc>
            </w:tr>
            <w:tr w:rsidR="00817F7F" w:rsidRPr="00BB0E49" w14:paraId="7B1D851C" w14:textId="77777777" w:rsidTr="00C76DE9">
              <w:trPr>
                <w:trHeight w:val="697"/>
              </w:trPr>
              <w:tc>
                <w:tcPr>
                  <w:tcW w:w="2600" w:type="dxa"/>
                  <w:shd w:val="clear" w:color="auto" w:fill="auto"/>
                </w:tcPr>
                <w:p w14:paraId="6ACFB724" w14:textId="77777777" w:rsidR="00817F7F" w:rsidRPr="00BB0E49" w:rsidRDefault="00817F7F" w:rsidP="00817F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7DAF3A" w14:textId="77777777" w:rsidR="00054790" w:rsidRPr="00B43B7C" w:rsidRDefault="00054790" w:rsidP="0005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3B7C">
                    <w:rPr>
                      <w:rFonts w:ascii="ＭＳ 明朝" w:eastAsia="ＭＳ 明朝" w:hAnsi="ＭＳ 明朝" w:cs="ＭＳ 明朝" w:hint="eastAsia"/>
                      <w:spacing w:val="6"/>
                      <w:kern w:val="0"/>
                      <w:szCs w:val="21"/>
                    </w:rPr>
                    <w:t>“ITサービスインテグレーター”として、「お客様の課題解決に貢献するソリューションを、より多くのお客様にサービス型でご提供できるサービス企業への変革」を掲げ、DXに取り組んで</w:t>
                  </w:r>
                  <w:r>
                    <w:rPr>
                      <w:rFonts w:ascii="ＭＳ 明朝" w:eastAsia="ＭＳ 明朝" w:hAnsi="ＭＳ 明朝" w:cs="ＭＳ 明朝" w:hint="eastAsia"/>
                      <w:spacing w:val="6"/>
                      <w:kern w:val="0"/>
                      <w:szCs w:val="21"/>
                    </w:rPr>
                    <w:t>おり、</w:t>
                  </w:r>
                  <w:r w:rsidRPr="00B43B7C">
                    <w:rPr>
                      <w:rFonts w:ascii="ＭＳ 明朝" w:eastAsia="ＭＳ 明朝" w:hAnsi="ＭＳ 明朝" w:cs="ＭＳ 明朝" w:hint="eastAsia"/>
                      <w:spacing w:val="6"/>
                      <w:kern w:val="0"/>
                      <w:szCs w:val="21"/>
                    </w:rPr>
                    <w:t>お客様の課題解決と持続可能で安心・安全な社会の実現に貢献してまいります。</w:t>
                  </w:r>
                </w:p>
                <w:p w14:paraId="7AB80135" w14:textId="77777777" w:rsidR="00054790" w:rsidRPr="00FA1A52" w:rsidRDefault="00054790" w:rsidP="0005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（以上①②）</w:t>
                  </w:r>
                </w:p>
                <w:p w14:paraId="001356DA" w14:textId="77777777" w:rsidR="00054790" w:rsidRPr="00B32A87" w:rsidRDefault="00054790" w:rsidP="0005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A87">
                    <w:rPr>
                      <w:rFonts w:ascii="ＭＳ 明朝" w:eastAsia="ＭＳ 明朝" w:hAnsi="ＭＳ 明朝" w:cs="ＭＳ 明朝" w:hint="eastAsia"/>
                      <w:spacing w:val="6"/>
                      <w:kern w:val="0"/>
                      <w:szCs w:val="21"/>
                    </w:rPr>
                    <w:t>変革実現のために、「お客様への提供価値の向上」、「生産性の向上」、「データドリブン経営」に取り組んでいます。そして、これらの私たちの取り組みをお客様にもDXソリューションとしてご提供していきます。</w:t>
                  </w:r>
                </w:p>
                <w:p w14:paraId="00F7A1C5" w14:textId="77777777" w:rsidR="00054790" w:rsidRPr="00B32A87" w:rsidRDefault="00054790" w:rsidP="0005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A87">
                    <w:rPr>
                      <w:rFonts w:ascii="ＭＳ 明朝" w:eastAsia="ＭＳ 明朝" w:hAnsi="ＭＳ 明朝" w:cs="ＭＳ 明朝" w:hint="eastAsia"/>
                      <w:spacing w:val="6"/>
                      <w:kern w:val="0"/>
                      <w:szCs w:val="21"/>
                    </w:rPr>
                    <w:t>1.お客様への提供価値の向上への取り組み</w:t>
                  </w:r>
                </w:p>
                <w:p w14:paraId="3DB1BE0A" w14:textId="3705BB5D" w:rsidR="00817F7F" w:rsidRPr="00BB0E49" w:rsidRDefault="00054790" w:rsidP="0005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A87">
                    <w:rPr>
                      <w:rFonts w:ascii="ＭＳ 明朝" w:eastAsia="ＭＳ 明朝" w:hAnsi="ＭＳ 明朝" w:cs="ＭＳ 明朝" w:hint="eastAsia"/>
                      <w:spacing w:val="6"/>
                      <w:kern w:val="0"/>
                      <w:szCs w:val="21"/>
                    </w:rPr>
                    <w:t>お客様や市場の理解を深め、お客様の課題解決に貢献す</w:t>
                  </w:r>
                  <w:r w:rsidRPr="00B32A87">
                    <w:rPr>
                      <w:rFonts w:ascii="ＭＳ 明朝" w:eastAsia="ＭＳ 明朝" w:hAnsi="ＭＳ 明朝" w:cs="ＭＳ 明朝" w:hint="eastAsia"/>
                      <w:spacing w:val="6"/>
                      <w:kern w:val="0"/>
                      <w:szCs w:val="21"/>
                    </w:rPr>
                    <w:lastRenderedPageBreak/>
                    <w:t>る提案、サービス提供により、ビジネスパートナーとして認めていただける存在を目指し、以下の３点に取り組</w:t>
                  </w:r>
                </w:p>
                <w:p w14:paraId="42F45849" w14:textId="77777777" w:rsidR="009A3AF2" w:rsidRDefault="009A3AF2" w:rsidP="0005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んでいます。</w:t>
                  </w:r>
                </w:p>
                <w:p w14:paraId="00DC4770" w14:textId="6892D6F9" w:rsidR="00054790" w:rsidRPr="00054790"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00054790" w:rsidRPr="00054790">
                    <w:rPr>
                      <w:rFonts w:ascii="ＭＳ 明朝" w:eastAsia="ＭＳ 明朝" w:hAnsi="ＭＳ 明朝" w:cs="ＭＳ 明朝" w:hint="eastAsia"/>
                      <w:spacing w:val="6"/>
                      <w:kern w:val="0"/>
                      <w:szCs w:val="21"/>
                    </w:rPr>
                    <w:t>デジタルマーケティングの高度化とSFAの刷新</w:t>
                  </w:r>
                </w:p>
                <w:p w14:paraId="1DAD51E1" w14:textId="6234D69D" w:rsidR="00054790" w:rsidRPr="00054790"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00054790" w:rsidRPr="00054790">
                    <w:rPr>
                      <w:rFonts w:ascii="ＭＳ 明朝" w:eastAsia="ＭＳ 明朝" w:hAnsi="ＭＳ 明朝" w:cs="ＭＳ 明朝" w:hint="eastAsia"/>
                      <w:spacing w:val="6"/>
                      <w:kern w:val="0"/>
                      <w:szCs w:val="21"/>
                    </w:rPr>
                    <w:t>サービス創出とサービス提供基盤の継続的な強化</w:t>
                  </w:r>
                </w:p>
                <w:p w14:paraId="0AFB8ED2" w14:textId="797797A6" w:rsidR="00817F7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00054790" w:rsidRPr="00054790">
                    <w:rPr>
                      <w:rFonts w:ascii="ＭＳ 明朝" w:eastAsia="ＭＳ 明朝" w:hAnsi="ＭＳ 明朝" w:cs="ＭＳ 明朝" w:hint="eastAsia"/>
                      <w:spacing w:val="6"/>
                      <w:kern w:val="0"/>
                      <w:szCs w:val="21"/>
                    </w:rPr>
                    <w:t>お客様のDXに貢献するDX人材の育成</w:t>
                  </w:r>
                </w:p>
                <w:p w14:paraId="3985BE95"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ED304C"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CF">
                    <w:rPr>
                      <w:rFonts w:ascii="ＭＳ 明朝" w:eastAsia="ＭＳ 明朝" w:hAnsi="ＭＳ 明朝" w:cs="ＭＳ 明朝" w:hint="eastAsia"/>
                      <w:spacing w:val="6"/>
                      <w:kern w:val="0"/>
                      <w:szCs w:val="21"/>
                    </w:rPr>
                    <w:t>2.生産性向上への取り組み</w:t>
                  </w:r>
                </w:p>
                <w:p w14:paraId="5862A91A"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CF">
                    <w:rPr>
                      <w:rFonts w:ascii="ＭＳ 明朝" w:eastAsia="ＭＳ 明朝" w:hAnsi="ＭＳ 明朝" w:cs="ＭＳ 明朝" w:hint="eastAsia"/>
                      <w:spacing w:val="6"/>
                      <w:kern w:val="0"/>
                      <w:szCs w:val="21"/>
                    </w:rPr>
                    <w:t>ICT、デジタル技術を活用することにより、従業員・パートナーの業務負荷を増やすことなく業務効率、業務品質を高めるべく、以下の３つの生産性向上に取り組んでいます。</w:t>
                  </w:r>
                </w:p>
                <w:p w14:paraId="5BFE2DF3" w14:textId="319F33D0" w:rsidR="003C62CF" w:rsidRPr="003C62C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003C62CF" w:rsidRPr="003C62CF">
                    <w:rPr>
                      <w:rFonts w:ascii="ＭＳ 明朝" w:eastAsia="ＭＳ 明朝" w:hAnsi="ＭＳ 明朝" w:cs="ＭＳ 明朝" w:hint="eastAsia"/>
                      <w:spacing w:val="6"/>
                      <w:kern w:val="0"/>
                      <w:szCs w:val="21"/>
                    </w:rPr>
                    <w:t>営業生産性</w:t>
                  </w:r>
                </w:p>
                <w:p w14:paraId="4135A582" w14:textId="51D03F5D" w:rsidR="003C62CF" w:rsidRPr="003C62C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003C62CF" w:rsidRPr="003C62CF">
                    <w:rPr>
                      <w:rFonts w:ascii="ＭＳ 明朝" w:eastAsia="ＭＳ 明朝" w:hAnsi="ＭＳ 明朝" w:cs="ＭＳ 明朝" w:hint="eastAsia"/>
                      <w:spacing w:val="6"/>
                      <w:kern w:val="0"/>
                      <w:szCs w:val="21"/>
                    </w:rPr>
                    <w:t>ＳＩ・サービス生産性</w:t>
                  </w:r>
                </w:p>
                <w:p w14:paraId="421B4B16" w14:textId="3C5BAFC7" w:rsidR="003C62CF" w:rsidRPr="003C62C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003C62CF" w:rsidRPr="003C62CF">
                    <w:rPr>
                      <w:rFonts w:ascii="ＭＳ 明朝" w:eastAsia="ＭＳ 明朝" w:hAnsi="ＭＳ 明朝" w:cs="ＭＳ 明朝" w:hint="eastAsia"/>
                      <w:spacing w:val="6"/>
                      <w:kern w:val="0"/>
                      <w:szCs w:val="21"/>
                    </w:rPr>
                    <w:t>間接業務生産性</w:t>
                  </w:r>
                </w:p>
                <w:p w14:paraId="2C1C632F"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15D3E5"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CF">
                    <w:rPr>
                      <w:rFonts w:ascii="ＭＳ 明朝" w:eastAsia="ＭＳ 明朝" w:hAnsi="ＭＳ 明朝" w:cs="ＭＳ 明朝" w:hint="eastAsia"/>
                      <w:spacing w:val="6"/>
                      <w:kern w:val="0"/>
                      <w:szCs w:val="21"/>
                    </w:rPr>
                    <w:t>3.データドリブン経営への取り組み</w:t>
                  </w:r>
                </w:p>
                <w:p w14:paraId="3081B74D" w14:textId="022C3CC3" w:rsidR="003C62CF" w:rsidRPr="003C62C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003C62CF" w:rsidRPr="003C62CF">
                    <w:rPr>
                      <w:rFonts w:ascii="ＭＳ 明朝" w:eastAsia="ＭＳ 明朝" w:hAnsi="ＭＳ 明朝" w:cs="ＭＳ 明朝" w:hint="eastAsia"/>
                      <w:spacing w:val="6"/>
                      <w:kern w:val="0"/>
                      <w:szCs w:val="21"/>
                    </w:rPr>
                    <w:t>見える化</w:t>
                  </w:r>
                </w:p>
                <w:p w14:paraId="7B61D179" w14:textId="0F218AD9" w:rsidR="003C62CF" w:rsidRPr="003C62C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003C62CF" w:rsidRPr="003C62CF">
                    <w:rPr>
                      <w:rFonts w:ascii="ＭＳ 明朝" w:eastAsia="ＭＳ 明朝" w:hAnsi="ＭＳ 明朝" w:cs="ＭＳ 明朝" w:hint="eastAsia"/>
                      <w:spacing w:val="6"/>
                      <w:kern w:val="0"/>
                      <w:szCs w:val="21"/>
                    </w:rPr>
                    <w:t>データソースの拡充と品質向上</w:t>
                  </w:r>
                </w:p>
                <w:p w14:paraId="72ADFA40" w14:textId="5D6155F6" w:rsidR="003C62CF" w:rsidRPr="003C62CF"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003C62CF" w:rsidRPr="003C62CF">
                    <w:rPr>
                      <w:rFonts w:ascii="ＭＳ 明朝" w:eastAsia="ＭＳ 明朝" w:hAnsi="ＭＳ 明朝" w:cs="ＭＳ 明朝" w:hint="eastAsia"/>
                      <w:spacing w:val="6"/>
                      <w:kern w:val="0"/>
                      <w:szCs w:val="21"/>
                    </w:rPr>
                    <w:t>データドリブン風土の醸成</w:t>
                  </w:r>
                </w:p>
                <w:p w14:paraId="66D45714" w14:textId="17666DA7" w:rsidR="003C62CF" w:rsidRPr="00BB0E49"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CF">
                    <w:rPr>
                      <w:rFonts w:ascii="ＭＳ 明朝" w:eastAsia="ＭＳ 明朝" w:hAnsi="ＭＳ 明朝" w:cs="ＭＳ 明朝" w:hint="eastAsia"/>
                      <w:spacing w:val="6"/>
                      <w:kern w:val="0"/>
                      <w:szCs w:val="21"/>
                    </w:rPr>
                    <w:t>（以上③）</w:t>
                  </w:r>
                </w:p>
              </w:tc>
            </w:tr>
            <w:tr w:rsidR="00817F7F" w:rsidRPr="00BB0E49" w14:paraId="64DC5864" w14:textId="77777777" w:rsidTr="00C76DE9">
              <w:trPr>
                <w:trHeight w:val="707"/>
              </w:trPr>
              <w:tc>
                <w:tcPr>
                  <w:tcW w:w="2600" w:type="dxa"/>
                  <w:shd w:val="clear" w:color="auto" w:fill="auto"/>
                </w:tcPr>
                <w:p w14:paraId="36888420" w14:textId="77777777" w:rsidR="00817F7F" w:rsidRPr="00BB0E49" w:rsidRDefault="00817F7F" w:rsidP="00817F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8F60031" w:rsidR="00817F7F" w:rsidRPr="00BB0E49"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CF">
                    <w:rPr>
                      <w:rFonts w:ascii="ＭＳ 明朝" w:eastAsia="ＭＳ 明朝" w:hAnsi="ＭＳ 明朝" w:cs="ＭＳ 明朝" w:hint="eastAsia"/>
                      <w:spacing w:val="6"/>
                      <w:kern w:val="0"/>
                      <w:szCs w:val="21"/>
                    </w:rPr>
                    <w:t>本公表内容は、取締役会にて承認された中期経営計画（非公表）に基づき作成された内容になります。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73F935B" w:rsidR="00971AB3" w:rsidRPr="00BB0E49" w:rsidRDefault="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Pr="00157EEF">
                    <w:rPr>
                      <w:rFonts w:ascii="ＭＳ 明朝" w:hAnsi="ＭＳ 明朝" w:cs="ＭＳ 明朝" w:hint="eastAsia"/>
                      <w:spacing w:val="6"/>
                      <w:kern w:val="0"/>
                      <w:szCs w:val="21"/>
                    </w:rPr>
                    <w:t>DX</w:t>
                  </w:r>
                  <w:r w:rsidRPr="00157EEF">
                    <w:rPr>
                      <w:rFonts w:ascii="ＭＳ 明朝" w:hAnsi="ＭＳ 明朝" w:cs="ＭＳ 明朝" w:hint="eastAsia"/>
                      <w:spacing w:val="6"/>
                      <w:kern w:val="0"/>
                      <w:szCs w:val="21"/>
                    </w:rPr>
                    <w:t>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59B0DB1" w:rsidR="00971AB3" w:rsidRPr="00BB0E49" w:rsidRDefault="003C62CF" w:rsidP="00D93F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522944">
                    <w:rPr>
                      <w:rFonts w:ascii="ＭＳ 明朝" w:eastAsia="ＭＳ 明朝" w:hAnsi="ＭＳ 明朝" w:cs="ＭＳ 明朝" w:hint="eastAsia"/>
                      <w:spacing w:val="6"/>
                      <w:kern w:val="0"/>
                      <w:szCs w:val="21"/>
                    </w:rPr>
                    <w:t>８</w:t>
                  </w:r>
                  <w:r w:rsidRPr="00BB0E49">
                    <w:rPr>
                      <w:rFonts w:ascii="ＭＳ 明朝" w:eastAsia="ＭＳ 明朝" w:hAnsi="ＭＳ 明朝" w:cs="ＭＳ 明朝" w:hint="eastAsia"/>
                      <w:spacing w:val="6"/>
                      <w:kern w:val="0"/>
                      <w:szCs w:val="21"/>
                    </w:rPr>
                    <w:t>月</w:t>
                  </w:r>
                  <w:r w:rsidR="00522944">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D8BB8D"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C62CF">
                    <w:rPr>
                      <w:rFonts w:ascii="ＭＳ 明朝" w:eastAsia="ＭＳ 明朝" w:hAnsi="ＭＳ 明朝" w:cs="ＭＳ 明朝" w:hint="eastAsia"/>
                      <w:color w:val="000000"/>
                      <w:spacing w:val="6"/>
                      <w:kern w:val="0"/>
                      <w:szCs w:val="21"/>
                    </w:rPr>
                    <w:t>NECネクサソリューションズWebサイトに公開</w:t>
                  </w:r>
                </w:p>
                <w:p w14:paraId="7C9FBD40" w14:textId="77777777" w:rsidR="003C62CF" w:rsidRPr="003C62CF" w:rsidRDefault="00000000" w:rsidP="003C62CF">
                  <w:pPr>
                    <w:suppressAutoHyphens/>
                    <w:kinsoku w:val="0"/>
                    <w:overflowPunct w:val="0"/>
                    <w:adjustRightInd w:val="0"/>
                    <w:spacing w:afterLines="50" w:after="120" w:line="238" w:lineRule="exact"/>
                    <w:jc w:val="left"/>
                    <w:textAlignment w:val="center"/>
                    <w:rPr>
                      <w:rFonts w:ascii="ＭＳ 明朝" w:hAnsi="ＭＳ 明朝"/>
                      <w:sz w:val="18"/>
                    </w:rPr>
                  </w:pPr>
                  <w:hyperlink r:id="rId10" w:history="1">
                    <w:r w:rsidR="003C62CF" w:rsidRPr="003C62CF">
                      <w:rPr>
                        <w:rFonts w:ascii="ＭＳ 明朝" w:hAnsi="ＭＳ 明朝" w:hint="eastAsia"/>
                        <w:color w:val="0563C1"/>
                        <w:sz w:val="18"/>
                        <w:u w:val="single"/>
                      </w:rPr>
                      <w:t>https://www.nec-nexs.com/company/activity/dx/</w:t>
                    </w:r>
                  </w:hyperlink>
                </w:p>
                <w:p w14:paraId="172C46D3" w14:textId="799B6459" w:rsidR="003C62CF" w:rsidRPr="003C62CF" w:rsidRDefault="00E80EF0" w:rsidP="003C62CF">
                  <w:pPr>
                    <w:suppressAutoHyphens/>
                    <w:kinsoku w:val="0"/>
                    <w:overflowPunct w:val="0"/>
                    <w:adjustRightInd w:val="0"/>
                    <w:spacing w:afterLines="50" w:after="120" w:line="238" w:lineRule="exact"/>
                    <w:jc w:val="left"/>
                    <w:textAlignment w:val="center"/>
                    <w:rPr>
                      <w:rFonts w:ascii="ＭＳ 明朝" w:hAnsi="ＭＳ 明朝"/>
                      <w:color w:val="0563C1"/>
                      <w:sz w:val="18"/>
                      <w:u w:val="single"/>
                    </w:rPr>
                  </w:pPr>
                  <w:r>
                    <w:rPr>
                      <w:rFonts w:ascii="ＭＳ 明朝" w:hAnsi="ＭＳ 明朝" w:hint="eastAsia"/>
                      <w:szCs w:val="21"/>
                    </w:rPr>
                    <w:t>D</w:t>
                  </w:r>
                  <w:r w:rsidR="003C62CF" w:rsidRPr="003C62CF">
                    <w:rPr>
                      <w:rFonts w:ascii="ＭＳ 明朝" w:hAnsi="ＭＳ 明朝" w:hint="eastAsia"/>
                      <w:szCs w:val="21"/>
                    </w:rPr>
                    <w:t>X</w:t>
                  </w:r>
                  <w:r w:rsidR="003C62CF" w:rsidRPr="003C62CF">
                    <w:rPr>
                      <w:rFonts w:ascii="ＭＳ 明朝" w:hAnsi="ＭＳ 明朝" w:hint="eastAsia"/>
                      <w:szCs w:val="21"/>
                    </w:rPr>
                    <w:t>への取り組み</w:t>
                  </w:r>
                </w:p>
                <w:p w14:paraId="18A5C8D3" w14:textId="77777777" w:rsidR="003C62CF" w:rsidRPr="003C62CF" w:rsidRDefault="003C62CF" w:rsidP="003C62CF">
                  <w:pPr>
                    <w:suppressAutoHyphens/>
                    <w:kinsoku w:val="0"/>
                    <w:overflowPunct w:val="0"/>
                    <w:adjustRightInd w:val="0"/>
                    <w:spacing w:afterLines="50" w:after="120" w:line="238" w:lineRule="exact"/>
                    <w:jc w:val="left"/>
                    <w:textAlignment w:val="center"/>
                    <w:rPr>
                      <w:rFonts w:ascii="ＭＳ 明朝" w:hAnsi="ＭＳ 明朝"/>
                      <w:szCs w:val="22"/>
                    </w:rPr>
                  </w:pPr>
                  <w:r w:rsidRPr="003C62CF">
                    <w:rPr>
                      <w:rFonts w:ascii="ＭＳ 明朝" w:hAnsi="ＭＳ 明朝"/>
                      <w:szCs w:val="22"/>
                    </w:rPr>
                    <w:t>・</w:t>
                  </w:r>
                  <w:r w:rsidRPr="003C62CF">
                    <w:rPr>
                      <w:rFonts w:ascii="ＭＳ 明朝" w:hAnsi="ＭＳ 明朝" w:hint="eastAsia"/>
                      <w:szCs w:val="22"/>
                    </w:rPr>
                    <w:t>小見出し「変革を実現するための戦略と取り組み」</w:t>
                  </w:r>
                </w:p>
                <w:p w14:paraId="07E10AC1" w14:textId="486F08DA" w:rsidR="00971AB3" w:rsidRPr="00BB0E49" w:rsidRDefault="003C62CF" w:rsidP="003C62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2CF">
                    <w:rPr>
                      <w:rFonts w:ascii="ＭＳ 明朝" w:hAnsi="ＭＳ 明朝" w:hint="eastAsia"/>
                      <w:szCs w:val="22"/>
                    </w:rPr>
                    <w:t>【各取り組みの概要】</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58075D" w14:textId="77777777" w:rsidR="009A3AF2" w:rsidRPr="009A3AF2" w:rsidRDefault="009A3AF2" w:rsidP="009A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1.お客様への提供価値の向上への取り組み</w:t>
                  </w:r>
                </w:p>
                <w:p w14:paraId="3B1F3BE6" w14:textId="791B2153"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1）デジタルマーケティングの高度化とSFAの刷新</w:t>
                  </w:r>
                </w:p>
                <w:p w14:paraId="3849BA7A" w14:textId="7657512A"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・顧客情報管理サービスおよび各種データベースサービスの活用によるお客様・市場の理解の深化</w:t>
                  </w:r>
                </w:p>
                <w:p w14:paraId="7F839E94" w14:textId="79634DEB"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・お客様との接点にデジタル技術を活用し、より多くのお客様とのコンタクト実現</w:t>
                  </w:r>
                </w:p>
                <w:p w14:paraId="77677FCF" w14:textId="33626304"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・マーケティング情報やお客様への様々な活動情報、購買履歴やサービス利用状況などを組織横断の情報プラットフォームに集約し、サービス創出、効果的な提案、営業活動を支援するためにSFAを刷新</w:t>
                  </w:r>
                </w:p>
                <w:p w14:paraId="6C764DD1" w14:textId="607D5D1A"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lastRenderedPageBreak/>
                    <w:t>2)サービス創出とサービス提供基盤の継続的な強化</w:t>
                  </w:r>
                </w:p>
                <w:p w14:paraId="11944C8E" w14:textId="24529401"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・マーケティング情報などを踏まえた、お客様のビジネスに貢献するサービスの創出</w:t>
                  </w:r>
                </w:p>
                <w:p w14:paraId="0149A05B" w14:textId="44C831FC"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・多くのお客様にSaaSおよびシステム管理サービスを提供するためのサービス基盤の標準化、機能強化</w:t>
                  </w:r>
                </w:p>
                <w:p w14:paraId="1C2E42E2" w14:textId="4F3270E7"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3)お客様のDXに貢献するDX人材の育成</w:t>
                  </w:r>
                </w:p>
                <w:p w14:paraId="35C8938E" w14:textId="05C02819"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・DX人材要件、スキルセットを定義、育成目標・計画を策定</w:t>
                  </w:r>
                </w:p>
                <w:p w14:paraId="6AD189A9" w14:textId="4233E384"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・自社およびNECグループの教育カリキュラム以外にも外部教育サービスを活用し、社員が好きな時間に自ら教材を選択し、学べる環境を提供</w:t>
                  </w:r>
                </w:p>
                <w:p w14:paraId="76BB38D5" w14:textId="77777777" w:rsidR="009A3AF2" w:rsidRDefault="009A3AF2" w:rsidP="009A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EC86B7" w14:textId="5BAC295A" w:rsidR="009A3AF2" w:rsidRPr="009A3AF2" w:rsidRDefault="009A3AF2" w:rsidP="009A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2.生産性向上への取り組み</w:t>
                  </w:r>
                </w:p>
                <w:p w14:paraId="6BF90421" w14:textId="07804D1A"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1)営業生産性向上</w:t>
                  </w:r>
                </w:p>
                <w:p w14:paraId="4B204453" w14:textId="0509F51F"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・デジタルマーケティングの高度化によるリード獲得</w:t>
                  </w:r>
                  <w:r>
                    <w:rPr>
                      <w:rFonts w:ascii="ＭＳ 明朝" w:eastAsia="ＭＳ 明朝" w:hAnsi="ＭＳ 明朝" w:cs="ＭＳ 明朝" w:hint="eastAsia"/>
                      <w:spacing w:val="6"/>
                      <w:kern w:val="0"/>
                      <w:szCs w:val="21"/>
                    </w:rPr>
                    <w:t xml:space="preserve"> </w:t>
                  </w:r>
                  <w:r w:rsidRPr="009A3AF2">
                    <w:rPr>
                      <w:rFonts w:ascii="ＭＳ 明朝" w:eastAsia="ＭＳ 明朝" w:hAnsi="ＭＳ 明朝" w:cs="ＭＳ 明朝" w:hint="eastAsia"/>
                      <w:spacing w:val="6"/>
                      <w:kern w:val="0"/>
                      <w:szCs w:val="21"/>
                    </w:rPr>
                    <w:t>および顧客リテンション向上</w:t>
                  </w:r>
                </w:p>
                <w:p w14:paraId="2FE9F201" w14:textId="1B5E2EAC"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・SFA活用による商談管理の高度化と受注確度の向上</w:t>
                  </w:r>
                </w:p>
                <w:p w14:paraId="3CF5DFA3" w14:textId="0922F2D7"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・生成AI活用によるデジタルコンテンツおよび提案資料作成の効率化</w:t>
                  </w:r>
                </w:p>
                <w:p w14:paraId="44D5811E" w14:textId="1CCACD1E"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2)ＳＩ・サービス生産性</w:t>
                  </w:r>
                </w:p>
                <w:p w14:paraId="4DC74206" w14:textId="051F93AC"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・AIおよび、ローコード・ノーコードツール、自動化ツール活用による設計・プログラム開発、システム構築、運用保守工数の削減と人為的ミスの削減</w:t>
                  </w:r>
                </w:p>
                <w:p w14:paraId="703CD01F" w14:textId="309E2D1A"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・プロジェクト管理システムの刷新によるプロジェクト管理の省力化とプロジェクトコスト・納期・品質悪化予兆管理の強化</w:t>
                  </w:r>
                </w:p>
                <w:p w14:paraId="68091D56" w14:textId="6F5C8372"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・スマートグラス、タブレットを利用した現場DXによる工事施工、施工管理業務の効率化</w:t>
                  </w:r>
                </w:p>
                <w:p w14:paraId="53C31162" w14:textId="4B2B9011" w:rsidR="009A3AF2" w:rsidRPr="009A3AF2" w:rsidRDefault="009A3AF2" w:rsidP="009A3A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3)間接業務生産性</w:t>
                  </w:r>
                </w:p>
                <w:p w14:paraId="7D7EC785" w14:textId="5AABE253"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・各種クラウドサービス（SaaS）導入によるリモートワーク、働き方改革の推進</w:t>
                  </w:r>
                </w:p>
                <w:p w14:paraId="03B9413E" w14:textId="6D67E681"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・生成AI活用によるデスクトップ業務（デスクトップリサーチ、文書作成等）の効率化</w:t>
                  </w:r>
                </w:p>
                <w:p w14:paraId="750887D1" w14:textId="7857CEB6" w:rsidR="009A3AF2" w:rsidRPr="009A3AF2" w:rsidRDefault="009A3AF2" w:rsidP="009A3A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・レガシーシステムのモダナイゼーションによる業務対応アジリティ向上と当該システム保守コストの削減</w:t>
                  </w:r>
                </w:p>
                <w:p w14:paraId="634F41C7" w14:textId="753966B4"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・BIツールや自動化ツール活用による予算見込管理、売上計上・請求業務、調達業務の事務工数の削減と人為的ミスの削減</w:t>
                  </w:r>
                </w:p>
                <w:p w14:paraId="729B5C03" w14:textId="54640F0F"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・業務システムへの自社開発デジタルアダプションツール「操作アシスト」実装による操作効率の向上と社内問い合わせ工数の削減</w:t>
                  </w:r>
                </w:p>
                <w:p w14:paraId="4D25CE6F" w14:textId="77777777" w:rsidR="009A3AF2" w:rsidRPr="003E3BF2" w:rsidRDefault="009A3AF2" w:rsidP="009A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6D4F2B" w14:textId="77777777" w:rsidR="009A3AF2" w:rsidRPr="009A3AF2" w:rsidRDefault="009A3AF2" w:rsidP="009A3A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3.データドリブン経営への取り組み</w:t>
                  </w:r>
                </w:p>
                <w:p w14:paraId="0282EC1B" w14:textId="1DA2894B" w:rsidR="009A3AF2" w:rsidRPr="009A3AF2" w:rsidRDefault="009A3AF2" w:rsidP="003E3B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1)見える化</w:t>
                  </w:r>
                </w:p>
                <w:p w14:paraId="73A88639" w14:textId="7E3CC958"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・既に利用可能なデータソースの統合やEUC活用環境改善</w:t>
                  </w:r>
                </w:p>
                <w:p w14:paraId="23321E50" w14:textId="4D9BD64C" w:rsidR="009A3AF2" w:rsidRPr="009A3AF2" w:rsidRDefault="009A3AF2" w:rsidP="003E3B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・統合ダッシュボード（経営管理基盤）の構築</w:t>
                  </w:r>
                </w:p>
                <w:p w14:paraId="54C1B94E" w14:textId="33786F42"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・プロセスマイニング導入による高度な業務プロセスの見える化</w:t>
                  </w:r>
                </w:p>
                <w:p w14:paraId="308D8E7F" w14:textId="2E511204" w:rsidR="009A3AF2" w:rsidRPr="009A3AF2" w:rsidRDefault="009A3AF2" w:rsidP="003E3B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lastRenderedPageBreak/>
                    <w:t>2)データソースの拡充と品質向上</w:t>
                  </w:r>
                </w:p>
                <w:p w14:paraId="41A05A61" w14:textId="123AAC3A"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・レガシーシステムのマイグレーション、刷新によるこれまで容易に抽出できなかったデータのオープン化</w:t>
                  </w:r>
                </w:p>
                <w:p w14:paraId="3FB81694" w14:textId="12F7761B"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・各種マスタ見直し（商品など）や入力段階からの運用改善によるデータ品質の向上</w:t>
                  </w:r>
                </w:p>
                <w:p w14:paraId="1446EF5B" w14:textId="0C94CF55" w:rsidR="009A3AF2" w:rsidRPr="009A3A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・各種データソースを統合するデータ基盤構築によるデータ利活用の利便性向上</w:t>
                  </w:r>
                </w:p>
                <w:p w14:paraId="76AF890B" w14:textId="43E2B3B0" w:rsidR="009A3AF2" w:rsidRPr="009A3AF2" w:rsidRDefault="009A3AF2" w:rsidP="003E3B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3)データドリブン風土の醸成</w:t>
                  </w:r>
                </w:p>
                <w:p w14:paraId="47296368" w14:textId="26F39DC1" w:rsidR="009A3AF2" w:rsidRPr="009A3AF2" w:rsidRDefault="009A3AF2" w:rsidP="003E3BF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w:t>
                  </w:r>
                  <w:r w:rsidR="003E3BF2">
                    <w:rPr>
                      <w:rFonts w:ascii="ＭＳ 明朝" w:eastAsia="ＭＳ 明朝" w:hAnsi="ＭＳ 明朝" w:cs="ＭＳ 明朝" w:hint="eastAsia"/>
                      <w:spacing w:val="6"/>
                      <w:kern w:val="0"/>
                      <w:szCs w:val="21"/>
                    </w:rPr>
                    <w:t>D</w:t>
                  </w:r>
                  <w:r w:rsidR="003E3BF2">
                    <w:rPr>
                      <w:rFonts w:ascii="ＭＳ 明朝" w:eastAsia="ＭＳ 明朝" w:hAnsi="ＭＳ 明朝" w:cs="ＭＳ 明朝"/>
                      <w:spacing w:val="6"/>
                      <w:kern w:val="0"/>
                      <w:szCs w:val="21"/>
                    </w:rPr>
                    <w:t>X</w:t>
                  </w:r>
                  <w:r w:rsidRPr="009A3AF2">
                    <w:rPr>
                      <w:rFonts w:ascii="ＭＳ 明朝" w:eastAsia="ＭＳ 明朝" w:hAnsi="ＭＳ 明朝" w:cs="ＭＳ 明朝" w:hint="eastAsia"/>
                      <w:spacing w:val="6"/>
                      <w:kern w:val="0"/>
                      <w:szCs w:val="21"/>
                    </w:rPr>
                    <w:t>人材育成含めた社員のデータ利活用スキルの向上</w:t>
                  </w:r>
                </w:p>
                <w:p w14:paraId="3A0AB44A" w14:textId="00E2AB27" w:rsidR="00971AB3" w:rsidRPr="003E3BF2" w:rsidRDefault="009A3AF2" w:rsidP="003E3BF2">
                  <w:pPr>
                    <w:suppressAutoHyphens/>
                    <w:kinsoku w:val="0"/>
                    <w:overflowPunct w:val="0"/>
                    <w:adjustRightInd w:val="0"/>
                    <w:spacing w:afterLines="50" w:after="120" w:line="238" w:lineRule="exact"/>
                    <w:ind w:leftChars="50" w:left="329" w:hangingChars="100" w:hanging="222"/>
                    <w:jc w:val="left"/>
                    <w:textAlignment w:val="center"/>
                    <w:rPr>
                      <w:rFonts w:ascii="ＭＳ 明朝" w:eastAsia="ＭＳ 明朝" w:hAnsi="ＭＳ 明朝" w:cs="ＭＳ 明朝"/>
                      <w:spacing w:val="6"/>
                      <w:kern w:val="0"/>
                      <w:szCs w:val="21"/>
                    </w:rPr>
                  </w:pPr>
                  <w:r w:rsidRPr="009A3AF2">
                    <w:rPr>
                      <w:rFonts w:ascii="ＭＳ 明朝" w:eastAsia="ＭＳ 明朝" w:hAnsi="ＭＳ 明朝" w:cs="ＭＳ 明朝" w:hint="eastAsia"/>
                      <w:spacing w:val="6"/>
                      <w:kern w:val="0"/>
                      <w:szCs w:val="21"/>
                    </w:rPr>
                    <w:t>・データをビジネスに徹底的に活用し、データに基づく仮説立案・検証、意思決定を当たり前とする風土を醸成</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99E697C" w:rsidR="00971AB3" w:rsidRPr="00BB0E49" w:rsidRDefault="003E3BF2" w:rsidP="003E3B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A52">
                    <w:rPr>
                      <w:rFonts w:ascii="ＭＳ 明朝" w:eastAsia="ＭＳ 明朝" w:hAnsi="ＭＳ 明朝" w:cs="ＭＳ 明朝" w:hint="eastAsia"/>
                      <w:spacing w:val="6"/>
                      <w:kern w:val="0"/>
                      <w:szCs w:val="21"/>
                    </w:rPr>
                    <w:t>本公表内容は、取締役会にて承認された中期経営計画（非公表）に基づき作成された内容になります。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1926103" w14:textId="77777777" w:rsidR="003E3BF2" w:rsidRPr="003E3BF2" w:rsidRDefault="003E3BF2" w:rsidP="003E3BF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E3BF2">
                    <w:rPr>
                      <w:rFonts w:ascii="ＭＳ 明朝" w:eastAsia="ＭＳ 明朝" w:hAnsi="ＭＳ 明朝" w:cs="ＭＳ 明朝" w:hint="eastAsia"/>
                      <w:color w:val="000000"/>
                      <w:spacing w:val="6"/>
                      <w:kern w:val="0"/>
                      <w:szCs w:val="21"/>
                    </w:rPr>
                    <w:t>NECネクサソリューションズWebサイトに公開</w:t>
                  </w:r>
                </w:p>
                <w:p w14:paraId="57A06E94" w14:textId="77777777" w:rsidR="003E3BF2" w:rsidRPr="0027125C" w:rsidRDefault="00000000" w:rsidP="003E3BF2">
                  <w:pPr>
                    <w:suppressAutoHyphens/>
                    <w:kinsoku w:val="0"/>
                    <w:overflowPunct w:val="0"/>
                    <w:adjustRightInd w:val="0"/>
                    <w:spacing w:afterLines="50" w:after="120" w:line="238" w:lineRule="exact"/>
                    <w:jc w:val="left"/>
                    <w:textAlignment w:val="center"/>
                    <w:rPr>
                      <w:rFonts w:ascii="ＭＳ 明朝" w:hAnsi="ＭＳ 明朝"/>
                      <w:sz w:val="18"/>
                    </w:rPr>
                  </w:pPr>
                  <w:hyperlink r:id="rId11" w:history="1">
                    <w:r w:rsidR="003E3BF2" w:rsidRPr="00394595">
                      <w:rPr>
                        <w:rStyle w:val="af6"/>
                        <w:rFonts w:ascii="ＭＳ 明朝" w:hAnsi="ＭＳ 明朝" w:hint="eastAsia"/>
                        <w:sz w:val="18"/>
                      </w:rPr>
                      <w:t>https://www.nec-nexs.com/company/activity/dx/</w:t>
                    </w:r>
                  </w:hyperlink>
                </w:p>
                <w:p w14:paraId="40BF1056" w14:textId="3F7DAF21" w:rsidR="003E3BF2" w:rsidRPr="0027125C" w:rsidRDefault="003E3BF2" w:rsidP="003E3BF2">
                  <w:pPr>
                    <w:suppressAutoHyphens/>
                    <w:kinsoku w:val="0"/>
                    <w:overflowPunct w:val="0"/>
                    <w:adjustRightInd w:val="0"/>
                    <w:spacing w:afterLines="50" w:after="120" w:line="238" w:lineRule="exact"/>
                    <w:jc w:val="left"/>
                    <w:textAlignment w:val="center"/>
                    <w:rPr>
                      <w:rStyle w:val="af6"/>
                      <w:rFonts w:ascii="ＭＳ 明朝" w:hAnsi="ＭＳ 明朝"/>
                      <w:sz w:val="18"/>
                    </w:rPr>
                  </w:pPr>
                  <w:r w:rsidRPr="0027125C">
                    <w:rPr>
                      <w:rFonts w:ascii="ＭＳ 明朝" w:hAnsi="ＭＳ 明朝" w:hint="eastAsia"/>
                      <w:szCs w:val="21"/>
                    </w:rPr>
                    <w:t>DX</w:t>
                  </w:r>
                  <w:r w:rsidRPr="0027125C">
                    <w:rPr>
                      <w:rFonts w:ascii="ＭＳ 明朝" w:hAnsi="ＭＳ 明朝" w:hint="eastAsia"/>
                      <w:szCs w:val="21"/>
                    </w:rPr>
                    <w:t>への取り組み</w:t>
                  </w:r>
                </w:p>
                <w:p w14:paraId="01FA6368" w14:textId="79010F9F" w:rsidR="00971AB3" w:rsidRPr="00BB0E49" w:rsidRDefault="003E3BF2" w:rsidP="003E3B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hAnsi="ＭＳ 明朝"/>
                      <w:sz w:val="20"/>
                      <w:szCs w:val="21"/>
                    </w:rPr>
                    <w:t>・</w:t>
                  </w:r>
                  <w:r w:rsidRPr="00E77E4D">
                    <w:rPr>
                      <w:rFonts w:ascii="ＭＳ 明朝" w:hAnsi="ＭＳ 明朝" w:hint="eastAsia"/>
                      <w:szCs w:val="22"/>
                    </w:rPr>
                    <w:t>小見出し「変革の推進体制と</w:t>
                  </w:r>
                  <w:r w:rsidRPr="00E77E4D">
                    <w:rPr>
                      <w:rFonts w:ascii="ＭＳ 明朝" w:hAnsi="ＭＳ 明朝" w:hint="eastAsia"/>
                      <w:szCs w:val="22"/>
                    </w:rPr>
                    <w:t>DX</w:t>
                  </w:r>
                  <w:r w:rsidRPr="00E77E4D">
                    <w:rPr>
                      <w:rFonts w:ascii="ＭＳ 明朝" w:hAnsi="ＭＳ 明朝" w:hint="eastAsia"/>
                      <w:szCs w:val="22"/>
                    </w:rPr>
                    <w:t>人材の育成」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850586B" w14:textId="77777777" w:rsidR="00CF0177" w:rsidRPr="00E77E4D"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eastAsia="ＭＳ 明朝" w:hAnsi="ＭＳ 明朝" w:cs="ＭＳ 明朝" w:hint="eastAsia"/>
                      <w:spacing w:val="6"/>
                      <w:kern w:val="0"/>
                      <w:szCs w:val="21"/>
                    </w:rPr>
                    <w:t>1.DX推進会議</w:t>
                  </w:r>
                </w:p>
                <w:p w14:paraId="7D5CCDBE" w14:textId="77777777" w:rsidR="00CF0177" w:rsidRPr="00E77E4D"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eastAsia="ＭＳ 明朝" w:hAnsi="ＭＳ 明朝" w:cs="ＭＳ 明朝" w:hint="eastAsia"/>
                      <w:spacing w:val="6"/>
                      <w:kern w:val="0"/>
                      <w:szCs w:val="21"/>
                    </w:rPr>
                    <w:t>社内DXを推進するために、社内DX担当執行役員を議長とするDX推進会議を設置しました。社内の業務主管部門、システム主管部門および技術戦略推進部門が参画し、全社横断でDXを推進しています。</w:t>
                  </w:r>
                </w:p>
                <w:p w14:paraId="076914C4" w14:textId="77777777" w:rsidR="00CF0177" w:rsidRPr="00E77E4D"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eastAsia="ＭＳ 明朝" w:hAnsi="ＭＳ 明朝" w:cs="ＭＳ 明朝" w:hint="eastAsia"/>
                      <w:spacing w:val="6"/>
                      <w:kern w:val="0"/>
                      <w:szCs w:val="21"/>
                    </w:rPr>
                    <w:t>活動・進捗状況についてはDX推進会議より社内役員会議への報告経て、社内Webサイトにて公開を行います。</w:t>
                  </w:r>
                </w:p>
                <w:p w14:paraId="654E5E05" w14:textId="77777777" w:rsidR="00CF0177" w:rsidRPr="00E77E4D"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79D636" w14:textId="77777777" w:rsidR="00CF0177" w:rsidRPr="00E77E4D"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eastAsia="ＭＳ 明朝" w:hAnsi="ＭＳ 明朝" w:cs="ＭＳ 明朝" w:hint="eastAsia"/>
                      <w:spacing w:val="6"/>
                      <w:kern w:val="0"/>
                      <w:szCs w:val="21"/>
                    </w:rPr>
                    <w:t>2.DX人材育成・確保</w:t>
                  </w:r>
                </w:p>
                <w:p w14:paraId="7F1B9AC6" w14:textId="77777777" w:rsidR="00CF0177" w:rsidRPr="00E77E4D"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eastAsia="ＭＳ 明朝" w:hAnsi="ＭＳ 明朝" w:cs="ＭＳ 明朝" w:hint="eastAsia"/>
                      <w:spacing w:val="6"/>
                      <w:kern w:val="0"/>
                      <w:szCs w:val="21"/>
                    </w:rPr>
                    <w:t>DX人材については、コンサルタント、アジャイルエンジニア、データサイエンティスト、クラウド系人材、生体認証・映像分析人材、サイバーセキュリティ人材を定義し、人材育成に取り組んでいます。</w:t>
                  </w:r>
                </w:p>
                <w:p w14:paraId="13E09312" w14:textId="52188425" w:rsidR="00971AB3" w:rsidRPr="00BB0E49"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eastAsia="ＭＳ 明朝" w:hAnsi="ＭＳ 明朝" w:cs="ＭＳ 明朝" w:hint="eastAsia"/>
                      <w:spacing w:val="6"/>
                      <w:kern w:val="0"/>
                      <w:szCs w:val="21"/>
                    </w:rPr>
                    <w:t>また、NECグループ会社およびパートナー会社とのアライアンスにより、人材確保に努めています。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F0177" w:rsidRPr="00BB0E49" w14:paraId="1543A8AB" w14:textId="77777777" w:rsidTr="00C76DE9">
              <w:trPr>
                <w:trHeight w:val="707"/>
              </w:trPr>
              <w:tc>
                <w:tcPr>
                  <w:tcW w:w="2600" w:type="dxa"/>
                  <w:shd w:val="clear" w:color="auto" w:fill="auto"/>
                </w:tcPr>
                <w:p w14:paraId="61213029" w14:textId="77777777" w:rsidR="00CF0177" w:rsidRPr="00BB0E49" w:rsidRDefault="00CF0177" w:rsidP="00CF01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B5E4F8" w14:textId="77777777" w:rsidR="00CF0177"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NECネクサソリューションズWebサイトに公開</w:t>
                  </w:r>
                </w:p>
                <w:p w14:paraId="051DCC79" w14:textId="77777777" w:rsidR="00CF0177" w:rsidRPr="0027125C" w:rsidRDefault="00000000" w:rsidP="00CF0177">
                  <w:pPr>
                    <w:suppressAutoHyphens/>
                    <w:kinsoku w:val="0"/>
                    <w:overflowPunct w:val="0"/>
                    <w:adjustRightInd w:val="0"/>
                    <w:spacing w:afterLines="50" w:after="120" w:line="238" w:lineRule="exact"/>
                    <w:jc w:val="left"/>
                    <w:textAlignment w:val="center"/>
                    <w:rPr>
                      <w:rFonts w:ascii="ＭＳ 明朝" w:hAnsi="ＭＳ 明朝"/>
                      <w:sz w:val="18"/>
                    </w:rPr>
                  </w:pPr>
                  <w:hyperlink r:id="rId12" w:history="1">
                    <w:r w:rsidR="00CF0177" w:rsidRPr="00394595">
                      <w:rPr>
                        <w:rStyle w:val="af6"/>
                        <w:rFonts w:ascii="ＭＳ 明朝" w:hAnsi="ＭＳ 明朝" w:hint="eastAsia"/>
                        <w:sz w:val="18"/>
                      </w:rPr>
                      <w:t>https://www.nec-nexs.com/company/activity/dx/</w:t>
                    </w:r>
                  </w:hyperlink>
                </w:p>
                <w:p w14:paraId="6339F148" w14:textId="5D94F75B" w:rsidR="00CF0177" w:rsidRPr="0027125C" w:rsidRDefault="00CF0177" w:rsidP="00CF0177">
                  <w:pPr>
                    <w:suppressAutoHyphens/>
                    <w:kinsoku w:val="0"/>
                    <w:overflowPunct w:val="0"/>
                    <w:adjustRightInd w:val="0"/>
                    <w:spacing w:afterLines="50" w:after="120" w:line="238" w:lineRule="exact"/>
                    <w:jc w:val="left"/>
                    <w:textAlignment w:val="center"/>
                    <w:rPr>
                      <w:rStyle w:val="af6"/>
                      <w:rFonts w:ascii="ＭＳ 明朝" w:hAnsi="ＭＳ 明朝"/>
                      <w:sz w:val="18"/>
                    </w:rPr>
                  </w:pPr>
                  <w:r w:rsidRPr="0027125C">
                    <w:rPr>
                      <w:rFonts w:ascii="ＭＳ 明朝" w:hAnsi="ＭＳ 明朝" w:hint="eastAsia"/>
                      <w:szCs w:val="21"/>
                    </w:rPr>
                    <w:t>DX</w:t>
                  </w:r>
                  <w:r w:rsidRPr="0027125C">
                    <w:rPr>
                      <w:rFonts w:ascii="ＭＳ 明朝" w:hAnsi="ＭＳ 明朝" w:hint="eastAsia"/>
                      <w:szCs w:val="21"/>
                    </w:rPr>
                    <w:t>への取り組み</w:t>
                  </w:r>
                </w:p>
                <w:p w14:paraId="59866E55" w14:textId="40EA4141" w:rsidR="00CF0177" w:rsidRPr="00BB0E49"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4D">
                    <w:rPr>
                      <w:rFonts w:ascii="ＭＳ 明朝" w:hAnsi="ＭＳ 明朝"/>
                      <w:sz w:val="20"/>
                      <w:szCs w:val="21"/>
                    </w:rPr>
                    <w:t>・</w:t>
                  </w:r>
                  <w:r w:rsidRPr="00E77E4D">
                    <w:rPr>
                      <w:rFonts w:ascii="ＭＳ 明朝" w:hAnsi="ＭＳ 明朝" w:hint="eastAsia"/>
                      <w:szCs w:val="22"/>
                    </w:rPr>
                    <w:t>小見出し「</w:t>
                  </w:r>
                  <w:r w:rsidRPr="00BA7B96">
                    <w:rPr>
                      <w:rFonts w:ascii="ＭＳ 明朝" w:hAnsi="ＭＳ 明朝" w:hint="eastAsia"/>
                      <w:szCs w:val="22"/>
                    </w:rPr>
                    <w:t>IT</w:t>
                  </w:r>
                  <w:r w:rsidRPr="00BA7B96">
                    <w:rPr>
                      <w:rFonts w:ascii="ＭＳ 明朝" w:hAnsi="ＭＳ 明朝" w:hint="eastAsia"/>
                      <w:szCs w:val="22"/>
                    </w:rPr>
                    <w:t>システム・デジタル活用環境整備</w:t>
                  </w:r>
                  <w:r w:rsidRPr="00E77E4D">
                    <w:rPr>
                      <w:rFonts w:ascii="ＭＳ 明朝" w:hAnsi="ＭＳ 明朝" w:hint="eastAsia"/>
                      <w:szCs w:val="22"/>
                    </w:rPr>
                    <w:t>」</w:t>
                  </w:r>
                </w:p>
              </w:tc>
            </w:tr>
            <w:tr w:rsidR="00CF0177" w:rsidRPr="00BB0E49" w14:paraId="0572058E" w14:textId="77777777" w:rsidTr="00C76DE9">
              <w:trPr>
                <w:trHeight w:val="697"/>
              </w:trPr>
              <w:tc>
                <w:tcPr>
                  <w:tcW w:w="2600" w:type="dxa"/>
                  <w:shd w:val="clear" w:color="auto" w:fill="auto"/>
                </w:tcPr>
                <w:p w14:paraId="5FAA7047" w14:textId="77777777" w:rsidR="00CF0177" w:rsidRPr="00BB0E49" w:rsidRDefault="00CF0177" w:rsidP="00CF01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B63A16" w14:textId="77777777" w:rsidR="00CF0177" w:rsidRPr="00CF0177"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F0177">
                    <w:rPr>
                      <w:rFonts w:ascii="ＭＳ 明朝" w:eastAsia="ＭＳ 明朝" w:hAnsi="ＭＳ 明朝" w:cs="ＭＳ 明朝" w:hint="eastAsia"/>
                      <w:color w:val="000000"/>
                      <w:spacing w:val="6"/>
                      <w:kern w:val="0"/>
                      <w:szCs w:val="21"/>
                    </w:rPr>
                    <w:t>当社は、NECグループのICT中期計画にもとづき、「ICTインフラ」と「業務アプリケーション」との両面からモダナイゼーションを進めています。</w:t>
                  </w:r>
                </w:p>
                <w:p w14:paraId="4F6AD82E" w14:textId="392F1649" w:rsidR="00CF0177" w:rsidRPr="00CF0177"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F0177">
                    <w:rPr>
                      <w:rFonts w:ascii="ＭＳ 明朝" w:eastAsia="ＭＳ 明朝" w:hAnsi="ＭＳ 明朝" w:cs="ＭＳ 明朝" w:hint="eastAsia"/>
                      <w:color w:val="000000"/>
                      <w:spacing w:val="6"/>
                      <w:kern w:val="0"/>
                      <w:szCs w:val="21"/>
                    </w:rPr>
                    <w:t>ICTインフラは、最新のクラウドサービスによるNECグループ共通化が完了しており、現在はNECグループの生成AIサービスを導入し、業務への利活用を進めています。</w:t>
                  </w:r>
                  <w:r>
                    <w:rPr>
                      <w:rFonts w:ascii="ＭＳ 明朝" w:eastAsia="ＭＳ 明朝" w:hAnsi="ＭＳ 明朝" w:cs="ＭＳ 明朝" w:hint="eastAsia"/>
                      <w:color w:val="000000"/>
                      <w:spacing w:val="6"/>
                      <w:kern w:val="0"/>
                      <w:szCs w:val="21"/>
                    </w:rPr>
                    <w:t>（中略）</w:t>
                  </w:r>
                  <w:r w:rsidRPr="00CF0177">
                    <w:rPr>
                      <w:rFonts w:ascii="ＭＳ 明朝" w:eastAsia="ＭＳ 明朝" w:hAnsi="ＭＳ 明朝" w:cs="ＭＳ 明朝" w:hint="eastAsia"/>
                      <w:color w:val="000000"/>
                      <w:spacing w:val="6"/>
                      <w:kern w:val="0"/>
                      <w:szCs w:val="21"/>
                    </w:rPr>
                    <w:t>業務アプリケーションは、基幹業務をNEC標準シス</w:t>
                  </w:r>
                  <w:r w:rsidRPr="00CF0177">
                    <w:rPr>
                      <w:rFonts w:ascii="ＭＳ 明朝" w:eastAsia="ＭＳ 明朝" w:hAnsi="ＭＳ 明朝" w:cs="ＭＳ 明朝" w:hint="eastAsia"/>
                      <w:color w:val="000000"/>
                      <w:spacing w:val="6"/>
                      <w:kern w:val="0"/>
                      <w:szCs w:val="21"/>
                    </w:rPr>
                    <w:lastRenderedPageBreak/>
                    <w:t>テムに置き換えています。</w:t>
                  </w:r>
                </w:p>
                <w:p w14:paraId="704796D3" w14:textId="50F43A39" w:rsidR="00CF0177" w:rsidRPr="00BB0E49" w:rsidRDefault="00CF0177" w:rsidP="00CF01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177">
                    <w:rPr>
                      <w:rFonts w:ascii="ＭＳ 明朝" w:eastAsia="ＭＳ 明朝" w:hAnsi="ＭＳ 明朝" w:cs="ＭＳ 明朝" w:hint="eastAsia"/>
                      <w:color w:val="000000"/>
                      <w:spacing w:val="6"/>
                      <w:kern w:val="0"/>
                      <w:szCs w:val="21"/>
                    </w:rPr>
                    <w:t>今後は、当社のサービス事業に関わる業務システムとDXのためのデータ基盤整備並びに情報系システムに投資ウエイトをシフトしていきます。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0442396" w:rsidR="00971AB3" w:rsidRPr="00BB0E49" w:rsidRDefault="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Pr="00157EEF">
                    <w:rPr>
                      <w:rFonts w:ascii="ＭＳ 明朝" w:hAnsi="ＭＳ 明朝" w:cs="ＭＳ 明朝" w:hint="eastAsia"/>
                      <w:spacing w:val="6"/>
                      <w:kern w:val="0"/>
                      <w:szCs w:val="21"/>
                    </w:rPr>
                    <w:t>DX</w:t>
                  </w:r>
                  <w:r w:rsidRPr="00157EEF">
                    <w:rPr>
                      <w:rFonts w:ascii="ＭＳ 明朝" w:hAnsi="ＭＳ 明朝" w:cs="ＭＳ 明朝" w:hint="eastAsia"/>
                      <w:spacing w:val="6"/>
                      <w:kern w:val="0"/>
                      <w:szCs w:val="21"/>
                    </w:rPr>
                    <w:t>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19532BB" w:rsidR="00971AB3" w:rsidRPr="00BB0E49" w:rsidRDefault="00D93FF3" w:rsidP="00D93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A52">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４</w:t>
                  </w:r>
                  <w:r w:rsidRPr="00FA1A52">
                    <w:rPr>
                      <w:rFonts w:ascii="ＭＳ 明朝" w:eastAsia="ＭＳ 明朝" w:hAnsi="ＭＳ 明朝" w:cs="ＭＳ 明朝" w:hint="eastAsia"/>
                      <w:spacing w:val="6"/>
                      <w:kern w:val="0"/>
                      <w:szCs w:val="21"/>
                    </w:rPr>
                    <w:t>年</w:t>
                  </w:r>
                  <w:r w:rsidR="00522944">
                    <w:rPr>
                      <w:rFonts w:ascii="ＭＳ 明朝" w:eastAsia="ＭＳ 明朝" w:hAnsi="ＭＳ 明朝" w:cs="ＭＳ 明朝" w:hint="eastAsia"/>
                      <w:spacing w:val="6"/>
                      <w:kern w:val="0"/>
                      <w:szCs w:val="21"/>
                    </w:rPr>
                    <w:t>８</w:t>
                  </w:r>
                  <w:r w:rsidRPr="00FA1A52">
                    <w:rPr>
                      <w:rFonts w:ascii="ＭＳ 明朝" w:eastAsia="ＭＳ 明朝" w:hAnsi="ＭＳ 明朝" w:cs="ＭＳ 明朝" w:hint="eastAsia"/>
                      <w:spacing w:val="6"/>
                      <w:kern w:val="0"/>
                      <w:szCs w:val="21"/>
                    </w:rPr>
                    <w:t>月</w:t>
                  </w:r>
                  <w:r w:rsidR="00522944">
                    <w:rPr>
                      <w:rFonts w:ascii="ＭＳ 明朝" w:eastAsia="ＭＳ 明朝" w:hAnsi="ＭＳ 明朝" w:cs="ＭＳ 明朝" w:hint="eastAsia"/>
                      <w:spacing w:val="6"/>
                      <w:kern w:val="0"/>
                      <w:szCs w:val="21"/>
                    </w:rPr>
                    <w:t>１</w:t>
                  </w:r>
                  <w:r w:rsidRPr="00FA1A52">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9E4F15" w14:textId="77777777" w:rsidR="002B51D9" w:rsidRPr="002B51D9"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B51D9">
                    <w:rPr>
                      <w:rFonts w:ascii="ＭＳ 明朝" w:eastAsia="ＭＳ 明朝" w:hAnsi="ＭＳ 明朝" w:cs="ＭＳ 明朝" w:hint="eastAsia"/>
                      <w:color w:val="000000"/>
                      <w:spacing w:val="6"/>
                      <w:kern w:val="0"/>
                      <w:szCs w:val="21"/>
                    </w:rPr>
                    <w:t>NECネクサソリューションズWebサイトに公開</w:t>
                  </w:r>
                </w:p>
                <w:p w14:paraId="044CD371" w14:textId="77777777" w:rsidR="002B51D9" w:rsidRPr="002B51D9" w:rsidRDefault="00000000" w:rsidP="002B51D9">
                  <w:pPr>
                    <w:suppressAutoHyphens/>
                    <w:kinsoku w:val="0"/>
                    <w:overflowPunct w:val="0"/>
                    <w:adjustRightInd w:val="0"/>
                    <w:spacing w:afterLines="50" w:after="120" w:line="238" w:lineRule="exact"/>
                    <w:jc w:val="left"/>
                    <w:textAlignment w:val="center"/>
                    <w:rPr>
                      <w:rFonts w:ascii="ＭＳ 明朝" w:hAnsi="ＭＳ 明朝"/>
                      <w:sz w:val="18"/>
                    </w:rPr>
                  </w:pPr>
                  <w:hyperlink r:id="rId13" w:history="1">
                    <w:r w:rsidR="002B51D9" w:rsidRPr="002B51D9">
                      <w:rPr>
                        <w:rFonts w:ascii="ＭＳ 明朝" w:hAnsi="ＭＳ 明朝" w:hint="eastAsia"/>
                        <w:color w:val="0563C1"/>
                        <w:sz w:val="18"/>
                        <w:u w:val="single"/>
                      </w:rPr>
                      <w:t>https://www.nec-nexs.com/company/activity/dx/</w:t>
                    </w:r>
                  </w:hyperlink>
                </w:p>
                <w:p w14:paraId="12583E71" w14:textId="1CB9701E" w:rsidR="002B51D9" w:rsidRPr="002B51D9" w:rsidRDefault="002B51D9" w:rsidP="002B51D9">
                  <w:pPr>
                    <w:suppressAutoHyphens/>
                    <w:kinsoku w:val="0"/>
                    <w:overflowPunct w:val="0"/>
                    <w:adjustRightInd w:val="0"/>
                    <w:spacing w:afterLines="50" w:after="120" w:line="238" w:lineRule="exact"/>
                    <w:jc w:val="left"/>
                    <w:textAlignment w:val="center"/>
                    <w:rPr>
                      <w:rFonts w:ascii="ＭＳ 明朝" w:hAnsi="ＭＳ 明朝"/>
                      <w:color w:val="0563C1"/>
                      <w:sz w:val="18"/>
                      <w:u w:val="single"/>
                    </w:rPr>
                  </w:pPr>
                  <w:r w:rsidRPr="002B51D9">
                    <w:rPr>
                      <w:rFonts w:ascii="ＭＳ 明朝" w:hAnsi="ＭＳ 明朝" w:hint="eastAsia"/>
                      <w:szCs w:val="21"/>
                    </w:rPr>
                    <w:t>DX</w:t>
                  </w:r>
                  <w:r w:rsidRPr="002B51D9">
                    <w:rPr>
                      <w:rFonts w:ascii="ＭＳ 明朝" w:hAnsi="ＭＳ 明朝" w:hint="eastAsia"/>
                      <w:szCs w:val="21"/>
                    </w:rPr>
                    <w:t>への取り組み</w:t>
                  </w:r>
                </w:p>
                <w:p w14:paraId="05F53F8C" w14:textId="1D21DBB2" w:rsidR="00971AB3" w:rsidRPr="00BB0E49"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1D9">
                    <w:rPr>
                      <w:rFonts w:ascii="ＭＳ 明朝" w:hAnsi="ＭＳ 明朝"/>
                      <w:sz w:val="20"/>
                      <w:szCs w:val="21"/>
                    </w:rPr>
                    <w:t>・</w:t>
                  </w:r>
                  <w:r w:rsidRPr="002B51D9">
                    <w:rPr>
                      <w:rFonts w:ascii="ＭＳ 明朝" w:hAnsi="ＭＳ 明朝" w:hint="eastAsia"/>
                      <w:szCs w:val="22"/>
                    </w:rPr>
                    <w:t>小見出し「</w:t>
                  </w:r>
                  <w:r w:rsidRPr="002B51D9">
                    <w:rPr>
                      <w:rFonts w:ascii="ＭＳ 明朝" w:hAnsi="ＭＳ 明朝" w:hint="eastAsia"/>
                      <w:szCs w:val="22"/>
                    </w:rPr>
                    <w:t>DX</w:t>
                  </w:r>
                  <w:r w:rsidRPr="002B51D9">
                    <w:rPr>
                      <w:rFonts w:ascii="ＭＳ 明朝" w:hAnsi="ＭＳ 明朝" w:hint="eastAsia"/>
                      <w:szCs w:val="22"/>
                    </w:rPr>
                    <w:t>推進の指標」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5335DE" w14:textId="77777777" w:rsidR="002B51D9" w:rsidRPr="003554BC"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1.サービス企業への変革の指標</w:t>
                  </w:r>
                </w:p>
                <w:p w14:paraId="25464C4F" w14:textId="77777777" w:rsidR="002B51D9" w:rsidRPr="003554BC" w:rsidRDefault="002B51D9" w:rsidP="002B51D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サービス型売上の伸長率（対前年度）</w:t>
                  </w:r>
                </w:p>
                <w:p w14:paraId="14EA3131" w14:textId="77777777" w:rsidR="002B51D9" w:rsidRPr="003554BC"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6DEB01" w14:textId="77777777" w:rsidR="002B51D9" w:rsidRPr="003554BC"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2.DX人材の育成</w:t>
                  </w:r>
                </w:p>
                <w:p w14:paraId="4EDD8D22" w14:textId="77777777" w:rsidR="002B51D9" w:rsidRPr="003554BC" w:rsidRDefault="002B51D9" w:rsidP="002B51D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 xml:space="preserve">2025年度目標：350名（2022年度実績：100名）　</w:t>
                  </w:r>
                </w:p>
                <w:p w14:paraId="247C304A" w14:textId="77777777" w:rsidR="002B51D9" w:rsidRPr="003554BC"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553FAE" w14:textId="77777777" w:rsidR="002B51D9" w:rsidRPr="003554BC" w:rsidRDefault="002B51D9" w:rsidP="002B5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3.生産性向上</w:t>
                  </w:r>
                </w:p>
                <w:p w14:paraId="2078C3EA" w14:textId="77777777" w:rsidR="002B51D9" w:rsidRPr="003554BC" w:rsidRDefault="002B51D9" w:rsidP="002B51D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2025年度目標：+20%(対2023年度実績)</w:t>
                  </w:r>
                </w:p>
                <w:p w14:paraId="5400A958" w14:textId="016DC254" w:rsidR="002B51D9" w:rsidRPr="003554BC" w:rsidRDefault="002B51D9" w:rsidP="002B51D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Pr="003554BC">
                    <w:rPr>
                      <w:rFonts w:ascii="ＭＳ 明朝" w:eastAsia="ＭＳ 明朝" w:hAnsi="ＭＳ 明朝" w:cs="ＭＳ 明朝" w:hint="eastAsia"/>
                      <w:spacing w:val="6"/>
                      <w:kern w:val="0"/>
                      <w:szCs w:val="21"/>
                    </w:rPr>
                    <w:t>営業生産性</w:t>
                  </w:r>
                </w:p>
                <w:p w14:paraId="386D7DCB" w14:textId="77777777" w:rsidR="002B51D9" w:rsidRPr="003554BC" w:rsidRDefault="002B51D9" w:rsidP="002B51D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一人当たり受注高（売上高）伸長率（対前年度）</w:t>
                  </w:r>
                </w:p>
                <w:p w14:paraId="5B7FB301" w14:textId="6A43381A" w:rsidR="002B51D9" w:rsidRPr="003554BC" w:rsidRDefault="002B51D9" w:rsidP="002B51D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Pr="003554BC">
                    <w:rPr>
                      <w:rFonts w:ascii="ＭＳ 明朝" w:eastAsia="ＭＳ 明朝" w:hAnsi="ＭＳ 明朝" w:cs="ＭＳ 明朝" w:hint="eastAsia"/>
                      <w:spacing w:val="6"/>
                      <w:kern w:val="0"/>
                      <w:szCs w:val="21"/>
                    </w:rPr>
                    <w:t>ＳＩ・サービス生産性</w:t>
                  </w:r>
                </w:p>
                <w:p w14:paraId="4D031A89" w14:textId="77777777" w:rsidR="002B51D9" w:rsidRPr="003554BC" w:rsidRDefault="002B51D9" w:rsidP="002B51D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54BC">
                    <w:rPr>
                      <w:rFonts w:ascii="ＭＳ 明朝" w:eastAsia="ＭＳ 明朝" w:hAnsi="ＭＳ 明朝" w:cs="ＭＳ 明朝" w:hint="eastAsia"/>
                      <w:spacing w:val="6"/>
                      <w:kern w:val="0"/>
                      <w:szCs w:val="21"/>
                    </w:rPr>
                    <w:t>時間当たり付加価値生産性伸長率（対前年度）</w:t>
                  </w:r>
                </w:p>
                <w:p w14:paraId="0B1DC633" w14:textId="2F1C63E6" w:rsidR="002B51D9" w:rsidRPr="003554BC" w:rsidRDefault="002B51D9" w:rsidP="002B51D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w:t>
                  </w:r>
                  <w:r w:rsidRPr="003554BC">
                    <w:rPr>
                      <w:rFonts w:ascii="ＭＳ 明朝" w:eastAsia="ＭＳ 明朝" w:hAnsi="ＭＳ 明朝" w:cs="ＭＳ 明朝" w:hint="eastAsia"/>
                      <w:spacing w:val="6"/>
                      <w:kern w:val="0"/>
                      <w:szCs w:val="21"/>
                    </w:rPr>
                    <w:t>間接業務生産性</w:t>
                  </w:r>
                </w:p>
                <w:p w14:paraId="2AC92792" w14:textId="3DEE3305" w:rsidR="00971AB3" w:rsidRPr="00BB0E49" w:rsidRDefault="00D93FF3" w:rsidP="00D93FF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3FF3">
                    <w:rPr>
                      <w:rFonts w:ascii="ＭＳ 明朝" w:eastAsia="ＭＳ 明朝" w:hAnsi="ＭＳ 明朝" w:cs="ＭＳ 明朝" w:hint="eastAsia"/>
                      <w:spacing w:val="6"/>
                      <w:kern w:val="0"/>
                      <w:szCs w:val="21"/>
                    </w:rPr>
                    <w:t>自動化・デジタル化業務数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A7004E7" w:rsidR="00971AB3" w:rsidRPr="00BB0E49" w:rsidRDefault="00D93FF3" w:rsidP="00D93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A52">
                    <w:rPr>
                      <w:rFonts w:ascii="ＭＳ 明朝" w:eastAsia="ＭＳ 明朝" w:hAnsi="ＭＳ 明朝" w:cs="ＭＳ 明朝" w:hint="eastAsia"/>
                      <w:spacing w:val="6"/>
                      <w:kern w:val="0"/>
                      <w:szCs w:val="21"/>
                    </w:rPr>
                    <w:t>２０２</w:t>
                  </w:r>
                  <w:r>
                    <w:rPr>
                      <w:rFonts w:ascii="ＭＳ 明朝" w:eastAsia="ＭＳ 明朝" w:hAnsi="ＭＳ 明朝" w:cs="ＭＳ 明朝" w:hint="eastAsia"/>
                      <w:spacing w:val="6"/>
                      <w:kern w:val="0"/>
                      <w:szCs w:val="21"/>
                    </w:rPr>
                    <w:t>４</w:t>
                  </w:r>
                  <w:r w:rsidRPr="00FA1A52">
                    <w:rPr>
                      <w:rFonts w:ascii="ＭＳ 明朝" w:eastAsia="ＭＳ 明朝" w:hAnsi="ＭＳ 明朝" w:cs="ＭＳ 明朝" w:hint="eastAsia"/>
                      <w:spacing w:val="6"/>
                      <w:kern w:val="0"/>
                      <w:szCs w:val="21"/>
                    </w:rPr>
                    <w:t>年</w:t>
                  </w:r>
                  <w:r w:rsidR="00522944">
                    <w:rPr>
                      <w:rFonts w:ascii="ＭＳ 明朝" w:eastAsia="ＭＳ 明朝" w:hAnsi="ＭＳ 明朝" w:cs="ＭＳ 明朝" w:hint="eastAsia"/>
                      <w:spacing w:val="6"/>
                      <w:kern w:val="0"/>
                      <w:szCs w:val="21"/>
                    </w:rPr>
                    <w:t>８</w:t>
                  </w:r>
                  <w:r w:rsidRPr="00FA1A52">
                    <w:rPr>
                      <w:rFonts w:ascii="ＭＳ 明朝" w:eastAsia="ＭＳ 明朝" w:hAnsi="ＭＳ 明朝" w:cs="ＭＳ 明朝" w:hint="eastAsia"/>
                      <w:spacing w:val="6"/>
                      <w:kern w:val="0"/>
                      <w:szCs w:val="21"/>
                    </w:rPr>
                    <w:t>月</w:t>
                  </w:r>
                  <w:r w:rsidR="00522944">
                    <w:rPr>
                      <w:rFonts w:ascii="ＭＳ 明朝" w:eastAsia="ＭＳ 明朝" w:hAnsi="ＭＳ 明朝" w:cs="ＭＳ 明朝" w:hint="eastAsia"/>
                      <w:spacing w:val="6"/>
                      <w:kern w:val="0"/>
                      <w:szCs w:val="21"/>
                    </w:rPr>
                    <w:t>１</w:t>
                  </w:r>
                  <w:r w:rsidR="00313550">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60C36F6" w14:textId="26022D1F" w:rsidR="00B8409C" w:rsidRDefault="00F0482E" w:rsidP="00B8409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0482E">
                    <w:rPr>
                      <w:rFonts w:ascii="ＭＳ 明朝" w:eastAsia="ＭＳ 明朝" w:hAnsi="ＭＳ 明朝" w:hint="eastAsia"/>
                    </w:rPr>
                    <w:t>代表取締役執行役員社長より</w:t>
                  </w:r>
                  <w:r w:rsidR="00B8409C">
                    <w:rPr>
                      <w:rFonts w:ascii="ＭＳ 明朝" w:eastAsia="ＭＳ 明朝" w:hAnsi="ＭＳ 明朝" w:hint="eastAsia"/>
                    </w:rPr>
                    <w:t>当社のDXの取り組みについて</w:t>
                  </w:r>
                  <w:r w:rsidR="00B8409C" w:rsidRPr="00B8409C">
                    <w:rPr>
                      <w:rFonts w:ascii="ＭＳ 明朝" w:eastAsia="ＭＳ 明朝" w:hAnsi="ＭＳ 明朝" w:hint="eastAsia"/>
                    </w:rPr>
                    <w:t>NECネクサソリューションズWebサイト</w:t>
                  </w:r>
                  <w:r w:rsidR="00E80EF0">
                    <w:rPr>
                      <w:rFonts w:ascii="ＭＳ 明朝" w:eastAsia="ＭＳ 明朝" w:hAnsi="ＭＳ 明朝" w:hint="eastAsia"/>
                    </w:rPr>
                    <w:t>「</w:t>
                  </w:r>
                  <w:r w:rsidR="00E80EF0" w:rsidRPr="00E80EF0">
                    <w:rPr>
                      <w:rFonts w:ascii="ＭＳ 明朝" w:eastAsia="ＭＳ 明朝" w:hAnsi="ＭＳ 明朝" w:hint="eastAsia"/>
                    </w:rPr>
                    <w:t>DXへの取り組み</w:t>
                  </w:r>
                  <w:r w:rsidR="00E80EF0">
                    <w:rPr>
                      <w:rFonts w:ascii="ＭＳ 明朝" w:eastAsia="ＭＳ 明朝" w:hAnsi="ＭＳ 明朝" w:hint="eastAsia"/>
                    </w:rPr>
                    <w:t>」</w:t>
                  </w:r>
                  <w:r w:rsidR="00B8409C" w:rsidRPr="00B8409C">
                    <w:rPr>
                      <w:rFonts w:ascii="ＭＳ 明朝" w:eastAsia="ＭＳ 明朝" w:hAnsi="ＭＳ 明朝" w:hint="eastAsia"/>
                    </w:rPr>
                    <w:t>に</w:t>
                  </w:r>
                  <w:r w:rsidR="00B8409C">
                    <w:rPr>
                      <w:rFonts w:ascii="ＭＳ 明朝" w:eastAsia="ＭＳ 明朝" w:hAnsi="ＭＳ 明朝" w:hint="eastAsia"/>
                    </w:rPr>
                    <w:t>発信、</w:t>
                  </w:r>
                  <w:r w:rsidR="00B8409C" w:rsidRPr="00B8409C">
                    <w:rPr>
                      <w:rFonts w:ascii="ＭＳ 明朝" w:eastAsia="ＭＳ 明朝" w:hAnsi="ＭＳ 明朝" w:hint="eastAsia"/>
                    </w:rPr>
                    <w:t>公開</w:t>
                  </w:r>
                  <w:r w:rsidR="00B8409C">
                    <w:rPr>
                      <w:rFonts w:ascii="ＭＳ 明朝" w:eastAsia="ＭＳ 明朝" w:hAnsi="ＭＳ 明朝" w:hint="eastAsia"/>
                    </w:rPr>
                    <w:t>しています。</w:t>
                  </w:r>
                </w:p>
                <w:p w14:paraId="1F7A452D" w14:textId="6D09A502" w:rsidR="00B8409C" w:rsidRPr="00B8409C" w:rsidRDefault="00B8409C" w:rsidP="00B8409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B8409C">
                    <w:rPr>
                      <w:rFonts w:ascii="ＭＳ 明朝" w:eastAsia="ＭＳ 明朝" w:hAnsi="ＭＳ 明朝" w:hint="eastAsia"/>
                    </w:rPr>
                    <w:t>https://www.nec-nexs.com/company/activity/dx/</w:t>
                  </w:r>
                </w:p>
                <w:p w14:paraId="40FA81DC" w14:textId="77777777" w:rsidR="00B8409C" w:rsidRDefault="00B8409C" w:rsidP="00B8409C">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22EDB3A5" w14:textId="503ED1AC" w:rsidR="00B8409C" w:rsidRPr="00BB0E49" w:rsidRDefault="00B8409C" w:rsidP="00B84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また、</w:t>
                  </w:r>
                  <w:r w:rsidR="0080014C" w:rsidRPr="0080014C">
                    <w:rPr>
                      <w:rFonts w:ascii="ＭＳ 明朝" w:eastAsia="ＭＳ 明朝" w:hAnsi="ＭＳ 明朝" w:hint="eastAsia"/>
                    </w:rPr>
                    <w:t>社内DX担当執行役員であるコーポレートスタッフ部門</w:t>
                  </w:r>
                  <w:r w:rsidR="003B235F">
                    <w:rPr>
                      <w:rFonts w:ascii="ＭＳ 明朝" w:eastAsia="ＭＳ 明朝" w:hAnsi="ＭＳ 明朝" w:hint="eastAsia"/>
                    </w:rPr>
                    <w:t>担当</w:t>
                  </w:r>
                  <w:r w:rsidR="0080014C" w:rsidRPr="0080014C">
                    <w:rPr>
                      <w:rFonts w:ascii="ＭＳ 明朝" w:eastAsia="ＭＳ 明朝" w:hAnsi="ＭＳ 明朝" w:hint="eastAsia"/>
                    </w:rPr>
                    <w:t>執行役員より、</w:t>
                  </w:r>
                  <w:r w:rsidR="00455762" w:rsidRPr="00455762">
                    <w:rPr>
                      <w:rFonts w:ascii="ＭＳ 明朝" w:eastAsia="ＭＳ 明朝" w:hAnsi="ＭＳ 明朝" w:hint="eastAsia"/>
                    </w:rPr>
                    <w:t>社内役員会議</w:t>
                  </w:r>
                  <w:r w:rsidR="00455762">
                    <w:rPr>
                      <w:rFonts w:ascii="ＭＳ 明朝" w:eastAsia="ＭＳ 明朝" w:hAnsi="ＭＳ 明朝" w:hint="eastAsia"/>
                    </w:rPr>
                    <w:t>への報告を経て、</w:t>
                  </w:r>
                  <w:r w:rsidR="00313550" w:rsidRPr="00313550">
                    <w:rPr>
                      <w:rFonts w:ascii="ＭＳ 明朝" w:eastAsia="ＭＳ 明朝" w:hAnsi="ＭＳ 明朝" w:hint="eastAsia"/>
                    </w:rPr>
                    <w:t>社内Webサイト「社内DX推進</w:t>
                  </w:r>
                  <w:r w:rsidR="00586120">
                    <w:rPr>
                      <w:rFonts w:ascii="ＭＳ 明朝" w:eastAsia="ＭＳ 明朝" w:hAnsi="ＭＳ 明朝" w:hint="eastAsia"/>
                    </w:rPr>
                    <w:t>ポータル</w:t>
                  </w:r>
                  <w:r w:rsidR="00313550" w:rsidRPr="00313550">
                    <w:rPr>
                      <w:rFonts w:ascii="ＭＳ 明朝" w:eastAsia="ＭＳ 明朝" w:hAnsi="ＭＳ 明朝" w:hint="eastAsia"/>
                    </w:rPr>
                    <w:t>」（社外非公開）にて発信しています。</w:t>
                  </w:r>
                </w:p>
                <w:p w14:paraId="2FE1D5F0" w14:textId="1D0891BA" w:rsidR="00971AB3" w:rsidRPr="00BB0E49" w:rsidRDefault="00971AB3" w:rsidP="00B84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7E4F0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E4F01">
                    <w:rPr>
                      <w:rFonts w:ascii="ＭＳ 明朝" w:eastAsia="ＭＳ 明朝" w:hAnsi="ＭＳ 明朝" w:cs="ＭＳ 明朝" w:hint="eastAsia"/>
                      <w:spacing w:val="6"/>
                      <w:kern w:val="0"/>
                      <w:szCs w:val="21"/>
                    </w:rPr>
                    <w:t>発信内容</w:t>
                  </w:r>
                </w:p>
              </w:tc>
              <w:tc>
                <w:tcPr>
                  <w:tcW w:w="5890" w:type="dxa"/>
                  <w:shd w:val="clear" w:color="auto" w:fill="auto"/>
                </w:tcPr>
                <w:p w14:paraId="1B69E039" w14:textId="77777777" w:rsidR="0034771F" w:rsidRPr="0034771F" w:rsidRDefault="0034771F" w:rsidP="0034771F">
                  <w:pPr>
                    <w:widowControl/>
                    <w:shd w:val="clear" w:color="auto" w:fill="FFFFFF"/>
                    <w:autoSpaceDE/>
                    <w:autoSpaceDN/>
                    <w:spacing w:line="240" w:lineRule="auto"/>
                    <w:jc w:val="left"/>
                    <w:rPr>
                      <w:rFonts w:ascii="游ゴシック Medium" w:eastAsia="游ゴシック Medium" w:hAnsi="游ゴシック Medium" w:cs="ＭＳ Ｐゴシック"/>
                      <w:color w:val="000000"/>
                      <w:spacing w:val="0"/>
                      <w:kern w:val="0"/>
                      <w:szCs w:val="21"/>
                    </w:rPr>
                  </w:pPr>
                  <w:r w:rsidRPr="0034771F">
                    <w:rPr>
                      <w:rFonts w:ascii="游ゴシック Medium" w:eastAsia="游ゴシック Medium" w:hAnsi="游ゴシック Medium" w:cs="ＭＳ Ｐゴシック" w:hint="eastAsia"/>
                      <w:color w:val="000000"/>
                      <w:spacing w:val="0"/>
                      <w:kern w:val="0"/>
                      <w:szCs w:val="21"/>
                    </w:rPr>
                    <w:t>当社は以下の事業環境認識の下、“ITサービスインテグレーター”として、「お客様の課題解決に貢献するソリューショ</w:t>
                  </w:r>
                  <w:r w:rsidRPr="0034771F">
                    <w:rPr>
                      <w:rFonts w:ascii="游ゴシック Medium" w:eastAsia="游ゴシック Medium" w:hAnsi="游ゴシック Medium" w:cs="ＭＳ Ｐゴシック" w:hint="eastAsia"/>
                      <w:color w:val="000000"/>
                      <w:spacing w:val="0"/>
                      <w:kern w:val="0"/>
                      <w:szCs w:val="21"/>
                    </w:rPr>
                    <w:lastRenderedPageBreak/>
                    <w:t>ンを、より多くのお客様にサービス型でご提供できるサービス企業への変革」を掲げ、DXに取り組んでいます。</w:t>
                  </w:r>
                  <w:r w:rsidRPr="0034771F">
                    <w:rPr>
                      <w:rFonts w:ascii="游ゴシック Medium" w:eastAsia="游ゴシック Medium" w:hAnsi="游ゴシック Medium" w:cs="ＭＳ Ｐゴシック" w:hint="eastAsia"/>
                      <w:color w:val="000000"/>
                      <w:spacing w:val="0"/>
                      <w:kern w:val="0"/>
                      <w:szCs w:val="21"/>
                    </w:rPr>
                    <w:br/>
                    <w:t>そしてお客様の課題解決と持続可能で安心・安全な社会の実現に貢献してまいります。</w:t>
                  </w:r>
                </w:p>
                <w:p w14:paraId="47CBB6AF" w14:textId="77777777" w:rsidR="0034771F" w:rsidRPr="0034771F" w:rsidRDefault="0034771F" w:rsidP="0034771F">
                  <w:pPr>
                    <w:widowControl/>
                    <w:numPr>
                      <w:ilvl w:val="0"/>
                      <w:numId w:val="22"/>
                    </w:numPr>
                    <w:shd w:val="clear" w:color="auto" w:fill="FFFFFF"/>
                    <w:autoSpaceDE/>
                    <w:autoSpaceDN/>
                    <w:spacing w:line="240" w:lineRule="auto"/>
                    <w:jc w:val="left"/>
                    <w:textAlignment w:val="top"/>
                    <w:rPr>
                      <w:rFonts w:ascii="游ゴシック Medium" w:eastAsia="游ゴシック Medium" w:hAnsi="游ゴシック Medium" w:cs="ＭＳ Ｐゴシック" w:hint="eastAsia"/>
                      <w:color w:val="000000"/>
                      <w:spacing w:val="0"/>
                      <w:kern w:val="0"/>
                      <w:szCs w:val="21"/>
                    </w:rPr>
                  </w:pPr>
                  <w:r w:rsidRPr="0034771F">
                    <w:rPr>
                      <w:rFonts w:ascii="游ゴシック Medium" w:eastAsia="游ゴシック Medium" w:hAnsi="游ゴシック Medium" w:cs="ＭＳ Ｐゴシック" w:hint="eastAsia"/>
                      <w:color w:val="000000"/>
                      <w:spacing w:val="0"/>
                      <w:kern w:val="0"/>
                      <w:szCs w:val="21"/>
                    </w:rPr>
                    <w:t>ICT（情報と通信の技術）とデジタル技術の進展により、クラウドコンピューティング、IoT（Internet of Things）、AIの活用が広く普及し、これらのメリットを享受するためにはデジタル化への取り組みは不可欠となっている。</w:t>
                  </w:r>
                </w:p>
                <w:p w14:paraId="6D2C3874" w14:textId="77777777" w:rsidR="0034771F" w:rsidRPr="0034771F" w:rsidRDefault="0034771F" w:rsidP="0034771F">
                  <w:pPr>
                    <w:widowControl/>
                    <w:numPr>
                      <w:ilvl w:val="0"/>
                      <w:numId w:val="22"/>
                    </w:numPr>
                    <w:shd w:val="clear" w:color="auto" w:fill="FFFFFF"/>
                    <w:autoSpaceDE/>
                    <w:autoSpaceDN/>
                    <w:spacing w:line="240" w:lineRule="auto"/>
                    <w:jc w:val="left"/>
                    <w:textAlignment w:val="top"/>
                    <w:rPr>
                      <w:rFonts w:ascii="游ゴシック Medium" w:eastAsia="游ゴシック Medium" w:hAnsi="游ゴシック Medium" w:cs="ＭＳ Ｐゴシック" w:hint="eastAsia"/>
                      <w:color w:val="000000"/>
                      <w:spacing w:val="0"/>
                      <w:kern w:val="0"/>
                      <w:szCs w:val="21"/>
                    </w:rPr>
                  </w:pPr>
                  <w:r w:rsidRPr="0034771F">
                    <w:rPr>
                      <w:rFonts w:ascii="游ゴシック Medium" w:eastAsia="游ゴシック Medium" w:hAnsi="游ゴシック Medium" w:cs="ＭＳ Ｐゴシック" w:hint="eastAsia"/>
                      <w:color w:val="000000"/>
                      <w:spacing w:val="0"/>
                      <w:kern w:val="0"/>
                      <w:szCs w:val="21"/>
                    </w:rPr>
                    <w:t>情報システムに対するお客様の意識は「所有から（サービス）利用」に大きく変わってきている。</w:t>
                  </w:r>
                </w:p>
                <w:p w14:paraId="547EB506" w14:textId="77777777" w:rsidR="0034771F" w:rsidRPr="0034771F" w:rsidRDefault="0034771F" w:rsidP="0034771F">
                  <w:pPr>
                    <w:widowControl/>
                    <w:numPr>
                      <w:ilvl w:val="0"/>
                      <w:numId w:val="22"/>
                    </w:numPr>
                    <w:shd w:val="clear" w:color="auto" w:fill="FFFFFF"/>
                    <w:autoSpaceDE/>
                    <w:autoSpaceDN/>
                    <w:spacing w:line="240" w:lineRule="auto"/>
                    <w:jc w:val="left"/>
                    <w:textAlignment w:val="top"/>
                    <w:rPr>
                      <w:rFonts w:ascii="游ゴシック Medium" w:eastAsia="游ゴシック Medium" w:hAnsi="游ゴシック Medium" w:cs="ＭＳ Ｐゴシック" w:hint="eastAsia"/>
                      <w:color w:val="000000"/>
                      <w:spacing w:val="0"/>
                      <w:kern w:val="0"/>
                      <w:szCs w:val="21"/>
                    </w:rPr>
                  </w:pPr>
                  <w:r w:rsidRPr="0034771F">
                    <w:rPr>
                      <w:rFonts w:ascii="游ゴシック Medium" w:eastAsia="游ゴシック Medium" w:hAnsi="游ゴシック Medium" w:cs="ＭＳ Ｐゴシック" w:hint="eastAsia"/>
                      <w:color w:val="000000"/>
                      <w:spacing w:val="0"/>
                      <w:kern w:val="0"/>
                      <w:szCs w:val="21"/>
                    </w:rPr>
                    <w:t>高度化、複雑化する様々な経営課題、社会課題の解決のためにはデジタル技術による変革（DX）が求められている。</w:t>
                  </w:r>
                </w:p>
                <w:p w14:paraId="1BF37CD3" w14:textId="77777777" w:rsidR="0034771F" w:rsidRPr="0034771F" w:rsidRDefault="0034771F" w:rsidP="0034771F">
                  <w:pPr>
                    <w:widowControl/>
                    <w:numPr>
                      <w:ilvl w:val="0"/>
                      <w:numId w:val="22"/>
                    </w:numPr>
                    <w:shd w:val="clear" w:color="auto" w:fill="FFFFFF"/>
                    <w:autoSpaceDE/>
                    <w:autoSpaceDN/>
                    <w:spacing w:line="240" w:lineRule="auto"/>
                    <w:jc w:val="left"/>
                    <w:textAlignment w:val="top"/>
                    <w:rPr>
                      <w:rFonts w:ascii="游ゴシック Medium" w:eastAsia="游ゴシック Medium" w:hAnsi="游ゴシック Medium" w:cs="ＭＳ Ｐゴシック" w:hint="eastAsia"/>
                      <w:color w:val="000000"/>
                      <w:spacing w:val="0"/>
                      <w:kern w:val="0"/>
                      <w:szCs w:val="21"/>
                    </w:rPr>
                  </w:pPr>
                  <w:r w:rsidRPr="0034771F">
                    <w:rPr>
                      <w:rFonts w:ascii="游ゴシック Medium" w:eastAsia="游ゴシック Medium" w:hAnsi="游ゴシック Medium" w:cs="ＭＳ Ｐゴシック" w:hint="eastAsia"/>
                      <w:color w:val="000000"/>
                      <w:spacing w:val="0"/>
                      <w:kern w:val="0"/>
                      <w:szCs w:val="21"/>
                    </w:rPr>
                    <w:t>少子高齢化で、当社においても人手不足が顕在化し、より生産性を向上させるにはデジタル技術の利活用は不可欠である。</w:t>
                  </w:r>
                </w:p>
                <w:p w14:paraId="5B4518B9" w14:textId="1A3093DB" w:rsidR="0034771F" w:rsidRPr="007E4F01" w:rsidRDefault="0034771F" w:rsidP="0031355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1088EDF" w:rsidR="00971AB3" w:rsidRPr="00BB0E49" w:rsidRDefault="003B235F" w:rsidP="003B23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B324002" w:rsidR="00971AB3" w:rsidRPr="00BB0E49" w:rsidRDefault="003B235F" w:rsidP="00FB76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35F">
                    <w:rPr>
                      <w:rFonts w:ascii="ＭＳ 明朝" w:eastAsia="ＭＳ 明朝" w:hAnsi="ＭＳ 明朝" w:cs="ＭＳ 明朝" w:hint="eastAsia"/>
                      <w:color w:val="000000"/>
                      <w:spacing w:val="6"/>
                      <w:kern w:val="0"/>
                      <w:szCs w:val="21"/>
                    </w:rPr>
                    <w:t>「DX推進指標」による自己分析を行い、IPAの自己診断結果入力サイトより入力しております。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14110C1" w:rsidR="00971AB3" w:rsidRPr="00BB0E49" w:rsidRDefault="003B235F" w:rsidP="00AB3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00971AB3" w:rsidRPr="00BB0E49">
                    <w:rPr>
                      <w:rFonts w:ascii="ＭＳ 明朝" w:eastAsia="ＭＳ 明朝" w:hAnsi="ＭＳ 明朝" w:cs="ＭＳ 明朝" w:hint="eastAsia"/>
                      <w:spacing w:val="6"/>
                      <w:kern w:val="0"/>
                      <w:szCs w:val="21"/>
                    </w:rPr>
                    <w:t>月頃</w:t>
                  </w:r>
                </w:p>
              </w:tc>
            </w:tr>
            <w:tr w:rsidR="003B235F" w:rsidRPr="00BB0E49" w14:paraId="6D82D4B6" w14:textId="77777777" w:rsidTr="00C76DE9">
              <w:trPr>
                <w:trHeight w:val="697"/>
              </w:trPr>
              <w:tc>
                <w:tcPr>
                  <w:tcW w:w="2600" w:type="dxa"/>
                  <w:shd w:val="clear" w:color="auto" w:fill="auto"/>
                </w:tcPr>
                <w:p w14:paraId="22DEBE49" w14:textId="77777777" w:rsidR="003B235F" w:rsidRPr="00BB0E49" w:rsidRDefault="003B235F" w:rsidP="003B23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28F31B5" w14:textId="0CA3C527" w:rsidR="003B235F" w:rsidRDefault="003B235F" w:rsidP="003B235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NECグループでは「サイバーセキュリティ経営ガイドライン」Ver3.0をベースに、ステークホルダーの皆さまに情報セキュリティに関する取り組みについてご理解いただくことを目的に、「情報セキュリティ報告書 202</w:t>
                  </w:r>
                  <w:r w:rsidR="0059585B">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」を公開しております。（NEC「情報セキュリティ報告書202</w:t>
                  </w:r>
                  <w:r w:rsidR="0059585B">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 xml:space="preserve">」参照　</w:t>
                  </w:r>
                  <w:hyperlink r:id="rId14" w:history="1">
                    <w:r w:rsidR="0059585B" w:rsidRPr="0059585B">
                      <w:rPr>
                        <w:rStyle w:val="af6"/>
                      </w:rPr>
                      <w:t>https://jpn.nec.com/sustainability/ja/pdf/isr2024j.pdf</w:t>
                    </w:r>
                  </w:hyperlink>
                  <w:r>
                    <w:rPr>
                      <w:rFonts w:ascii="ＭＳ 明朝" w:eastAsia="ＭＳ 明朝" w:hAnsi="ＭＳ 明朝" w:cs="ＭＳ 明朝" w:hint="eastAsia"/>
                      <w:color w:val="000000"/>
                      <w:spacing w:val="6"/>
                      <w:kern w:val="0"/>
                      <w:szCs w:val="21"/>
                    </w:rPr>
                    <w:t>）</w:t>
                  </w:r>
                </w:p>
                <w:p w14:paraId="0A72D7AE" w14:textId="77777777" w:rsidR="003B235F" w:rsidRDefault="003B235F" w:rsidP="003B235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当社もNECグループにおける情報セキュリティ基盤の運用ルールにのっとり、「情報セキュリティ管理責任者/推進者」を設置してサイバーセキュリティ対策を推進しています。</w:t>
                  </w:r>
                </w:p>
                <w:p w14:paraId="72C8E967" w14:textId="6A2126C9" w:rsidR="003B235F" w:rsidRDefault="003B235F" w:rsidP="0059585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「情報セキュリティ</w:t>
                  </w:r>
                  <w:r w:rsidR="0059585B">
                    <w:rPr>
                      <w:rFonts w:ascii="ＭＳ 明朝" w:eastAsia="ＭＳ 明朝" w:hAnsi="ＭＳ 明朝" w:cs="ＭＳ 明朝" w:hint="eastAsia"/>
                      <w:color w:val="000000"/>
                      <w:spacing w:val="6"/>
                      <w:kern w:val="0"/>
                      <w:szCs w:val="21"/>
                    </w:rPr>
                    <w:t>サーベイ</w:t>
                  </w:r>
                  <w:r>
                    <w:rPr>
                      <w:rFonts w:ascii="ＭＳ 明朝" w:eastAsia="ＭＳ 明朝" w:hAnsi="ＭＳ 明朝" w:cs="ＭＳ 明朝" w:hint="eastAsia"/>
                      <w:color w:val="000000"/>
                      <w:spacing w:val="6"/>
                      <w:kern w:val="0"/>
                      <w:szCs w:val="21"/>
                    </w:rPr>
                    <w:t>」</w:t>
                  </w:r>
                </w:p>
                <w:p w14:paraId="66005A1D" w14:textId="77777777" w:rsidR="0059585B" w:rsidRDefault="0059585B" w:rsidP="0059585B">
                  <w:pPr>
                    <w:pStyle w:val="af"/>
                    <w:numPr>
                      <w:ilvl w:val="0"/>
                      <w:numId w:val="20"/>
                    </w:numPr>
                    <w:suppressAutoHyphens/>
                    <w:kinsoku w:val="0"/>
                    <w:overflowPunct w:val="0"/>
                    <w:adjustRightInd w:val="0"/>
                    <w:spacing w:afterLines="50" w:after="120" w:line="238" w:lineRule="exact"/>
                    <w:ind w:leftChars="0" w:left="410" w:hanging="410"/>
                    <w:jc w:val="left"/>
                    <w:textAlignment w:val="center"/>
                    <w:rPr>
                      <w:rFonts w:ascii="ＭＳ 明朝" w:hAnsi="ＭＳ 明朝" w:cs="ＭＳ 明朝"/>
                      <w:color w:val="000000"/>
                      <w:spacing w:val="6"/>
                      <w:kern w:val="0"/>
                      <w:szCs w:val="21"/>
                    </w:rPr>
                  </w:pPr>
                  <w:r w:rsidRPr="0059585B">
                    <w:rPr>
                      <w:rFonts w:ascii="ＭＳ 明朝" w:hAnsi="ＭＳ 明朝" w:cs="ＭＳ 明朝" w:hint="eastAsia"/>
                      <w:color w:val="000000"/>
                      <w:spacing w:val="6"/>
                      <w:kern w:val="0"/>
                      <w:szCs w:val="21"/>
                    </w:rPr>
                    <w:t>重要情報管理点検は、2020年7月に施行された「企業秘密管理規程」に基づき、最高機密事項、および極秘事項における各事業部の管理状況を確認し、それらに関して社員に「気づき」を与え、また対象施策の周知度、実施状況の「傾向分析」を把握し、NECグループの情報セキュリティの維持・向上につなげ</w:t>
                  </w:r>
                  <w:r w:rsidRPr="0059585B">
                    <w:rPr>
                      <w:rFonts w:ascii="ＭＳ 明朝" w:hAnsi="ＭＳ 明朝" w:cs="ＭＳ 明朝" w:hint="eastAsia"/>
                      <w:color w:val="000000"/>
                      <w:spacing w:val="6"/>
                      <w:kern w:val="0"/>
                      <w:szCs w:val="21"/>
                    </w:rPr>
                    <w:lastRenderedPageBreak/>
                    <w:t>ていました。</w:t>
                  </w:r>
                </w:p>
                <w:p w14:paraId="7D95DC00" w14:textId="77777777" w:rsidR="0059585B" w:rsidRDefault="0059585B" w:rsidP="0059585B">
                  <w:pPr>
                    <w:pStyle w:val="af"/>
                    <w:numPr>
                      <w:ilvl w:val="0"/>
                      <w:numId w:val="20"/>
                    </w:numPr>
                    <w:suppressAutoHyphens/>
                    <w:kinsoku w:val="0"/>
                    <w:overflowPunct w:val="0"/>
                    <w:adjustRightInd w:val="0"/>
                    <w:spacing w:afterLines="50" w:after="120" w:line="238" w:lineRule="exact"/>
                    <w:ind w:leftChars="0" w:left="410" w:hanging="410"/>
                    <w:jc w:val="left"/>
                    <w:textAlignment w:val="center"/>
                    <w:rPr>
                      <w:rFonts w:ascii="ＭＳ 明朝" w:hAnsi="ＭＳ 明朝" w:cs="ＭＳ 明朝"/>
                      <w:color w:val="000000"/>
                      <w:spacing w:val="6"/>
                      <w:kern w:val="0"/>
                      <w:szCs w:val="21"/>
                    </w:rPr>
                  </w:pPr>
                  <w:r w:rsidRPr="0059585B">
                    <w:rPr>
                      <w:rFonts w:ascii="ＭＳ 明朝" w:hAnsi="ＭＳ 明朝" w:cs="ＭＳ 明朝" w:hint="eastAsia"/>
                      <w:color w:val="000000"/>
                      <w:spacing w:val="6"/>
                      <w:kern w:val="0"/>
                      <w:szCs w:val="21"/>
                    </w:rPr>
                    <w:t>周知度の高まりと運用の定着により、今後は各事業部門での管理にシフトするため、2024年度からは、Three Lines Modelを適用し、セキュリティアウェアネスを意識した情報セキュリティサーベイに変更しています。2024年度の実施結果は集計中です。</w:t>
                  </w:r>
                </w:p>
                <w:p w14:paraId="501F7048" w14:textId="368DEBA5" w:rsidR="003B235F" w:rsidRPr="0059585B" w:rsidRDefault="003B235F" w:rsidP="0059585B">
                  <w:pPr>
                    <w:pStyle w:val="af"/>
                    <w:suppressAutoHyphens/>
                    <w:kinsoku w:val="0"/>
                    <w:overflowPunct w:val="0"/>
                    <w:adjustRightInd w:val="0"/>
                    <w:spacing w:afterLines="50" w:after="120" w:line="238" w:lineRule="exact"/>
                    <w:ind w:leftChars="0" w:left="268"/>
                    <w:jc w:val="left"/>
                    <w:textAlignment w:val="center"/>
                    <w:rPr>
                      <w:rFonts w:ascii="ＭＳ 明朝" w:hAnsi="ＭＳ 明朝" w:cs="ＭＳ 明朝"/>
                      <w:color w:val="000000"/>
                      <w:spacing w:val="6"/>
                      <w:kern w:val="0"/>
                      <w:szCs w:val="21"/>
                    </w:rPr>
                  </w:pPr>
                  <w:r w:rsidRPr="0059585B">
                    <w:rPr>
                      <w:rFonts w:ascii="ＭＳ 明朝" w:hAnsi="ＭＳ 明朝" w:cs="ＭＳ 明朝"/>
                      <w:color w:val="000000"/>
                      <w:spacing w:val="6"/>
                      <w:kern w:val="0"/>
                      <w:szCs w:val="21"/>
                    </w:rPr>
                    <w:br/>
                  </w:r>
                  <w:r w:rsidRPr="0059585B">
                    <w:rPr>
                      <w:rFonts w:ascii="ＭＳ 明朝" w:hAnsi="ＭＳ 明朝" w:cs="ＭＳ 明朝" w:hint="eastAsia"/>
                      <w:color w:val="000000"/>
                      <w:spacing w:val="6"/>
                      <w:kern w:val="0"/>
                      <w:szCs w:val="21"/>
                    </w:rPr>
                    <w:t>「情報セキュリティ監査」</w:t>
                  </w:r>
                </w:p>
                <w:p w14:paraId="61236082" w14:textId="77777777" w:rsidR="003B235F" w:rsidRDefault="003B235F" w:rsidP="003B235F">
                  <w:pPr>
                    <w:pStyle w:val="af"/>
                    <w:numPr>
                      <w:ilvl w:val="0"/>
                      <w:numId w:val="21"/>
                    </w:numPr>
                    <w:suppressAutoHyphens/>
                    <w:kinsoku w:val="0"/>
                    <w:overflowPunct w:val="0"/>
                    <w:adjustRightInd w:val="0"/>
                    <w:spacing w:afterLines="50" w:after="120" w:line="238" w:lineRule="exact"/>
                    <w:ind w:leftChars="0" w:left="352" w:hanging="352"/>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監査部門が中心となり、重要情報の取り扱いなどの情報セキュリティマネジメントや個人情報保護に関する監査を年次で実施しています。ISO/IEC27001やJISQ15001に照らし、各組織の状況を監査します。</w:t>
                  </w:r>
                </w:p>
                <w:p w14:paraId="253A39B7" w14:textId="77777777" w:rsidR="003B235F" w:rsidRDefault="003B235F" w:rsidP="003B235F">
                  <w:pPr>
                    <w:pStyle w:val="af"/>
                    <w:numPr>
                      <w:ilvl w:val="0"/>
                      <w:numId w:val="21"/>
                    </w:numPr>
                    <w:suppressAutoHyphens/>
                    <w:kinsoku w:val="0"/>
                    <w:overflowPunct w:val="0"/>
                    <w:adjustRightInd w:val="0"/>
                    <w:spacing w:afterLines="50" w:after="120" w:line="238" w:lineRule="exact"/>
                    <w:ind w:leftChars="0" w:left="352" w:hanging="352"/>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また、当社独自にISMS認証とプライバシーマーク付与認定を受けております。</w:t>
                  </w:r>
                </w:p>
                <w:p w14:paraId="0A976824" w14:textId="45C4D6D4" w:rsidR="003B235F" w:rsidRPr="00BB0E49" w:rsidRDefault="003B235F" w:rsidP="003B23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color w:val="000000"/>
                      <w:spacing w:val="6"/>
                      <w:kern w:val="0"/>
                      <w:szCs w:val="21"/>
                    </w:rPr>
                    <w:t>（</w:t>
                  </w:r>
                  <w:r w:rsidRPr="000A780C">
                    <w:rPr>
                      <w:rFonts w:ascii="ＭＳ 明朝" w:hAnsi="ＭＳ 明朝" w:hint="eastAsia"/>
                    </w:rPr>
                    <w:t>NEC</w:t>
                  </w:r>
                  <w:r w:rsidRPr="000A780C">
                    <w:rPr>
                      <w:rFonts w:ascii="ＭＳ 明朝" w:hAnsi="ＭＳ 明朝" w:hint="eastAsia"/>
                    </w:rPr>
                    <w:t>ネクサソリューションズ</w:t>
                  </w:r>
                  <w:r w:rsidRPr="000A780C">
                    <w:rPr>
                      <w:rFonts w:ascii="ＭＳ 明朝" w:hAnsi="ＭＳ 明朝" w:hint="eastAsia"/>
                    </w:rPr>
                    <w:t>Web</w:t>
                  </w:r>
                  <w:r w:rsidRPr="000A780C">
                    <w:rPr>
                      <w:rFonts w:ascii="ＭＳ 明朝" w:hAnsi="ＭＳ 明朝" w:hint="eastAsia"/>
                    </w:rPr>
                    <w:t>サイト</w:t>
                  </w:r>
                  <w:r w:rsidRPr="000A780C">
                    <w:rPr>
                      <w:rFonts w:ascii="ＭＳ 明朝" w:hAnsi="ＭＳ 明朝" w:hint="eastAsia"/>
                    </w:rPr>
                    <w:t xml:space="preserve"> </w:t>
                  </w:r>
                  <w:r w:rsidRPr="000A780C">
                    <w:rPr>
                      <w:rFonts w:ascii="ＭＳ 明朝" w:hAnsi="ＭＳ 明朝" w:hint="eastAsia"/>
                    </w:rPr>
                    <w:t xml:space="preserve">許認可資格参照　</w:t>
                  </w:r>
                  <w:hyperlink r:id="rId15" w:history="1">
                    <w:r w:rsidRPr="000A780C">
                      <w:rPr>
                        <w:rStyle w:val="af6"/>
                        <w:rFonts w:ascii="ＭＳ 明朝" w:hAnsi="ＭＳ 明朝" w:hint="eastAsia"/>
                      </w:rPr>
                      <w:t>https</w:t>
                    </w:r>
                    <w:r w:rsidRPr="000A780C">
                      <w:rPr>
                        <w:rStyle w:val="af6"/>
                        <w:rFonts w:ascii="ＭＳ 明朝" w:hAnsi="ＭＳ 明朝" w:cs="ＭＳ 明朝"/>
                        <w:spacing w:val="6"/>
                        <w:kern w:val="0"/>
                        <w:szCs w:val="21"/>
                      </w:rPr>
                      <w:t>://www.nec-nexs.com/company/license/</w:t>
                    </w:r>
                  </w:hyperlink>
                  <w:r>
                    <w:rPr>
                      <w:rFonts w:ascii="ＭＳ 明朝" w:hAnsi="ＭＳ 明朝" w:cs="ＭＳ 明朝" w:hint="eastAsia"/>
                      <w:color w:val="000000"/>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6309F" w14:textId="77777777" w:rsidR="005B4D80" w:rsidRDefault="005B4D80">
      <w:r>
        <w:separator/>
      </w:r>
    </w:p>
  </w:endnote>
  <w:endnote w:type="continuationSeparator" w:id="0">
    <w:p w14:paraId="41198488" w14:textId="77777777" w:rsidR="005B4D80" w:rsidRDefault="005B4D80">
      <w:r>
        <w:continuationSeparator/>
      </w:r>
    </w:p>
  </w:endnote>
  <w:endnote w:type="continuationNotice" w:id="1">
    <w:p w14:paraId="5544AB99" w14:textId="77777777" w:rsidR="005B4D80" w:rsidRDefault="005B4D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D6E0D" w14:textId="77777777" w:rsidR="005B4D80" w:rsidRDefault="005B4D80">
      <w:r>
        <w:separator/>
      </w:r>
    </w:p>
  </w:footnote>
  <w:footnote w:type="continuationSeparator" w:id="0">
    <w:p w14:paraId="5DCEB9B4" w14:textId="77777777" w:rsidR="005B4D80" w:rsidRDefault="005B4D80">
      <w:r>
        <w:continuationSeparator/>
      </w:r>
    </w:p>
  </w:footnote>
  <w:footnote w:type="continuationNotice" w:id="1">
    <w:p w14:paraId="2FDD446F" w14:textId="77777777" w:rsidR="005B4D80" w:rsidRDefault="005B4D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CC1E85"/>
    <w:multiLevelType w:val="hybridMultilevel"/>
    <w:tmpl w:val="2D044422"/>
    <w:lvl w:ilvl="0" w:tplc="0538910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DCC5250"/>
    <w:multiLevelType w:val="hybridMultilevel"/>
    <w:tmpl w:val="329609BA"/>
    <w:lvl w:ilvl="0" w:tplc="05389108">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28A4EC7"/>
    <w:multiLevelType w:val="hybridMultilevel"/>
    <w:tmpl w:val="FE52437A"/>
    <w:lvl w:ilvl="0" w:tplc="05389108">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1B335F7"/>
    <w:multiLevelType w:val="multilevel"/>
    <w:tmpl w:val="F68A8E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6"/>
  </w:num>
  <w:num w:numId="5" w16cid:durableId="1633750840">
    <w:abstractNumId w:val="7"/>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0"/>
  </w:num>
  <w:num w:numId="13" w16cid:durableId="1182861117">
    <w:abstractNumId w:val="13"/>
  </w:num>
  <w:num w:numId="14" w16cid:durableId="1015771264">
    <w:abstractNumId w:val="21"/>
  </w:num>
  <w:num w:numId="15" w16cid:durableId="2129812363">
    <w:abstractNumId w:val="9"/>
  </w:num>
  <w:num w:numId="16" w16cid:durableId="1386680401">
    <w:abstractNumId w:val="14"/>
  </w:num>
  <w:num w:numId="17" w16cid:durableId="1863587211">
    <w:abstractNumId w:val="1"/>
  </w:num>
  <w:num w:numId="18" w16cid:durableId="364213653">
    <w:abstractNumId w:val="0"/>
  </w:num>
  <w:num w:numId="19" w16cid:durableId="363556356">
    <w:abstractNumId w:val="6"/>
  </w:num>
  <w:num w:numId="20" w16cid:durableId="1253515940">
    <w:abstractNumId w:val="8"/>
  </w:num>
  <w:num w:numId="21" w16cid:durableId="371881384">
    <w:abstractNumId w:val="12"/>
  </w:num>
  <w:num w:numId="22" w16cid:durableId="8164528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fillcolor="white">
      <v:fill color="white"/>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4790"/>
    <w:rsid w:val="00057E07"/>
    <w:rsid w:val="00065701"/>
    <w:rsid w:val="000678CD"/>
    <w:rsid w:val="00071C4F"/>
    <w:rsid w:val="00073C3C"/>
    <w:rsid w:val="00076530"/>
    <w:rsid w:val="00076EB8"/>
    <w:rsid w:val="000805B3"/>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717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51D9"/>
    <w:rsid w:val="002C3C35"/>
    <w:rsid w:val="002D3AB2"/>
    <w:rsid w:val="002D468F"/>
    <w:rsid w:val="002D7714"/>
    <w:rsid w:val="002E31F9"/>
    <w:rsid w:val="002E3758"/>
    <w:rsid w:val="002E3773"/>
    <w:rsid w:val="002E5D77"/>
    <w:rsid w:val="002F5008"/>
    <w:rsid w:val="002F5580"/>
    <w:rsid w:val="002F6ED0"/>
    <w:rsid w:val="002F78F8"/>
    <w:rsid w:val="002F7941"/>
    <w:rsid w:val="0030195E"/>
    <w:rsid w:val="00305031"/>
    <w:rsid w:val="00306E4B"/>
    <w:rsid w:val="0031093C"/>
    <w:rsid w:val="00311071"/>
    <w:rsid w:val="00311FB1"/>
    <w:rsid w:val="0031337A"/>
    <w:rsid w:val="00313550"/>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771F"/>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35F"/>
    <w:rsid w:val="003B283D"/>
    <w:rsid w:val="003B5185"/>
    <w:rsid w:val="003B53DF"/>
    <w:rsid w:val="003C0DA6"/>
    <w:rsid w:val="003C59F1"/>
    <w:rsid w:val="003C62CF"/>
    <w:rsid w:val="003C71BF"/>
    <w:rsid w:val="003D054D"/>
    <w:rsid w:val="003D1FF3"/>
    <w:rsid w:val="003E3BF2"/>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762"/>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2944"/>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20"/>
    <w:rsid w:val="0058616D"/>
    <w:rsid w:val="00590B9B"/>
    <w:rsid w:val="00591A8A"/>
    <w:rsid w:val="0059262C"/>
    <w:rsid w:val="00594AF7"/>
    <w:rsid w:val="00595572"/>
    <w:rsid w:val="0059585B"/>
    <w:rsid w:val="00596324"/>
    <w:rsid w:val="005A3D49"/>
    <w:rsid w:val="005B0EB3"/>
    <w:rsid w:val="005B1AC9"/>
    <w:rsid w:val="005B4D80"/>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495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F01"/>
    <w:rsid w:val="007E5250"/>
    <w:rsid w:val="007E78F4"/>
    <w:rsid w:val="007F62A2"/>
    <w:rsid w:val="0080014C"/>
    <w:rsid w:val="00804B3B"/>
    <w:rsid w:val="00806A99"/>
    <w:rsid w:val="00812A53"/>
    <w:rsid w:val="00816759"/>
    <w:rsid w:val="00817077"/>
    <w:rsid w:val="00817F7F"/>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3AF2"/>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3E09"/>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09C"/>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017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3FF3"/>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0EF0"/>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482E"/>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401"/>
    <w:rsid w:val="00FA7D73"/>
    <w:rsid w:val="00FB1AEB"/>
    <w:rsid w:val="00FB5900"/>
    <w:rsid w:val="00FB76F9"/>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L2Qd5lGcx9VQfrr/fJp39ysmyjtkOZICnG954EoTUyy92AAxYg13GaLEH3S4sHHFykf2xhiidyD+rpybkXABA==" w:salt="BBszxc/jg0GVi6tpvzbX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17F7F"/>
    <w:rPr>
      <w:color w:val="0563C1"/>
      <w:u w:val="single"/>
    </w:rPr>
  </w:style>
  <w:style w:type="character" w:styleId="af7">
    <w:name w:val="Unresolved Mention"/>
    <w:uiPriority w:val="99"/>
    <w:semiHidden/>
    <w:unhideWhenUsed/>
    <w:rsid w:val="0059585B"/>
    <w:rPr>
      <w:color w:val="605E5C"/>
      <w:shd w:val="clear" w:color="auto" w:fill="E1DFDD"/>
    </w:rPr>
  </w:style>
  <w:style w:type="character" w:styleId="af8">
    <w:name w:val="FollowedHyperlink"/>
    <w:uiPriority w:val="99"/>
    <w:semiHidden/>
    <w:unhideWhenUsed/>
    <w:rsid w:val="0059585B"/>
    <w:rPr>
      <w:color w:val="954F72"/>
      <w:u w:val="single"/>
    </w:rPr>
  </w:style>
  <w:style w:type="paragraph" w:styleId="Web">
    <w:name w:val="Normal (Web)"/>
    <w:basedOn w:val="a"/>
    <w:uiPriority w:val="99"/>
    <w:semiHidden/>
    <w:unhideWhenUsed/>
    <w:rsid w:val="0034771F"/>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263157">
      <w:bodyDiv w:val="1"/>
      <w:marLeft w:val="0"/>
      <w:marRight w:val="0"/>
      <w:marTop w:val="0"/>
      <w:marBottom w:val="0"/>
      <w:divBdr>
        <w:top w:val="none" w:sz="0" w:space="0" w:color="auto"/>
        <w:left w:val="none" w:sz="0" w:space="0" w:color="auto"/>
        <w:bottom w:val="none" w:sz="0" w:space="0" w:color="auto"/>
        <w:right w:val="none" w:sz="0" w:space="0" w:color="auto"/>
      </w:divBdr>
      <w:divsChild>
        <w:div w:id="938950059">
          <w:marLeft w:val="0"/>
          <w:marRight w:val="0"/>
          <w:marTop w:val="0"/>
          <w:marBottom w:val="240"/>
          <w:divBdr>
            <w:top w:val="none" w:sz="0" w:space="0" w:color="auto"/>
            <w:left w:val="none" w:sz="0" w:space="0" w:color="auto"/>
            <w:bottom w:val="none" w:sz="0" w:space="0" w:color="auto"/>
            <w:right w:val="none" w:sz="0" w:space="0" w:color="auto"/>
          </w:divBdr>
        </w:div>
        <w:div w:id="160975532">
          <w:marLeft w:val="0"/>
          <w:marRight w:val="0"/>
          <w:marTop w:val="0"/>
          <w:marBottom w:val="555"/>
          <w:divBdr>
            <w:top w:val="none" w:sz="0" w:space="0" w:color="auto"/>
            <w:left w:val="none" w:sz="0" w:space="0" w:color="auto"/>
            <w:bottom w:val="none" w:sz="0" w:space="0" w:color="auto"/>
            <w:right w:val="none" w:sz="0" w:space="0" w:color="auto"/>
          </w:divBdr>
          <w:divsChild>
            <w:div w:id="133525645">
              <w:marLeft w:val="0"/>
              <w:marRight w:val="0"/>
              <w:marTop w:val="0"/>
              <w:marBottom w:val="0"/>
              <w:divBdr>
                <w:top w:val="none" w:sz="0" w:space="0" w:color="auto"/>
                <w:left w:val="none" w:sz="0" w:space="0" w:color="auto"/>
                <w:bottom w:val="none" w:sz="0" w:space="0" w:color="auto"/>
                <w:right w:val="none" w:sz="0" w:space="0" w:color="auto"/>
              </w:divBdr>
            </w:div>
            <w:div w:id="1981375091">
              <w:marLeft w:val="0"/>
              <w:marRight w:val="0"/>
              <w:marTop w:val="0"/>
              <w:marBottom w:val="0"/>
              <w:divBdr>
                <w:top w:val="none" w:sz="0" w:space="0" w:color="auto"/>
                <w:left w:val="none" w:sz="0" w:space="0" w:color="auto"/>
                <w:bottom w:val="none" w:sz="0" w:space="0" w:color="auto"/>
                <w:right w:val="none" w:sz="0" w:space="0" w:color="auto"/>
              </w:divBdr>
            </w:div>
            <w:div w:id="2105953261">
              <w:marLeft w:val="0"/>
              <w:marRight w:val="0"/>
              <w:marTop w:val="0"/>
              <w:marBottom w:val="0"/>
              <w:divBdr>
                <w:top w:val="none" w:sz="0" w:space="0" w:color="auto"/>
                <w:left w:val="none" w:sz="0" w:space="0" w:color="auto"/>
                <w:bottom w:val="none" w:sz="0" w:space="0" w:color="auto"/>
                <w:right w:val="none" w:sz="0" w:space="0" w:color="auto"/>
              </w:divBdr>
            </w:div>
            <w:div w:id="178850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c-nexs.com/company/message/" TargetMode="External"/><Relationship Id="rId13" Type="http://schemas.openxmlformats.org/officeDocument/2006/relationships/hyperlink" Target="https://www.nec-nexs.com/company/activity/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c-nexs.com/company/activity/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c-nexs.com/company/activity/dx/" TargetMode="External"/><Relationship Id="rId5" Type="http://schemas.openxmlformats.org/officeDocument/2006/relationships/webSettings" Target="webSettings.xml"/><Relationship Id="rId15" Type="http://schemas.openxmlformats.org/officeDocument/2006/relationships/hyperlink" Target="https://www.nec-nexs.com/company/license/" TargetMode="External"/><Relationship Id="rId10" Type="http://schemas.openxmlformats.org/officeDocument/2006/relationships/hyperlink" Target="https://www.nec-nexs.com/company/activity/dx/" TargetMode="External"/><Relationship Id="rId4" Type="http://schemas.openxmlformats.org/officeDocument/2006/relationships/settings" Target="settings.xml"/><Relationship Id="rId9" Type="http://schemas.openxmlformats.org/officeDocument/2006/relationships/hyperlink" Target="https://www.nec-nexs.com/company/activity/dx/" TargetMode="External"/><Relationship Id="rId14" Type="http://schemas.openxmlformats.org/officeDocument/2006/relationships/hyperlink" Target="https://jpn.nec.com/sustainability/ja/pdf/isr2024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1188</ap:Words>
  <ap:Characters>6776</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7949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