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B2A40A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B510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7041A">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67041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9E9BCE5" w14:textId="77777777" w:rsidR="00F91C8E" w:rsidRPr="00D1302E" w:rsidRDefault="00F91C8E" w:rsidP="00F91C8E">
            <w:pPr>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w:t>
            </w:r>
            <w:r w:rsidRPr="00AE137B">
              <w:rPr>
                <w:rFonts w:ascii="ＭＳ 明朝" w:eastAsia="ＭＳ 明朝" w:hAnsi="ＭＳ 明朝" w:hint="eastAsia"/>
                <w:spacing w:val="6"/>
                <w:kern w:val="0"/>
                <w:sz w:val="12"/>
                <w:szCs w:val="12"/>
              </w:rPr>
              <w:t>かぶしきかいしゃえぬてぃてぃでーた・びじねす・しすてむず</w:t>
            </w:r>
          </w:p>
          <w:p w14:paraId="0700693F" w14:textId="77777777" w:rsidR="00F91C8E" w:rsidRPr="00D1302E" w:rsidRDefault="00F91C8E" w:rsidP="00F91C8E">
            <w:pPr>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一般事業主の氏名又は名称 </w:t>
            </w:r>
            <w:r w:rsidRPr="003B67AF">
              <w:rPr>
                <w:rFonts w:ascii="ＭＳ 明朝" w:eastAsia="ＭＳ 明朝" w:hAnsi="ＭＳ 明朝" w:cs="ＭＳ 明朝" w:hint="eastAsia"/>
                <w:spacing w:val="6"/>
                <w:kern w:val="0"/>
                <w:szCs w:val="21"/>
              </w:rPr>
              <w:t>株式会社ＮＴＴデータ・ビジネス・システムズ</w:t>
            </w:r>
          </w:p>
          <w:p w14:paraId="35D25760" w14:textId="77777777" w:rsidR="00F91C8E" w:rsidRPr="00D1302E" w:rsidRDefault="00F91C8E" w:rsidP="00F91C8E">
            <w:pPr>
              <w:spacing w:line="260" w:lineRule="exact"/>
              <w:ind w:leftChars="2442" w:left="5226"/>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972433">
              <w:rPr>
                <w:rFonts w:ascii="ＭＳ 明朝" w:eastAsia="ＭＳ 明朝" w:hAnsi="ＭＳ 明朝" w:hint="eastAsia"/>
                <w:spacing w:val="6"/>
                <w:kern w:val="0"/>
                <w:sz w:val="14"/>
                <w:szCs w:val="14"/>
              </w:rPr>
              <w:t>こうの</w:t>
            </w:r>
            <w:r>
              <w:rPr>
                <w:rFonts w:ascii="ＭＳ 明朝" w:eastAsia="ＭＳ 明朝" w:hAnsi="ＭＳ 明朝" w:hint="eastAsia"/>
                <w:spacing w:val="6"/>
                <w:kern w:val="0"/>
                <w:sz w:val="14"/>
                <w:szCs w:val="14"/>
              </w:rPr>
              <w:t xml:space="preserve">　よしはる</w:t>
            </w:r>
          </w:p>
          <w:p w14:paraId="616ECE45" w14:textId="7D49BC4D" w:rsidR="00F91C8E" w:rsidRPr="00D1302E" w:rsidRDefault="00F91C8E" w:rsidP="00F91C8E">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spacing w:val="6"/>
                <w:kern w:val="0"/>
                <w:szCs w:val="21"/>
              </w:rPr>
              <w:t xml:space="preserve">  </w:t>
            </w:r>
            <w:r w:rsidRPr="0097277B">
              <w:rPr>
                <w:rFonts w:ascii="ＭＳ 明朝" w:eastAsia="ＭＳ 明朝" w:hAnsi="ＭＳ 明朝" w:hint="eastAsia"/>
                <w:spacing w:val="6"/>
                <w:kern w:val="0"/>
                <w:szCs w:val="21"/>
              </w:rPr>
              <w:t>河野　吉晴</w:t>
            </w:r>
            <w:r>
              <w:rPr>
                <w:rFonts w:ascii="ＭＳ 明朝" w:eastAsia="ＭＳ 明朝" w:hAnsi="ＭＳ 明朝"/>
                <w:spacing w:val="6"/>
                <w:kern w:val="0"/>
                <w:szCs w:val="21"/>
              </w:rPr>
              <w:t xml:space="preserve">  </w:t>
            </w:r>
          </w:p>
          <w:p w14:paraId="3BD3CFD6" w14:textId="356CCC63" w:rsidR="005B0EB3" w:rsidRPr="00F91C8E" w:rsidRDefault="005B0EB3" w:rsidP="005B0EB3">
            <w:pPr>
              <w:wordWrap w:val="0"/>
              <w:spacing w:afterLines="50" w:after="120" w:line="260" w:lineRule="exact"/>
              <w:jc w:val="right"/>
              <w:rPr>
                <w:rFonts w:ascii="ＭＳ 明朝" w:eastAsia="ＭＳ 明朝" w:hAnsi="ＭＳ 明朝" w:cs="ＭＳ 明朝"/>
                <w:spacing w:val="6"/>
                <w:kern w:val="0"/>
                <w:szCs w:val="21"/>
              </w:rPr>
            </w:pPr>
          </w:p>
          <w:p w14:paraId="064686B7" w14:textId="3783B0D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172D5">
              <w:rPr>
                <w:rFonts w:ascii="Meiryo UI" w:eastAsia="Meiryo UI" w:hAnsi="Meiryo UI" w:cs="ＭＳ Ｐゴシック" w:hint="eastAsia"/>
                <w:noProof/>
                <w:color w:val="000000"/>
                <w:kern w:val="0"/>
                <w:sz w:val="20"/>
              </w:rPr>
              <w:t>170-0013</w:t>
            </w:r>
          </w:p>
          <w:p w14:paraId="6F14C09D" w14:textId="77777777" w:rsidR="00613D8D" w:rsidRPr="00D1302E" w:rsidRDefault="00613D8D" w:rsidP="00613D8D">
            <w:pPr>
              <w:spacing w:afterLines="50" w:after="120" w:line="260" w:lineRule="exact"/>
              <w:jc w:val="right"/>
              <w:rPr>
                <w:rFonts w:ascii="ＭＳ 明朝" w:eastAsia="ＭＳ 明朝" w:hAnsi="ＭＳ 明朝"/>
                <w:spacing w:val="14"/>
                <w:kern w:val="0"/>
                <w:szCs w:val="21"/>
              </w:rPr>
            </w:pPr>
            <w:r w:rsidRPr="00D651EB">
              <w:rPr>
                <w:rFonts w:ascii="ＭＳ 明朝" w:eastAsia="ＭＳ 明朝" w:hAnsi="ＭＳ 明朝" w:hint="eastAsia"/>
                <w:spacing w:val="14"/>
                <w:kern w:val="0"/>
                <w:szCs w:val="21"/>
              </w:rPr>
              <w:t>東京都豊島区東池袋１丁目１８番１号</w:t>
            </w:r>
          </w:p>
          <w:p w14:paraId="5CA27CC1" w14:textId="77777777" w:rsidR="00613D8D" w:rsidRDefault="00613D8D" w:rsidP="00613D8D">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２０１０７０１０２５００４</w:t>
            </w:r>
            <w:r w:rsidRPr="00D1302E">
              <w:rPr>
                <w:rFonts w:ascii="ＭＳ 明朝" w:eastAsia="ＭＳ 明朝" w:hAnsi="ＭＳ 明朝" w:cs="ＭＳ 明朝" w:hint="eastAsia"/>
                <w:spacing w:val="6"/>
                <w:kern w:val="0"/>
                <w:szCs w:val="21"/>
              </w:rPr>
              <w:t xml:space="preserve">　</w:t>
            </w:r>
          </w:p>
          <w:p w14:paraId="62568854" w14:textId="77777777" w:rsidR="00613D8D" w:rsidRDefault="00613D8D" w:rsidP="00613D8D">
            <w:pPr>
              <w:spacing w:line="260" w:lineRule="exact"/>
              <w:rPr>
                <w:rFonts w:ascii="ＭＳ 明朝" w:eastAsia="ＭＳ 明朝" w:hAnsi="ＭＳ 明朝" w:cs="ＭＳ 明朝"/>
                <w:spacing w:val="6"/>
                <w:kern w:val="0"/>
                <w:szCs w:val="21"/>
              </w:rPr>
            </w:pPr>
          </w:p>
          <w:p w14:paraId="6F68B498" w14:textId="790CDB0C" w:rsidR="00971AB3" w:rsidRPr="00BB0E49" w:rsidRDefault="005108ED" w:rsidP="00613D8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D3C4F45">
                <v:oval id="_x0000_s2050" style="position:absolute;left:0;text-align:left;margin-left:77.1pt;margin-top:12pt;width:50.25pt;height:17.25pt;z-index:251657728;mso-position-horizontal:absolute"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02C681E" w:rsidR="00971AB3" w:rsidRPr="00BB0E49" w:rsidRDefault="00846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DDC9076" w14:textId="1B401905" w:rsidR="00A04290" w:rsidRPr="00DD56DC" w:rsidRDefault="00A04290" w:rsidP="00A042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3550C8" w:rsidRPr="003550C8">
                    <w:rPr>
                      <w:rFonts w:ascii="ＭＳ 明朝" w:eastAsia="ＭＳ 明朝" w:hAnsi="ＭＳ 明朝" w:cs="ＭＳ 明朝" w:hint="eastAsia"/>
                      <w:spacing w:val="6"/>
                      <w:kern w:val="0"/>
                      <w:szCs w:val="21"/>
                    </w:rPr>
                    <w:t>23</w:t>
                  </w:r>
                  <w:r w:rsidRPr="00DD56DC">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2CB7" w:rsidRPr="00BB0E49" w14:paraId="0D149CCA" w14:textId="77777777" w:rsidTr="00C76DE9">
              <w:trPr>
                <w:trHeight w:val="707"/>
              </w:trPr>
              <w:tc>
                <w:tcPr>
                  <w:tcW w:w="2600" w:type="dxa"/>
                  <w:shd w:val="clear" w:color="auto" w:fill="auto"/>
                </w:tcPr>
                <w:p w14:paraId="32892BCE" w14:textId="77777777" w:rsidR="00332CB7" w:rsidRPr="00BB0E49" w:rsidRDefault="00332CB7" w:rsidP="00332C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F1F47F" w14:textId="03CE9376" w:rsidR="00332CB7" w:rsidRPr="00DD56DC"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F151F0">
                    <w:t xml:space="preserve"> </w:t>
                  </w:r>
                  <w:r w:rsidR="004E7307" w:rsidRPr="004E7307">
                    <w:t>https://www.nttdata-bizsys.co.jp/company/dx-promotion.html</w:t>
                  </w:r>
                </w:p>
                <w:p w14:paraId="5F3DA97D" w14:textId="77777777" w:rsid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B9C1C44" w14:textId="77777777" w:rsid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0EF54036" w14:textId="77777777" w:rsidR="00332CB7"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【NTTデータビジネスシステムズを取り巻く事業環境】</w:t>
                  </w:r>
                </w:p>
                <w:p w14:paraId="7B15C432" w14:textId="71AD137B" w:rsidR="00332CB7" w:rsidRPr="00BB0E49" w:rsidRDefault="00332CB7" w:rsidP="00332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【NTTデータビジネスシステムズDX宣言】</w:t>
                  </w:r>
                </w:p>
              </w:tc>
            </w:tr>
            <w:tr w:rsidR="00113396" w:rsidRPr="00BB0E49" w14:paraId="7B1D851C" w14:textId="77777777" w:rsidTr="00C76DE9">
              <w:trPr>
                <w:trHeight w:val="697"/>
              </w:trPr>
              <w:tc>
                <w:tcPr>
                  <w:tcW w:w="2600" w:type="dxa"/>
                  <w:shd w:val="clear" w:color="auto" w:fill="auto"/>
                </w:tcPr>
                <w:p w14:paraId="6ACFB724" w14:textId="77777777" w:rsidR="00113396" w:rsidRPr="00BB0E49" w:rsidRDefault="00113396" w:rsidP="001133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252C4F"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6821D466" w14:textId="77777777" w:rsidR="00113396" w:rsidRPr="00FC3FEB"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当社の中期経営計画では、新たな価値創造が求められている事業環境に対応するため、今まで以上にデジタルトランスフォーメーション（DX）を強力に推進することを決意いたしました。</w:t>
                  </w:r>
                </w:p>
                <w:p w14:paraId="74DE3713" w14:textId="77777777" w:rsidR="00113396" w:rsidRPr="00FC3FEB"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私たち自身を変革する</w:t>
                  </w:r>
                  <w:r>
                    <w:rPr>
                      <w:rFonts w:ascii="ＭＳ 明朝" w:eastAsia="ＭＳ 明朝" w:hAnsi="ＭＳ 明朝" w:cs="ＭＳ 明朝" w:hint="eastAsia"/>
                      <w:spacing w:val="6"/>
                      <w:kern w:val="0"/>
                      <w:szCs w:val="21"/>
                    </w:rPr>
                    <w:t>Of</w:t>
                  </w:r>
                  <w:r w:rsidRPr="00FC3FEB">
                    <w:rPr>
                      <w:rFonts w:ascii="ＭＳ 明朝" w:eastAsia="ＭＳ 明朝" w:hAnsi="ＭＳ 明朝" w:cs="ＭＳ 明朝" w:hint="eastAsia"/>
                      <w:spacing w:val="6"/>
                      <w:kern w:val="0"/>
                      <w:szCs w:val="21"/>
                    </w:rPr>
                    <w:t>-DX、お客様へ高度な価値を提供する</w:t>
                  </w:r>
                  <w:r>
                    <w:rPr>
                      <w:rFonts w:ascii="ＭＳ 明朝" w:eastAsia="ＭＳ 明朝" w:hAnsi="ＭＳ 明朝" w:cs="ＭＳ 明朝" w:hint="eastAsia"/>
                      <w:spacing w:val="6"/>
                      <w:kern w:val="0"/>
                      <w:szCs w:val="21"/>
                    </w:rPr>
                    <w:t>By</w:t>
                  </w:r>
                  <w:r w:rsidRPr="00FC3FEB">
                    <w:rPr>
                      <w:rFonts w:ascii="ＭＳ 明朝" w:eastAsia="ＭＳ 明朝" w:hAnsi="ＭＳ 明朝" w:cs="ＭＳ 明朝" w:hint="eastAsia"/>
                      <w:spacing w:val="6"/>
                      <w:kern w:val="0"/>
                      <w:szCs w:val="21"/>
                    </w:rPr>
                    <w:t>-DX、２つのDXを戦略の軸にすえ、企業変革に向けた施策を展開してまいります。</w:t>
                  </w:r>
                </w:p>
                <w:p w14:paraId="0BF3D4EF" w14:textId="77777777" w:rsidR="00113396" w:rsidRPr="00FC3FEB"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NTTデータビジネスシステムズの新たなコーポレートブランドは「Ｉｍｆｏｒｃｅ」、私たちは、お客様の課題をジブンゴト（Ｉ’ｍ）として捉え、組織とアセットの力（ｆｏｒｃｅ）を使い、お客様とともに未来を創出していく企業（Ｉｍｆｏｒｃｅ）として、社会に新たな価値を提供し、貢献したいと考えています。</w:t>
                  </w:r>
                </w:p>
                <w:p w14:paraId="243C8036"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lastRenderedPageBreak/>
                    <w:t>代表取締役社長　河野　吉晴</w:t>
                  </w:r>
                </w:p>
                <w:p w14:paraId="400F519D" w14:textId="77777777" w:rsidR="00113396" w:rsidRPr="00DD56DC"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ABE24"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【NTTデータビジネスシステムズを取り巻く事業環境】</w:t>
                  </w:r>
                </w:p>
                <w:p w14:paraId="651D3734" w14:textId="77777777" w:rsidR="00113396" w:rsidRPr="008F6013"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013">
                    <w:rPr>
                      <w:rFonts w:ascii="ＭＳ 明朝" w:eastAsia="ＭＳ 明朝" w:hAnsi="ＭＳ 明朝" w:cs="ＭＳ 明朝" w:hint="eastAsia"/>
                      <w:spacing w:val="6"/>
                      <w:kern w:val="0"/>
                      <w:szCs w:val="21"/>
                    </w:rPr>
                    <w:t>当社を取り巻く事業環境は、これまでにない大きな変化の中にあります。その変化は、非連続かつ不可逆的であり、当社のビジネスに与える影響も大きなものになってきています。</w:t>
                  </w:r>
                </w:p>
                <w:p w14:paraId="2CDBB4B6" w14:textId="77777777" w:rsidR="00113396" w:rsidRPr="008F6013"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013">
                    <w:rPr>
                      <w:rFonts w:ascii="ＭＳ 明朝" w:eastAsia="ＭＳ 明朝" w:hAnsi="ＭＳ 明朝" w:cs="ＭＳ 明朝" w:hint="eastAsia"/>
                      <w:spacing w:val="6"/>
                      <w:kern w:val="0"/>
                      <w:szCs w:val="21"/>
                    </w:rPr>
                    <w:t>一方で、お客様の事業環境に目を向けると、社会の大きな変化に伴って様々な経営課題が発生しており、その課題解決のため、積極的にデジタル技術を活用していこうとしています。</w:t>
                  </w:r>
                </w:p>
                <w:p w14:paraId="03B07666" w14:textId="77777777" w:rsidR="00113396" w:rsidRPr="008F6013"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013">
                    <w:rPr>
                      <w:rFonts w:ascii="ＭＳ 明朝" w:eastAsia="ＭＳ 明朝" w:hAnsi="ＭＳ 明朝" w:cs="ＭＳ 明朝" w:hint="eastAsia"/>
                      <w:spacing w:val="6"/>
                      <w:kern w:val="0"/>
                      <w:szCs w:val="21"/>
                    </w:rPr>
                    <w:t>このような社内外の変化の中で、我々には、従来の強みであるシステム構築力やプロジェクトマネジメント力だけでなく、お客様と一緒になって経営課題を抽出し、社会やステークホルダーを動かして実現する高度な課題解決力が求められています。</w:t>
                  </w:r>
                </w:p>
                <w:p w14:paraId="23BAD716" w14:textId="77777777" w:rsidR="00113396" w:rsidRPr="00FE505C"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05C">
                    <w:rPr>
                      <w:rFonts w:ascii="ＭＳ 明朝" w:eastAsia="ＭＳ 明朝" w:hAnsi="ＭＳ 明朝" w:cs="ＭＳ 明朝" w:hint="eastAsia"/>
                      <w:spacing w:val="6"/>
                      <w:kern w:val="0"/>
                      <w:szCs w:val="21"/>
                    </w:rPr>
                    <w:t>事業環境の変化と、それに伴うお客様の期待に応えていくために、従来の強みであるエンジニアリング力をベースに、デジタル技術を積極的に活用し、アセット活用のための基盤構築、価値創造のための業務プロセス改革を進め、お客様や社会の課題を解決するオファリングビジネスの比率を高めてまいります。</w:t>
                  </w:r>
                </w:p>
                <w:p w14:paraId="51DA2B07"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A4126">
                    <w:rPr>
                      <w:rFonts w:ascii="ＭＳ 明朝" w:eastAsia="ＭＳ 明朝" w:hAnsi="ＭＳ 明朝" w:cs="ＭＳ 明朝" w:hint="eastAsia"/>
                      <w:spacing w:val="6"/>
                      <w:kern w:val="0"/>
                      <w:szCs w:val="21"/>
                    </w:rPr>
                    <w:t>NTTデータビジネスシステムズDX宣言</w:t>
                  </w:r>
                  <w:r>
                    <w:rPr>
                      <w:rFonts w:ascii="ＭＳ 明朝" w:eastAsia="ＭＳ 明朝" w:hAnsi="ＭＳ 明朝" w:cs="ＭＳ 明朝" w:hint="eastAsia"/>
                      <w:spacing w:val="6"/>
                      <w:kern w:val="0"/>
                      <w:szCs w:val="21"/>
                    </w:rPr>
                    <w:t>】</w:t>
                  </w:r>
                </w:p>
                <w:p w14:paraId="39B182AF" w14:textId="77777777" w:rsidR="00113396" w:rsidRPr="007D2C79"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C79">
                    <w:rPr>
                      <w:rFonts w:ascii="ＭＳ 明朝" w:eastAsia="ＭＳ 明朝" w:hAnsi="ＭＳ 明朝" w:cs="ＭＳ 明朝" w:hint="eastAsia"/>
                      <w:spacing w:val="6"/>
                      <w:kern w:val="0"/>
                      <w:szCs w:val="21"/>
                    </w:rPr>
                    <w:t xml:space="preserve">　『モノづくり』を超えた、『価値づくり』に向けて、</w:t>
                  </w:r>
                </w:p>
                <w:p w14:paraId="69EF56ED" w14:textId="77777777" w:rsidR="00113396" w:rsidRPr="007D2C79"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C79">
                    <w:rPr>
                      <w:rFonts w:ascii="ＭＳ 明朝" w:eastAsia="ＭＳ 明朝" w:hAnsi="ＭＳ 明朝" w:cs="ＭＳ 明朝" w:hint="eastAsia"/>
                      <w:spacing w:val="6"/>
                      <w:kern w:val="0"/>
                      <w:szCs w:val="21"/>
                    </w:rPr>
                    <w:t>社員ひとりひとりの知恵やノウハウを集結し、当社自身のケイパビリティを飛躍的に向上させるOf-DXと、</w:t>
                  </w:r>
                </w:p>
                <w:p w14:paraId="1DE6BCC2"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2C79">
                    <w:rPr>
                      <w:rFonts w:ascii="ＭＳ 明朝" w:eastAsia="ＭＳ 明朝" w:hAnsi="ＭＳ 明朝" w:cs="ＭＳ 明朝" w:hint="eastAsia"/>
                      <w:spacing w:val="6"/>
                      <w:kern w:val="0"/>
                      <w:szCs w:val="21"/>
                    </w:rPr>
                    <w:t>お客様と一緒になってイノベーションを実現し、新たな価値を創造するBy-DXの２つのDXを武器にし、縦横無尽に世界を変えていきます。</w:t>
                  </w:r>
                </w:p>
                <w:p w14:paraId="37E41F37"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8E586C"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Of-DX</w:t>
                  </w:r>
                </w:p>
                <w:p w14:paraId="00E3001A"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358F">
                    <w:rPr>
                      <w:rFonts w:ascii="ＭＳ 明朝" w:eastAsia="ＭＳ 明朝" w:hAnsi="ＭＳ 明朝" w:cs="ＭＳ 明朝" w:hint="eastAsia"/>
                      <w:spacing w:val="6"/>
                      <w:kern w:val="0"/>
                      <w:szCs w:val="21"/>
                    </w:rPr>
                    <w:t>自らが「ジブンゴト」として自律し行動できるように、DXを通じて、高付加価値・高生産性の活動を実行していく</w:t>
                  </w:r>
                </w:p>
                <w:p w14:paraId="1F87A942"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By-DX</w:t>
                  </w:r>
                </w:p>
                <w:p w14:paraId="32750B37" w14:textId="77777777" w:rsidR="00113396"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358F">
                    <w:rPr>
                      <w:rFonts w:ascii="ＭＳ 明朝" w:eastAsia="ＭＳ 明朝" w:hAnsi="ＭＳ 明朝" w:cs="ＭＳ 明朝" w:hint="eastAsia"/>
                      <w:spacing w:val="6"/>
                      <w:kern w:val="0"/>
                      <w:szCs w:val="21"/>
                    </w:rPr>
                    <w:t>DXを武器とし、お客様とイノベーションを起こし、新しい価値を創造していく</w:t>
                  </w:r>
                </w:p>
                <w:p w14:paraId="66D45714" w14:textId="4F3C11D6" w:rsidR="00113396" w:rsidRPr="00BB0E49" w:rsidRDefault="00113396"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358F">
                    <w:rPr>
                      <w:rFonts w:ascii="ＭＳ 明朝" w:eastAsia="ＭＳ 明朝" w:hAnsi="ＭＳ 明朝" w:cs="ＭＳ 明朝" w:hint="eastAsia"/>
                      <w:spacing w:val="6"/>
                      <w:kern w:val="0"/>
                      <w:szCs w:val="21"/>
                    </w:rPr>
                    <w:t>お客様の課題をジブンゴト（Ｉ’ｍ）として捉え、組織の力（ｆｏｒｃｅ）を使い、お客様とともに未来を創出するプライムパートナを目指します</w:t>
                  </w:r>
                </w:p>
              </w:tc>
            </w:tr>
            <w:tr w:rsidR="00113396" w:rsidRPr="00BB0E49" w14:paraId="64DC5864" w14:textId="77777777" w:rsidTr="00C76DE9">
              <w:trPr>
                <w:trHeight w:val="707"/>
              </w:trPr>
              <w:tc>
                <w:tcPr>
                  <w:tcW w:w="2600" w:type="dxa"/>
                  <w:shd w:val="clear" w:color="auto" w:fill="auto"/>
                </w:tcPr>
                <w:p w14:paraId="36888420" w14:textId="77777777" w:rsidR="00113396" w:rsidRPr="00BB0E49" w:rsidRDefault="00113396" w:rsidP="001133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253E886" w14:textId="2739A4A5" w:rsidR="00E05EB2" w:rsidRDefault="00E05EB2" w:rsidP="00E05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経営会議にて承認されたＤＸ戦略方針に基づき作成・公表</w:t>
                  </w:r>
                  <w:r w:rsidR="00647809">
                    <w:rPr>
                      <w:rFonts w:ascii="ＭＳ 明朝" w:eastAsia="ＭＳ 明朝" w:hAnsi="ＭＳ 明朝" w:cs="ＭＳ 明朝" w:hint="eastAsia"/>
                      <w:spacing w:val="6"/>
                      <w:kern w:val="0"/>
                      <w:szCs w:val="21"/>
                    </w:rPr>
                    <w:t>しています。</w:t>
                  </w:r>
                </w:p>
                <w:p w14:paraId="696E2010" w14:textId="77777777" w:rsidR="00647809" w:rsidRPr="00DD56DC" w:rsidRDefault="00647809" w:rsidP="00E05E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76A582" w14:textId="05B85A60" w:rsidR="00647809" w:rsidRDefault="00647809"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経営会議は『経営会議規定』において「</w:t>
                  </w:r>
                  <w:r>
                    <w:t>事業の基本方針その他経営に関する重要事項について協議を行い、会社経営の基本的戦略を確立し、その円滑な遂行を図ることを目的とする</w:t>
                  </w:r>
                  <w:r>
                    <w:rPr>
                      <w:rFonts w:ascii="ＭＳ 明朝" w:eastAsia="ＭＳ 明朝" w:hAnsi="ＭＳ 明朝" w:cs="ＭＳ 明朝" w:hint="eastAsia"/>
                      <w:spacing w:val="6"/>
                      <w:kern w:val="0"/>
                      <w:szCs w:val="21"/>
                    </w:rPr>
                    <w:t>」として定められています。</w:t>
                  </w:r>
                </w:p>
                <w:p w14:paraId="23649607" w14:textId="5ED94F62" w:rsidR="003E38F9" w:rsidRPr="003E38F9" w:rsidRDefault="00647809" w:rsidP="00113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630E73">
                    <w:rPr>
                      <w:rFonts w:ascii="ＭＳ 明朝" w:eastAsia="ＭＳ 明朝" w:hAnsi="ＭＳ 明朝" w:cs="ＭＳ 明朝" w:hint="eastAsia"/>
                      <w:spacing w:val="6"/>
                      <w:kern w:val="0"/>
                      <w:szCs w:val="21"/>
                    </w:rPr>
                    <w:t>『権限規定』において「</w:t>
                  </w:r>
                  <w:r w:rsidR="00630E73">
                    <w:t>取締役会決議を要するとされた事項以外のものについて、経営会議における議を経て、意思決定を行う</w:t>
                  </w:r>
                  <w:r w:rsidR="00630E73">
                    <w:rPr>
                      <w:rFonts w:ascii="ＭＳ 明朝" w:eastAsia="ＭＳ 明朝" w:hAnsi="ＭＳ 明朝" w:cs="ＭＳ 明朝" w:hint="eastAsia"/>
                      <w:spacing w:val="6"/>
                      <w:kern w:val="0"/>
                      <w:szCs w:val="21"/>
                    </w:rPr>
                    <w:t>」としています。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22A98" w:rsidRPr="00BB0E49" w14:paraId="6C26AD61" w14:textId="77777777" w:rsidTr="00C76DE9">
              <w:trPr>
                <w:trHeight w:val="707"/>
              </w:trPr>
              <w:tc>
                <w:tcPr>
                  <w:tcW w:w="2600" w:type="dxa"/>
                  <w:shd w:val="clear" w:color="auto" w:fill="auto"/>
                </w:tcPr>
                <w:p w14:paraId="41FBA126" w14:textId="77777777" w:rsidR="00622A98" w:rsidRPr="00BB0E49" w:rsidRDefault="00622A98" w:rsidP="00622A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92403A5" w14:textId="77777777" w:rsidR="00622A98" w:rsidRPr="00DD56DC" w:rsidRDefault="00622A98" w:rsidP="00622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62157497" w14:textId="77777777" w:rsidR="00622A98" w:rsidRPr="00BB0E49" w:rsidRDefault="00622A98" w:rsidP="00622A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43104" w:rsidRPr="00BB0E49" w14:paraId="44A7341F" w14:textId="77777777" w:rsidTr="00C76DE9">
              <w:trPr>
                <w:trHeight w:val="697"/>
              </w:trPr>
              <w:tc>
                <w:tcPr>
                  <w:tcW w:w="2600" w:type="dxa"/>
                  <w:shd w:val="clear" w:color="auto" w:fill="auto"/>
                </w:tcPr>
                <w:p w14:paraId="22D64AFD" w14:textId="77777777" w:rsidR="00143104" w:rsidRPr="00BB0E49" w:rsidRDefault="00143104" w:rsidP="001431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E9763CF" w14:textId="2F499D20" w:rsidR="00143104" w:rsidRPr="00DD56DC" w:rsidRDefault="00143104" w:rsidP="001431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F151F0" w:rsidRPr="00F151F0">
                    <w:rPr>
                      <w:rFonts w:ascii="ＭＳ 明朝" w:eastAsia="ＭＳ 明朝" w:hAnsi="ＭＳ 明朝" w:cs="ＭＳ 明朝" w:hint="eastAsia"/>
                      <w:spacing w:val="6"/>
                      <w:kern w:val="0"/>
                      <w:szCs w:val="21"/>
                    </w:rPr>
                    <w:t>23</w:t>
                  </w:r>
                  <w:r w:rsidRPr="00DD56DC">
                    <w:rPr>
                      <w:rFonts w:ascii="ＭＳ 明朝" w:eastAsia="ＭＳ 明朝" w:hAnsi="ＭＳ 明朝" w:cs="ＭＳ 明朝" w:hint="eastAsia"/>
                      <w:spacing w:val="6"/>
                      <w:kern w:val="0"/>
                      <w:szCs w:val="21"/>
                    </w:rPr>
                    <w:t xml:space="preserve">　日</w:t>
                  </w:r>
                </w:p>
                <w:p w14:paraId="4A128C8F" w14:textId="77777777" w:rsidR="00143104" w:rsidRPr="00BB0E49" w:rsidRDefault="00143104" w:rsidP="001431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B4275" w:rsidRPr="00BB0E49" w14:paraId="5F66330D" w14:textId="77777777" w:rsidTr="00C76DE9">
              <w:trPr>
                <w:trHeight w:val="707"/>
              </w:trPr>
              <w:tc>
                <w:tcPr>
                  <w:tcW w:w="2600" w:type="dxa"/>
                  <w:shd w:val="clear" w:color="auto" w:fill="auto"/>
                </w:tcPr>
                <w:p w14:paraId="5D8771DC" w14:textId="77777777" w:rsidR="00AB4275" w:rsidRPr="00BB0E49" w:rsidRDefault="00AB4275" w:rsidP="00AB4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3F1644A" w14:textId="0D524256" w:rsidR="00AB4275" w:rsidRPr="00DD56DC"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F151F0">
                    <w:t xml:space="preserve"> </w:t>
                  </w:r>
                  <w:r w:rsidR="004E7307" w:rsidRPr="004E7307">
                    <w:t>https://www.nttdata-bizsys.co.jp/company/dx-promotion.html</w:t>
                  </w:r>
                </w:p>
                <w:p w14:paraId="1EA132AB" w14:textId="77777777"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4ED677B" w14:textId="77777777" w:rsidR="00AB4275" w:rsidRDefault="00AB4275" w:rsidP="00AB427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【社内の価値創造『Of-DX』】</w:t>
                  </w:r>
                </w:p>
                <w:p w14:paraId="07E10AC1" w14:textId="22A79A59" w:rsidR="00AB4275" w:rsidRPr="00BB0E49"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【価値の提供『By-DX』】</w:t>
                  </w:r>
                </w:p>
              </w:tc>
            </w:tr>
            <w:tr w:rsidR="00AB4275" w:rsidRPr="00BB0E49" w14:paraId="47B34643" w14:textId="77777777" w:rsidTr="00C76DE9">
              <w:trPr>
                <w:trHeight w:val="353"/>
              </w:trPr>
              <w:tc>
                <w:tcPr>
                  <w:tcW w:w="2600" w:type="dxa"/>
                  <w:shd w:val="clear" w:color="auto" w:fill="auto"/>
                </w:tcPr>
                <w:p w14:paraId="6EC1689D" w14:textId="77777777" w:rsidR="00AB4275" w:rsidRPr="00BB0E49" w:rsidRDefault="00AB4275" w:rsidP="00AB4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4FBF93" w14:textId="77777777"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30152">
                    <w:rPr>
                      <w:rFonts w:ascii="ＭＳ 明朝" w:eastAsia="ＭＳ 明朝" w:hAnsi="ＭＳ 明朝" w:cs="ＭＳ 明朝" w:hint="eastAsia"/>
                      <w:spacing w:val="6"/>
                      <w:kern w:val="0"/>
                      <w:szCs w:val="21"/>
                    </w:rPr>
                    <w:t>社内の価値創造『Of‐DX』</w:t>
                  </w:r>
                  <w:r>
                    <w:rPr>
                      <w:rFonts w:ascii="ＭＳ 明朝" w:eastAsia="ＭＳ 明朝" w:hAnsi="ＭＳ 明朝" w:cs="ＭＳ 明朝" w:hint="eastAsia"/>
                      <w:spacing w:val="6"/>
                      <w:kern w:val="0"/>
                      <w:szCs w:val="21"/>
                    </w:rPr>
                    <w:t>】</w:t>
                  </w:r>
                </w:p>
                <w:p w14:paraId="51751C61" w14:textId="77777777" w:rsidR="00AB4275" w:rsidRPr="00E276EF"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6EF">
                    <w:rPr>
                      <w:rFonts w:ascii="ＭＳ 明朝" w:eastAsia="ＭＳ 明朝" w:hAnsi="ＭＳ 明朝" w:cs="ＭＳ 明朝" w:hint="eastAsia"/>
                      <w:spacing w:val="6"/>
                      <w:kern w:val="0"/>
                      <w:szCs w:val="21"/>
                    </w:rPr>
                    <w:t>私たち自身の業務活動を、デジタル技術によって変革し、組織の持つ力を向上させる</w:t>
                  </w:r>
                </w:p>
                <w:p w14:paraId="14CE9500" w14:textId="77777777" w:rsidR="00AB4275" w:rsidRPr="00E276EF"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6EF">
                    <w:rPr>
                      <w:rFonts w:ascii="ＭＳ 明朝" w:eastAsia="ＭＳ 明朝" w:hAnsi="ＭＳ 明朝" w:cs="ＭＳ 明朝" w:hint="eastAsia"/>
                      <w:spacing w:val="6"/>
                      <w:kern w:val="0"/>
                      <w:szCs w:val="21"/>
                    </w:rPr>
                    <w:t>『Of-DX』とは、私たち自身の変革です。</w:t>
                  </w:r>
                </w:p>
                <w:p w14:paraId="5436D9B8" w14:textId="77777777" w:rsidR="00AB4275" w:rsidRPr="00E276EF"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6EF">
                    <w:rPr>
                      <w:rFonts w:ascii="ＭＳ 明朝" w:eastAsia="ＭＳ 明朝" w:hAnsi="ＭＳ 明朝" w:cs="ＭＳ 明朝" w:hint="eastAsia"/>
                      <w:spacing w:val="6"/>
                      <w:kern w:val="0"/>
                      <w:szCs w:val="21"/>
                    </w:rPr>
                    <w:t>経営者や社員の能力、技術力や営業力、お客様からの信頼など、個々人の持つ経験や知恵・ノウハウを組織知として活用できるように変革していきます。</w:t>
                  </w:r>
                </w:p>
                <w:p w14:paraId="574B54F0" w14:textId="77777777"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6EF">
                    <w:rPr>
                      <w:rFonts w:ascii="ＭＳ 明朝" w:eastAsia="ＭＳ 明朝" w:hAnsi="ＭＳ 明朝" w:cs="ＭＳ 明朝" w:hint="eastAsia"/>
                      <w:spacing w:val="6"/>
                      <w:kern w:val="0"/>
                      <w:szCs w:val="21"/>
                    </w:rPr>
                    <w:t>それにより、組織の持つ力の最大化を図ります。</w:t>
                  </w:r>
                </w:p>
                <w:p w14:paraId="1FD1AF13"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ナレッジを価値に変換する仕組みを構築し、他社に負けない優位性の確保を目指す</w:t>
                  </w:r>
                </w:p>
                <w:p w14:paraId="4A3624FF"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 xml:space="preserve">　社内に点在する知見やノウハウを、『ナレッジ』として蓄積。蓄積したナレッジを組み合わせ、価値の源泉となるものを『アセット』として蓄積・管理していきます。ナレッジを活用する文化の醸成も含め、ナレッジを価値に変換する仕組みを構築していきます。</w:t>
                  </w:r>
                </w:p>
                <w:p w14:paraId="0786BBB5" w14:textId="1A363437" w:rsid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 xml:space="preserve">　アセットを活用した業務改革による圧倒的な効率化や、組織間コラボレーション活性化による組織パフォーマンスの最大化など、他社に負けない優位性を確立していきます。</w:t>
                  </w:r>
                </w:p>
                <w:p w14:paraId="65EE9802" w14:textId="77777777" w:rsidR="00174999" w:rsidRDefault="00174999"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066703" w14:textId="3484CE64"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77B0">
                    <w:rPr>
                      <w:rFonts w:ascii="ＭＳ 明朝" w:eastAsia="ＭＳ 明朝" w:hAnsi="ＭＳ 明朝" w:cs="ＭＳ 明朝" w:hint="eastAsia"/>
                      <w:spacing w:val="6"/>
                      <w:kern w:val="0"/>
                      <w:szCs w:val="21"/>
                    </w:rPr>
                    <w:t>価値の提供『</w:t>
                  </w:r>
                  <w:r>
                    <w:rPr>
                      <w:rFonts w:ascii="ＭＳ 明朝" w:eastAsia="ＭＳ 明朝" w:hAnsi="ＭＳ 明朝" w:cs="ＭＳ 明朝" w:hint="eastAsia"/>
                      <w:spacing w:val="6"/>
                      <w:kern w:val="0"/>
                      <w:szCs w:val="21"/>
                    </w:rPr>
                    <w:t>By</w:t>
                  </w:r>
                  <w:r w:rsidRPr="007B77B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w:t>
                  </w:r>
                </w:p>
                <w:p w14:paraId="10AAA02E" w14:textId="77777777"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BAD">
                    <w:rPr>
                      <w:rFonts w:ascii="ＭＳ 明朝" w:eastAsia="ＭＳ 明朝" w:hAnsi="ＭＳ 明朝" w:cs="ＭＳ 明朝" w:hint="eastAsia"/>
                      <w:spacing w:val="6"/>
                      <w:kern w:val="0"/>
                      <w:szCs w:val="21"/>
                    </w:rPr>
                    <w:t>顧客や社会起点で課題を定義し、アセットを武器に伴走支援で変革を実現する</w:t>
                  </w:r>
                </w:p>
                <w:p w14:paraId="7CCFC021" w14:textId="77777777" w:rsidR="00AB4275" w:rsidRPr="000A7BAD"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BAD">
                    <w:rPr>
                      <w:rFonts w:ascii="ＭＳ 明朝" w:eastAsia="ＭＳ 明朝" w:hAnsi="ＭＳ 明朝" w:cs="ＭＳ 明朝" w:hint="eastAsia"/>
                      <w:spacing w:val="6"/>
                      <w:kern w:val="0"/>
                      <w:szCs w:val="21"/>
                    </w:rPr>
                    <w:t>『By-DX』とは、デジタル技術によりお客様・社会の変革を促進するための提案（オファリング）を提供することです。</w:t>
                  </w:r>
                </w:p>
                <w:p w14:paraId="63F1DA1D" w14:textId="77777777" w:rsidR="00AB4275" w:rsidRDefault="00AB4275"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7BAD">
                    <w:rPr>
                      <w:rFonts w:ascii="ＭＳ 明朝" w:eastAsia="ＭＳ 明朝" w:hAnsi="ＭＳ 明朝" w:cs="ＭＳ 明朝" w:hint="eastAsia"/>
                      <w:spacing w:val="6"/>
                      <w:kern w:val="0"/>
                      <w:szCs w:val="21"/>
                    </w:rPr>
                    <w:t>顧客や社会起点で、Foresightを意識した真の課題発見・分析を行い、解決に向けてはアセットを活用してより高い付加価値提供を行っていきます。</w:t>
                  </w:r>
                </w:p>
                <w:p w14:paraId="7ED4264D"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これまでにない価値の提供へ。</w:t>
                  </w:r>
                </w:p>
                <w:p w14:paraId="2BCE55A1"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知的資本を活用した顧客提供価値の高度化</w:t>
                  </w:r>
                </w:p>
                <w:p w14:paraId="25B7CC7E"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 xml:space="preserve">　アセットの活用により顧客にとっての価値を最大化したオファリングを提供し、『システムを正確につくること』だけでなく『お客様変革に向けた課題を解決する会社』として価値を提供していきます。</w:t>
                  </w:r>
                </w:p>
                <w:p w14:paraId="172CD0CC" w14:textId="77777777" w:rsidR="00174999" w:rsidRPr="00174999" w:rsidRDefault="00174999" w:rsidP="001749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 xml:space="preserve">　そして、変革のために何よりも大事なことは継続していくことです。</w:t>
                  </w:r>
                </w:p>
                <w:p w14:paraId="2C9FA9CA" w14:textId="77777777" w:rsidR="00174999" w:rsidRDefault="00174999"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4999">
                    <w:rPr>
                      <w:rFonts w:ascii="ＭＳ 明朝" w:eastAsia="ＭＳ 明朝" w:hAnsi="ＭＳ 明朝" w:cs="ＭＳ 明朝" w:hint="eastAsia"/>
                      <w:spacing w:val="6"/>
                      <w:kern w:val="0"/>
                      <w:szCs w:val="21"/>
                    </w:rPr>
                    <w:t>我々は顧客志向に立った伴走支援を行うことで継続的な変革を支援していきます。</w:t>
                  </w:r>
                </w:p>
                <w:p w14:paraId="5C3BC143" w14:textId="77777777" w:rsidR="00B6488E" w:rsidRDefault="00B6488E"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045FAB" w14:textId="50751CAB" w:rsidR="005108ED" w:rsidRDefault="005108ED" w:rsidP="00B6488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lastRenderedPageBreak/>
                    <w:t>【o</w:t>
                  </w:r>
                  <w:r>
                    <w:rPr>
                      <w:rFonts w:ascii="ＭＳ 明朝" w:eastAsia="ＭＳ 明朝" w:hAnsi="ＭＳ 明朝" w:cs="ＭＳ 明朝"/>
                      <w:spacing w:val="6"/>
                      <w:kern w:val="0"/>
                      <w:szCs w:val="21"/>
                    </w:rPr>
                    <w:t>f-DX</w:t>
                  </w:r>
                  <w:r>
                    <w:rPr>
                      <w:rFonts w:ascii="ＭＳ 明朝" w:eastAsia="ＭＳ 明朝" w:hAnsi="ＭＳ 明朝" w:cs="ＭＳ 明朝" w:hint="eastAsia"/>
                      <w:spacing w:val="6"/>
                      <w:kern w:val="0"/>
                      <w:szCs w:val="21"/>
                    </w:rPr>
                    <w:t>右図の説明補足】</w:t>
                  </w:r>
                </w:p>
                <w:p w14:paraId="2C7C7B44" w14:textId="70C3EA36" w:rsidR="00B6488E" w:rsidRPr="00B6488E" w:rsidRDefault="00B6488E" w:rsidP="00B64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8E">
                    <w:rPr>
                      <w:rFonts w:ascii="ＭＳ 明朝" w:eastAsia="ＭＳ 明朝" w:hAnsi="ＭＳ 明朝" w:cs="ＭＳ 明朝" w:hint="eastAsia"/>
                      <w:spacing w:val="6"/>
                      <w:kern w:val="0"/>
                      <w:szCs w:val="21"/>
                    </w:rPr>
                    <w:t>特にOf-DXでは、社内業務改革として以下項目においてデータを活用し負荷軽減、効率化を実現しています。</w:t>
                  </w:r>
                </w:p>
                <w:p w14:paraId="3E91BC77" w14:textId="77777777" w:rsidR="00B6488E" w:rsidRPr="00B6488E" w:rsidRDefault="00B6488E" w:rsidP="00B64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8E">
                    <w:rPr>
                      <w:rFonts w:ascii="ＭＳ 明朝" w:eastAsia="ＭＳ 明朝" w:hAnsi="ＭＳ 明朝" w:cs="ＭＳ 明朝" w:hint="eastAsia"/>
                      <w:spacing w:val="6"/>
                      <w:kern w:val="0"/>
                      <w:szCs w:val="21"/>
                    </w:rPr>
                    <w:t>●社内問合せの負荷軽減</w:t>
                  </w:r>
                </w:p>
                <w:p w14:paraId="7EA9FBBE" w14:textId="77777777" w:rsidR="00B6488E" w:rsidRPr="00B6488E" w:rsidRDefault="00B6488E" w:rsidP="00B64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8E">
                    <w:rPr>
                      <w:rFonts w:ascii="ＭＳ 明朝" w:eastAsia="ＭＳ 明朝" w:hAnsi="ＭＳ 明朝" w:cs="ＭＳ 明朝" w:hint="eastAsia"/>
                      <w:spacing w:val="6"/>
                      <w:kern w:val="0"/>
                      <w:szCs w:val="21"/>
                    </w:rPr>
                    <w:t>●経営の意思決定効率化</w:t>
                  </w:r>
                </w:p>
                <w:p w14:paraId="3A0AB44A" w14:textId="6F55F302" w:rsidR="00B6488E" w:rsidRPr="00BB0E49" w:rsidRDefault="00B6488E" w:rsidP="00B648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8E">
                    <w:rPr>
                      <w:rFonts w:ascii="ＭＳ 明朝" w:eastAsia="ＭＳ 明朝" w:hAnsi="ＭＳ 明朝" w:cs="ＭＳ 明朝" w:hint="eastAsia"/>
                      <w:spacing w:val="6"/>
                      <w:kern w:val="0"/>
                      <w:szCs w:val="21"/>
                    </w:rPr>
                    <w:t>●価値提案の効率化</w:t>
                  </w:r>
                </w:p>
              </w:tc>
            </w:tr>
            <w:tr w:rsidR="00AB4275" w:rsidRPr="00BB0E49" w14:paraId="1D308A85" w14:textId="77777777" w:rsidTr="00C76DE9">
              <w:trPr>
                <w:trHeight w:val="697"/>
              </w:trPr>
              <w:tc>
                <w:tcPr>
                  <w:tcW w:w="2600" w:type="dxa"/>
                  <w:shd w:val="clear" w:color="auto" w:fill="auto"/>
                </w:tcPr>
                <w:p w14:paraId="439B47D7" w14:textId="77777777" w:rsidR="00AB4275" w:rsidRPr="00BB0E49" w:rsidRDefault="00AB4275" w:rsidP="00AB427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7A69078" w14:textId="77777777" w:rsidR="00647809" w:rsidRDefault="00647809" w:rsidP="00647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経営会議にて承認されたＤＸ戦略方針に基づき作成・公表しています。</w:t>
                  </w:r>
                </w:p>
                <w:p w14:paraId="3C0123B6" w14:textId="77777777" w:rsidR="00647809" w:rsidRPr="00DD56DC" w:rsidRDefault="00647809" w:rsidP="00647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C3C7F9" w14:textId="77777777" w:rsidR="00647809" w:rsidRDefault="00647809" w:rsidP="00647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経営会議は『経営会議規定』において「</w:t>
                  </w:r>
                  <w:r>
                    <w:t>事業の基本方針その他経営に関する重要事項について協議を行い、会社経営の基本的戦略を確立し、その円滑な遂行を図ることを目的とする</w:t>
                  </w:r>
                  <w:r>
                    <w:rPr>
                      <w:rFonts w:ascii="ＭＳ 明朝" w:eastAsia="ＭＳ 明朝" w:hAnsi="ＭＳ 明朝" w:cs="ＭＳ 明朝" w:hint="eastAsia"/>
                      <w:spacing w:val="6"/>
                      <w:kern w:val="0"/>
                      <w:szCs w:val="21"/>
                    </w:rPr>
                    <w:t>」として定められています。</w:t>
                  </w:r>
                </w:p>
                <w:p w14:paraId="5AD0F414" w14:textId="3204CFEC" w:rsidR="00AB4275" w:rsidRPr="00BB0E49" w:rsidRDefault="00647809" w:rsidP="00AB4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また『権限規定』において「</w:t>
                  </w:r>
                  <w:r>
                    <w:t>取締役会決議を要するとされた事項以外のものについて、経営会議における議を経て、意思決定を行う</w:t>
                  </w:r>
                  <w:r>
                    <w:rPr>
                      <w:rFonts w:ascii="ＭＳ 明朝" w:eastAsia="ＭＳ 明朝" w:hAnsi="ＭＳ 明朝" w:cs="ＭＳ 明朝" w:hint="eastAsia"/>
                      <w:spacing w:val="6"/>
                      <w:kern w:val="0"/>
                      <w:szCs w:val="21"/>
                    </w:rPr>
                    <w:t>」としています。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3AA52CA" w14:textId="77777777" w:rsidR="00332C06" w:rsidRPr="00DD56DC" w:rsidRDefault="00332C06" w:rsidP="00332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5836DCA2" w14:textId="77777777" w:rsidR="00332C06" w:rsidRDefault="00332C06" w:rsidP="00332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【当社DX推進体制】</w:t>
                  </w:r>
                </w:p>
                <w:p w14:paraId="5296E5CA" w14:textId="4BBB171B" w:rsidR="00971AB3" w:rsidRPr="00BB0E49" w:rsidRDefault="00332C06" w:rsidP="00332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【人財育成に関する方策】</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AA89C0" w14:textId="77777777" w:rsidR="00C87F0E" w:rsidRDefault="00C87F0E" w:rsidP="00C87F0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【当社DX推進体制】</w:t>
                  </w:r>
                </w:p>
                <w:p w14:paraId="6D735108" w14:textId="77777777" w:rsidR="00C87F0E" w:rsidRPr="00B64BC1" w:rsidRDefault="00C87F0E" w:rsidP="00C87F0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B64BC1">
                    <w:rPr>
                      <w:rFonts w:ascii="ＭＳ 明朝" w:eastAsia="ＭＳ 明朝" w:hAnsi="ＭＳ 明朝" w:cs="ＭＳ 明朝" w:hint="eastAsia"/>
                      <w:spacing w:val="6"/>
                      <w:kern w:val="0"/>
                      <w:szCs w:val="21"/>
                    </w:rPr>
                    <w:t>幣社では、202２年7月にＤＸを推進するために、「デジ</w:t>
                  </w:r>
                  <w:r>
                    <w:rPr>
                      <w:rFonts w:ascii="ＭＳ 明朝" w:eastAsia="ＭＳ 明朝" w:hAnsi="ＭＳ 明朝" w:cs="ＭＳ 明朝"/>
                      <w:spacing w:val="6"/>
                      <w:kern w:val="0"/>
                      <w:szCs w:val="21"/>
                    </w:rPr>
                    <w:br/>
                  </w:r>
                  <w:r w:rsidRPr="00B64BC1">
                    <w:rPr>
                      <w:rFonts w:ascii="ＭＳ 明朝" w:eastAsia="ＭＳ 明朝" w:hAnsi="ＭＳ 明朝" w:cs="ＭＳ 明朝" w:hint="eastAsia"/>
                      <w:spacing w:val="6"/>
                      <w:kern w:val="0"/>
                      <w:szCs w:val="21"/>
                    </w:rPr>
                    <w:t>タルイノベーション推進室」を設立しました。</w:t>
                  </w:r>
                </w:p>
                <w:p w14:paraId="7BF88847" w14:textId="77777777" w:rsidR="00C87F0E" w:rsidRDefault="00C87F0E" w:rsidP="00C87F0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B64BC1">
                    <w:rPr>
                      <w:rFonts w:ascii="ＭＳ 明朝" w:eastAsia="ＭＳ 明朝" w:hAnsi="ＭＳ 明朝" w:cs="ＭＳ 明朝" w:hint="eastAsia"/>
                      <w:spacing w:val="6"/>
                      <w:kern w:val="0"/>
                      <w:szCs w:val="21"/>
                    </w:rPr>
                    <w:t>デジタルイノベーション推進室がHUBとなり全社のDX戦略の実現に向けて、関係部署を巻き込みつつ推進しています。</w:t>
                  </w:r>
                </w:p>
                <w:p w14:paraId="08910D0C" w14:textId="77777777" w:rsidR="00C87F0E" w:rsidRDefault="00C87F0E" w:rsidP="00C87F0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【人財育成に関する方策】</w:t>
                  </w:r>
                </w:p>
                <w:p w14:paraId="3FAE4593" w14:textId="77777777" w:rsidR="00C87F0E" w:rsidRPr="00571478" w:rsidRDefault="00C87F0E" w:rsidP="00C87F0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571478">
                    <w:rPr>
                      <w:rFonts w:ascii="ＭＳ 明朝" w:eastAsia="ＭＳ 明朝" w:hAnsi="ＭＳ 明朝" w:cs="ＭＳ 明朝" w:hint="eastAsia"/>
                      <w:spacing w:val="6"/>
                      <w:kern w:val="0"/>
                      <w:szCs w:val="21"/>
                    </w:rPr>
                    <w:t>２つのDXを推進するためには、デジタル技術に関してのスキルに加え、業務を改革していくためのリーダーシップやマネジメント力を持った人財（デジタル対応人財）が必要となります。</w:t>
                  </w:r>
                </w:p>
                <w:p w14:paraId="13E09312" w14:textId="6FAF715C" w:rsidR="00971AB3" w:rsidRPr="00BB0E49" w:rsidRDefault="00C87F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478">
                    <w:rPr>
                      <w:rFonts w:ascii="ＭＳ 明朝" w:eastAsia="ＭＳ 明朝" w:hAnsi="ＭＳ 明朝" w:cs="ＭＳ 明朝" w:hint="eastAsia"/>
                      <w:spacing w:val="6"/>
                      <w:kern w:val="0"/>
                      <w:szCs w:val="21"/>
                    </w:rPr>
                    <w:t>弊社では、デジタル対応人財を育成するために、IPAで定義されたデジタルスキル標準をベースとした研修に加えて、実践の場と、社員の探求心/好奇心を向上させる経験の場を提供することで、ビジネス変革をリードしていくデジタル対応人財の育成・確保を進めてまい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2D6226" w14:textId="77777777" w:rsidR="005D5108" w:rsidRPr="00DD56DC" w:rsidRDefault="005D5108" w:rsidP="005D5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59866E55" w14:textId="64FAE077" w:rsidR="00971AB3" w:rsidRPr="00BB0E49" w:rsidRDefault="005D51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【ITシステム・デジタル技術活用環境の整備に関する方策】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6FBD99" w14:textId="77777777" w:rsidR="00646409" w:rsidRPr="00F2581E"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832">
                    <w:rPr>
                      <w:rFonts w:ascii="ＭＳ 明朝" w:eastAsia="ＭＳ 明朝" w:hAnsi="ＭＳ 明朝" w:cs="ＭＳ 明朝" w:hint="eastAsia"/>
                      <w:spacing w:val="6"/>
                      <w:kern w:val="0"/>
                      <w:szCs w:val="21"/>
                    </w:rPr>
                    <w:t>２つのDXを推進していくためには、社内に蓄積されたナレッジを自由に使える環境が必要となりますが、その環</w:t>
                  </w:r>
                  <w:r w:rsidRPr="00F2581E">
                    <w:rPr>
                      <w:rFonts w:ascii="ＭＳ 明朝" w:eastAsia="ＭＳ 明朝" w:hAnsi="ＭＳ 明朝" w:cs="ＭＳ 明朝" w:hint="eastAsia"/>
                      <w:spacing w:val="6"/>
                      <w:kern w:val="0"/>
                      <w:szCs w:val="21"/>
                    </w:rPr>
                    <w:t>境が備えるべき要件は以下の通りと考えています。</w:t>
                  </w:r>
                </w:p>
                <w:p w14:paraId="44C97B5C" w14:textId="77777777" w:rsidR="00646409" w:rsidRPr="00F2581E" w:rsidRDefault="00646409" w:rsidP="00646409">
                  <w:pPr>
                    <w:numPr>
                      <w:ilvl w:val="1"/>
                      <w:numId w:val="19"/>
                    </w:numPr>
                    <w:tabs>
                      <w:tab w:val="clear" w:pos="1440"/>
                      <w:tab w:val="num" w:pos="128"/>
                    </w:tabs>
                    <w:suppressAutoHyphens/>
                    <w:kinsoku w:val="0"/>
                    <w:overflowPunct w:val="0"/>
                    <w:adjustRightInd w:val="0"/>
                    <w:spacing w:afterLines="50" w:after="120" w:line="238" w:lineRule="exact"/>
                    <w:ind w:hanging="1440"/>
                    <w:jc w:val="left"/>
                    <w:textAlignment w:val="center"/>
                    <w:rPr>
                      <w:rFonts w:ascii="ＭＳ 明朝" w:eastAsia="ＭＳ 明朝" w:hAnsi="ＭＳ 明朝" w:cs="ＭＳ 明朝"/>
                      <w:spacing w:val="6"/>
                      <w:kern w:val="0"/>
                      <w:szCs w:val="21"/>
                    </w:rPr>
                  </w:pPr>
                  <w:r w:rsidRPr="00F2581E">
                    <w:rPr>
                      <w:rFonts w:ascii="ＭＳ 明朝" w:eastAsia="ＭＳ 明朝" w:hAnsi="ＭＳ 明朝" w:cs="ＭＳ 明朝" w:hint="eastAsia"/>
                      <w:spacing w:val="6"/>
                      <w:kern w:val="0"/>
                      <w:szCs w:val="21"/>
                    </w:rPr>
                    <w:t>場所やデバイスを問わずにアクセスできること</w:t>
                  </w:r>
                </w:p>
                <w:p w14:paraId="008E5E07" w14:textId="77777777" w:rsidR="00646409" w:rsidRPr="00F2581E" w:rsidRDefault="00646409" w:rsidP="00646409">
                  <w:pPr>
                    <w:numPr>
                      <w:ilvl w:val="1"/>
                      <w:numId w:val="19"/>
                    </w:numPr>
                    <w:tabs>
                      <w:tab w:val="clear" w:pos="1440"/>
                      <w:tab w:val="num" w:pos="128"/>
                    </w:tabs>
                    <w:suppressAutoHyphens/>
                    <w:kinsoku w:val="0"/>
                    <w:overflowPunct w:val="0"/>
                    <w:adjustRightInd w:val="0"/>
                    <w:spacing w:afterLines="50" w:after="120" w:line="238" w:lineRule="exact"/>
                    <w:ind w:left="128" w:hanging="128"/>
                    <w:jc w:val="left"/>
                    <w:textAlignment w:val="center"/>
                    <w:rPr>
                      <w:rFonts w:ascii="ＭＳ 明朝" w:eastAsia="ＭＳ 明朝" w:hAnsi="ＭＳ 明朝" w:cs="ＭＳ 明朝"/>
                      <w:spacing w:val="6"/>
                      <w:kern w:val="0"/>
                      <w:szCs w:val="21"/>
                    </w:rPr>
                  </w:pPr>
                  <w:r w:rsidRPr="00F2581E">
                    <w:rPr>
                      <w:rFonts w:ascii="ＭＳ 明朝" w:eastAsia="ＭＳ 明朝" w:hAnsi="ＭＳ 明朝" w:cs="ＭＳ 明朝" w:hint="eastAsia"/>
                      <w:spacing w:val="6"/>
                      <w:kern w:val="0"/>
                      <w:szCs w:val="21"/>
                    </w:rPr>
                    <w:t>社員のナレッジを共有し、再利用できる仕組みであること</w:t>
                  </w:r>
                </w:p>
                <w:p w14:paraId="70B9F1B4" w14:textId="77777777" w:rsidR="00646409"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81E">
                    <w:rPr>
                      <w:rFonts w:ascii="ＭＳ 明朝" w:eastAsia="ＭＳ 明朝" w:hAnsi="ＭＳ 明朝" w:cs="ＭＳ 明朝" w:hint="eastAsia"/>
                      <w:spacing w:val="6"/>
                      <w:kern w:val="0"/>
                      <w:szCs w:val="21"/>
                    </w:rPr>
                    <w:lastRenderedPageBreak/>
                    <w:t>会社の業務活動がモニタリングでき、迅速な判断がで</w:t>
                  </w:r>
                  <w:r w:rsidRPr="00105832">
                    <w:rPr>
                      <w:rFonts w:ascii="ＭＳ 明朝" w:eastAsia="ＭＳ 明朝" w:hAnsi="ＭＳ 明朝" w:cs="ＭＳ 明朝" w:hint="eastAsia"/>
                      <w:spacing w:val="6"/>
                      <w:kern w:val="0"/>
                      <w:szCs w:val="21"/>
                    </w:rPr>
                    <w:t>きること</w:t>
                  </w:r>
                </w:p>
                <w:p w14:paraId="287A8B51" w14:textId="77777777" w:rsidR="00646409" w:rsidRPr="009516E6"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6E6">
                    <w:rPr>
                      <w:rFonts w:ascii="ＭＳ 明朝" w:eastAsia="ＭＳ 明朝" w:hAnsi="ＭＳ 明朝" w:cs="ＭＳ 明朝" w:hint="eastAsia"/>
                      <w:spacing w:val="6"/>
                      <w:kern w:val="0"/>
                      <w:szCs w:val="21"/>
                    </w:rPr>
                    <w:t>この要件を実現するため、以下のようなシステム環境整備を進めていきます。</w:t>
                  </w:r>
                </w:p>
                <w:p w14:paraId="003F6A49" w14:textId="77777777" w:rsidR="00646409" w:rsidRPr="009516E6"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6E6">
                    <w:rPr>
                      <w:rFonts w:ascii="ＭＳ 明朝" w:eastAsia="ＭＳ 明朝" w:hAnsi="ＭＳ 明朝" w:cs="ＭＳ 明朝" w:hint="eastAsia"/>
                      <w:spacing w:val="6"/>
                      <w:kern w:val="0"/>
                      <w:szCs w:val="21"/>
                    </w:rPr>
                    <w:t>①アセットやナレッジの収集、事業活動データの収集</w:t>
                  </w:r>
                </w:p>
                <w:p w14:paraId="1BDD2D6A" w14:textId="77777777" w:rsidR="00646409" w:rsidRPr="009516E6"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6E6">
                    <w:rPr>
                      <w:rFonts w:ascii="ＭＳ 明朝" w:eastAsia="ＭＳ 明朝" w:hAnsi="ＭＳ 明朝" w:cs="ＭＳ 明朝" w:hint="eastAsia"/>
                      <w:spacing w:val="6"/>
                      <w:kern w:val="0"/>
                      <w:szCs w:val="21"/>
                    </w:rPr>
                    <w:t xml:space="preserve">　収集した情報を検索・活用できる環境の提供</w:t>
                  </w:r>
                </w:p>
                <w:p w14:paraId="0F240C83" w14:textId="77777777" w:rsidR="00646409" w:rsidRPr="009516E6" w:rsidRDefault="00646409" w:rsidP="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6E6">
                    <w:rPr>
                      <w:rFonts w:ascii="ＭＳ 明朝" w:eastAsia="ＭＳ 明朝" w:hAnsi="ＭＳ 明朝" w:cs="ＭＳ 明朝" w:hint="eastAsia"/>
                      <w:spacing w:val="6"/>
                      <w:kern w:val="0"/>
                      <w:szCs w:val="21"/>
                    </w:rPr>
                    <w:t>②NTTデータグループのナレッジ基盤との連携強化</w:t>
                  </w:r>
                </w:p>
                <w:p w14:paraId="704796D3" w14:textId="25FCD32A" w:rsidR="00971AB3" w:rsidRPr="00BB0E49" w:rsidRDefault="006464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16E6">
                    <w:rPr>
                      <w:rFonts w:ascii="ＭＳ 明朝" w:eastAsia="ＭＳ 明朝" w:hAnsi="ＭＳ 明朝" w:cs="ＭＳ 明朝" w:hint="eastAsia"/>
                      <w:spacing w:val="6"/>
                      <w:kern w:val="0"/>
                      <w:szCs w:val="21"/>
                    </w:rPr>
                    <w:t>③社員をつなぐコミュニケーション基盤</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452548" w14:textId="0040F9AD" w:rsidR="00D63A34" w:rsidRPr="00DD56DC" w:rsidRDefault="00D63A34" w:rsidP="00D63A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A46B3" w:rsidRPr="00BB0E49" w14:paraId="23EC4F1D" w14:textId="77777777" w:rsidTr="00C76DE9">
              <w:trPr>
                <w:trHeight w:val="697"/>
              </w:trPr>
              <w:tc>
                <w:tcPr>
                  <w:tcW w:w="2600" w:type="dxa"/>
                  <w:shd w:val="clear" w:color="auto" w:fill="auto"/>
                </w:tcPr>
                <w:p w14:paraId="4832FB5A" w14:textId="77777777" w:rsidR="003A46B3" w:rsidRPr="00BB0E49" w:rsidRDefault="003A46B3" w:rsidP="003A46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51EB588" w14:textId="7523B4C1" w:rsidR="003A46B3" w:rsidRPr="00DD56DC" w:rsidRDefault="003A46B3" w:rsidP="003A4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F151F0" w:rsidRPr="00F151F0">
                    <w:rPr>
                      <w:rFonts w:ascii="ＭＳ 明朝" w:eastAsia="ＭＳ 明朝" w:hAnsi="ＭＳ 明朝" w:cs="ＭＳ 明朝" w:hint="eastAsia"/>
                      <w:spacing w:val="6"/>
                      <w:kern w:val="0"/>
                      <w:szCs w:val="21"/>
                    </w:rPr>
                    <w:t>23</w:t>
                  </w:r>
                  <w:r w:rsidRPr="00DD56DC">
                    <w:rPr>
                      <w:rFonts w:ascii="ＭＳ 明朝" w:eastAsia="ＭＳ 明朝" w:hAnsi="ＭＳ 明朝" w:cs="ＭＳ 明朝" w:hint="eastAsia"/>
                      <w:spacing w:val="6"/>
                      <w:kern w:val="0"/>
                      <w:szCs w:val="21"/>
                    </w:rPr>
                    <w:t xml:space="preserve">　日</w:t>
                  </w:r>
                </w:p>
                <w:p w14:paraId="741D5254" w14:textId="77777777" w:rsidR="003A46B3" w:rsidRPr="00BB0E49" w:rsidRDefault="003A46B3" w:rsidP="003A4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09D3D5" w14:textId="6CBABD0A" w:rsidR="00FB54F1" w:rsidRPr="00DD56DC" w:rsidRDefault="00FB54F1" w:rsidP="00FB5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F151F0">
                    <w:t xml:space="preserve"> </w:t>
                  </w:r>
                  <w:r w:rsidR="004E7307" w:rsidRPr="004E7307">
                    <w:t>https://www.nttdata-bizsys.co.jp/company/dx-promotion.html</w:t>
                  </w:r>
                </w:p>
                <w:p w14:paraId="06105CC9" w14:textId="77777777" w:rsidR="00FB54F1" w:rsidRDefault="00FB54F1" w:rsidP="00FB5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05F53F8C" w14:textId="3A09D20D" w:rsidR="00971AB3" w:rsidRPr="00BB0E49" w:rsidRDefault="00FB54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【KPIの策定】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37AB9F"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DX宣言の実現に向けての進捗評価として、以下項目をKPIとして管理していきます。</w:t>
                  </w:r>
                </w:p>
                <w:p w14:paraId="1FBFB2E7"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486D37">
                    <w:rPr>
                      <w:rFonts w:ascii="ＭＳ 明朝" w:eastAsia="ＭＳ 明朝" w:hAnsi="ＭＳ 明朝" w:cs="ＭＳ 明朝" w:hint="eastAsia"/>
                      <w:spacing w:val="6"/>
                      <w:kern w:val="0"/>
                      <w:szCs w:val="21"/>
                    </w:rPr>
                    <w:t xml:space="preserve">デジタル対応人財数　</w:t>
                  </w:r>
                </w:p>
                <w:p w14:paraId="183F0DFB"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デジタルスキルの習得と実践の場の提供により、デジタル対応人財を確保・育成します。</w:t>
                  </w:r>
                </w:p>
                <w:p w14:paraId="4608034A"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必要なスキルセットを持っている人財数をカウントしていきます。</w:t>
                  </w:r>
                </w:p>
                <w:p w14:paraId="3C73150F"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486D37">
                    <w:rPr>
                      <w:rFonts w:ascii="ＭＳ 明朝" w:eastAsia="ＭＳ 明朝" w:hAnsi="ＭＳ 明朝" w:cs="ＭＳ 明朝" w:hint="eastAsia"/>
                      <w:spacing w:val="6"/>
                      <w:kern w:val="0"/>
                      <w:szCs w:val="21"/>
                    </w:rPr>
                    <w:t>アセット数</w:t>
                  </w:r>
                </w:p>
                <w:p w14:paraId="25FBBEDC"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社員の持つノウハウやソリューションを社内で共有・活用することで、組織としての知的資本（アセット）として昇華し、価値創造の源泉とします。</w:t>
                  </w:r>
                </w:p>
                <w:p w14:paraId="45D5D2AA"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実際にアセットとして登録し活用できる状況になった件数をカウントしていきます。</w:t>
                  </w:r>
                </w:p>
                <w:p w14:paraId="36FFAE4F"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③オファリングビジネスの展開数</w:t>
                  </w:r>
                </w:p>
                <w:p w14:paraId="09CECB6B" w14:textId="77777777" w:rsidR="00AD7402" w:rsidRPr="00486D37" w:rsidRDefault="00AD7402" w:rsidP="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顧客の経営課題や社会課題を効果的に解決するために、アセットを活用したオファリングのビジネス展開数とします。</w:t>
                  </w:r>
                </w:p>
                <w:p w14:paraId="2AC92792" w14:textId="7CBFC2C0" w:rsidR="00971AB3" w:rsidRPr="00BB0E49" w:rsidRDefault="00AD74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6D37">
                    <w:rPr>
                      <w:rFonts w:ascii="ＭＳ 明朝" w:eastAsia="ＭＳ 明朝" w:hAnsi="ＭＳ 明朝" w:cs="ＭＳ 明朝" w:hint="eastAsia"/>
                      <w:spacing w:val="6"/>
                      <w:kern w:val="0"/>
                      <w:szCs w:val="21"/>
                    </w:rPr>
                    <w:t>オファリングを活用し、提案した数をカウントしていきます。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1164" w:rsidRPr="00BB0E49" w14:paraId="05C23928" w14:textId="77777777" w:rsidTr="00C76DE9">
              <w:trPr>
                <w:trHeight w:val="697"/>
              </w:trPr>
              <w:tc>
                <w:tcPr>
                  <w:tcW w:w="2600" w:type="dxa"/>
                  <w:shd w:val="clear" w:color="auto" w:fill="auto"/>
                </w:tcPr>
                <w:p w14:paraId="4652A764" w14:textId="77777777" w:rsidR="00391164" w:rsidRPr="00BB0E49" w:rsidRDefault="00391164" w:rsidP="0039116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2B3AE3D" w14:textId="1B4FF4CE" w:rsidR="00391164" w:rsidRPr="00DD56DC" w:rsidRDefault="00391164" w:rsidP="0039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F151F0" w:rsidRPr="00F151F0">
                    <w:rPr>
                      <w:rFonts w:ascii="ＭＳ 明朝" w:eastAsia="ＭＳ 明朝" w:hAnsi="ＭＳ 明朝" w:cs="ＭＳ 明朝" w:hint="eastAsia"/>
                      <w:spacing w:val="6"/>
                      <w:kern w:val="0"/>
                      <w:szCs w:val="21"/>
                    </w:rPr>
                    <w:t>23</w:t>
                  </w:r>
                  <w:r w:rsidRPr="00DD56DC">
                    <w:rPr>
                      <w:rFonts w:ascii="ＭＳ 明朝" w:eastAsia="ＭＳ 明朝" w:hAnsi="ＭＳ 明朝" w:cs="ＭＳ 明朝" w:hint="eastAsia"/>
                      <w:spacing w:val="6"/>
                      <w:kern w:val="0"/>
                      <w:szCs w:val="21"/>
                    </w:rPr>
                    <w:t xml:space="preserve">　日</w:t>
                  </w:r>
                </w:p>
                <w:p w14:paraId="69413604" w14:textId="77777777" w:rsidR="00391164" w:rsidRPr="00BB0E49" w:rsidRDefault="00391164" w:rsidP="0039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91164" w:rsidRPr="00BB0E49" w14:paraId="05D92A3D" w14:textId="77777777" w:rsidTr="00C76DE9">
              <w:trPr>
                <w:trHeight w:val="707"/>
              </w:trPr>
              <w:tc>
                <w:tcPr>
                  <w:tcW w:w="2600" w:type="dxa"/>
                  <w:shd w:val="clear" w:color="auto" w:fill="auto"/>
                </w:tcPr>
                <w:p w14:paraId="0717771F" w14:textId="77777777" w:rsidR="00391164" w:rsidRPr="00BB0E49" w:rsidRDefault="00391164" w:rsidP="0039116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85BB18F" w14:textId="77777777" w:rsidR="00037471" w:rsidRPr="00DD56DC" w:rsidRDefault="00037471" w:rsidP="00037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　「ＤＸ推進の取組」</w:t>
                  </w:r>
                </w:p>
                <w:p w14:paraId="76F3355D" w14:textId="1A833F35" w:rsidR="004E7307" w:rsidRDefault="004E7307" w:rsidP="00037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URL:</w:t>
                  </w:r>
                  <w:r w:rsidRPr="004E7307">
                    <w:t>https://www.nttdata-bizsys.co.jp/company/dx-promotion.html</w:t>
                  </w:r>
                </w:p>
                <w:p w14:paraId="20B7A5E0" w14:textId="260A5F35" w:rsidR="00037471" w:rsidRDefault="00037471" w:rsidP="000374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2FE1D5F0" w14:textId="44E96AF5" w:rsidR="00391164" w:rsidRPr="00BB0E49" w:rsidRDefault="00037471" w:rsidP="0039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【デジタルイノベーション推進室長メッセージ】</w:t>
                  </w:r>
                </w:p>
              </w:tc>
            </w:tr>
            <w:tr w:rsidR="00391164" w:rsidRPr="00BB0E49" w14:paraId="04D258FD" w14:textId="77777777" w:rsidTr="00C76DE9">
              <w:trPr>
                <w:trHeight w:val="697"/>
              </w:trPr>
              <w:tc>
                <w:tcPr>
                  <w:tcW w:w="2600" w:type="dxa"/>
                  <w:shd w:val="clear" w:color="auto" w:fill="auto"/>
                </w:tcPr>
                <w:p w14:paraId="773615A9" w14:textId="77777777" w:rsidR="00391164" w:rsidRPr="00BB0E49" w:rsidRDefault="00391164" w:rsidP="0039116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40F524F4" w14:textId="77777777" w:rsidR="000B5476"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w:t>
                  </w:r>
                </w:p>
                <w:p w14:paraId="17977F02" w14:textId="77777777" w:rsidR="000B5476" w:rsidRPr="00FC3FEB"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当社の中期経営計画では、新たな価値創造が求められている事業環境に対応するため、今まで以上にデジタルトランスフォーメーション（DX）を強力に推進することを決意いたしました。</w:t>
                  </w:r>
                </w:p>
                <w:p w14:paraId="29F02574" w14:textId="77777777" w:rsidR="000B5476" w:rsidRPr="00FC3FEB"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私たち自身を変革するＯｆ-DX、お客様へ高度な価値を提供するＢｙ-DX、２つのDXを戦略の軸にすえ、企業変革に向けた施策を展開してまいります。</w:t>
                  </w:r>
                </w:p>
                <w:p w14:paraId="7CD98FAE" w14:textId="77777777" w:rsidR="000B5476" w:rsidRPr="00FC3FEB"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NTTデータビジネスシステムズの新たなコーポレートブランドは「Ｉｍｆｏｒｃｅ」、私たちは、お客様の課題をジブンゴト（Ｉ’ｍ）として捉え、組織とアセットの力（ｆｏｒｃｅ）を使い、お客様とともに未来を創出していく企業（Ｉｍｆｏｒｃｅ）として、社会に新たな価値を提供し、貢献したいと考えています。</w:t>
                  </w:r>
                </w:p>
                <w:p w14:paraId="4169FD6C" w14:textId="77777777" w:rsidR="000B5476"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FEB">
                    <w:rPr>
                      <w:rFonts w:ascii="ＭＳ 明朝" w:eastAsia="ＭＳ 明朝" w:hAnsi="ＭＳ 明朝" w:cs="ＭＳ 明朝" w:hint="eastAsia"/>
                      <w:spacing w:val="6"/>
                      <w:kern w:val="0"/>
                      <w:szCs w:val="21"/>
                    </w:rPr>
                    <w:t>代表取締役社長　河野　吉晴</w:t>
                  </w:r>
                </w:p>
                <w:p w14:paraId="1A2BF1C7" w14:textId="77777777" w:rsidR="000B5476"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71518" w14:textId="77777777" w:rsidR="000B5476"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【デジタルイノベーション推進室長メッセージ】</w:t>
                  </w:r>
                </w:p>
                <w:p w14:paraId="1620FD3B" w14:textId="77777777" w:rsidR="000B5476" w:rsidRPr="00095DFD"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DFD">
                    <w:rPr>
                      <w:rFonts w:ascii="ＭＳ 明朝" w:eastAsia="ＭＳ 明朝" w:hAnsi="ＭＳ 明朝" w:cs="ＭＳ 明朝" w:hint="eastAsia"/>
                      <w:spacing w:val="6"/>
                      <w:kern w:val="0"/>
                      <w:szCs w:val="21"/>
                    </w:rPr>
                    <w:t>急速に進化するデジタル技術がビジネス環境を劇的に変えており、従来のシステムやプロセスではもはや競争力を維持することが難しくなっています。</w:t>
                  </w:r>
                </w:p>
                <w:p w14:paraId="0A9F8D2A" w14:textId="77777777" w:rsidR="000B5476" w:rsidRPr="00095DFD" w:rsidRDefault="000B5476" w:rsidP="000B54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DFD">
                    <w:rPr>
                      <w:rFonts w:ascii="ＭＳ 明朝" w:eastAsia="ＭＳ 明朝" w:hAnsi="ＭＳ 明朝" w:cs="ＭＳ 明朝" w:hint="eastAsia"/>
                      <w:spacing w:val="6"/>
                      <w:kern w:val="0"/>
                      <w:szCs w:val="21"/>
                    </w:rPr>
                    <w:t xml:space="preserve">　当社はDXを単なる技術導入に留めず、ビジネスモデルの根本的な変革を目指し、お客様と共に新たな価値創出の実現を目指しています。</w:t>
                  </w:r>
                </w:p>
                <w:p w14:paraId="5B4518B9" w14:textId="0EAEFD99" w:rsidR="00391164" w:rsidRPr="00BB0E49" w:rsidRDefault="000B5476" w:rsidP="0039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5DFD">
                    <w:rPr>
                      <w:rFonts w:ascii="ＭＳ 明朝" w:eastAsia="ＭＳ 明朝" w:hAnsi="ＭＳ 明朝" w:cs="ＭＳ 明朝" w:hint="eastAsia"/>
                      <w:spacing w:val="6"/>
                      <w:kern w:val="0"/>
                      <w:szCs w:val="21"/>
                    </w:rPr>
                    <w:t xml:space="preserve">　「Of-DX」と呼ぶ、自社の業務変革を推進する一方で、「By-DX」と呼ぶ、お客様の迅速かつ柔軟な変化への対応と持続的な成長を実現するDX推進の、２つのDXに取り組むことで、お客様と共に未来を切り拓き、新しい価値を創造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6241357" w:rsidR="00971AB3" w:rsidRPr="00BB0E49" w:rsidRDefault="009560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w:t>
                  </w:r>
                  <w:r w:rsidR="00632F6F">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p>
              </w:tc>
            </w:tr>
            <w:tr w:rsidR="009E5CC4" w:rsidRPr="00BB0E49" w14:paraId="0421DC00" w14:textId="77777777" w:rsidTr="00C76DE9">
              <w:trPr>
                <w:trHeight w:val="707"/>
              </w:trPr>
              <w:tc>
                <w:tcPr>
                  <w:tcW w:w="2600" w:type="dxa"/>
                  <w:shd w:val="clear" w:color="auto" w:fill="auto"/>
                </w:tcPr>
                <w:p w14:paraId="1FBCAD2A" w14:textId="77777777" w:rsidR="009E5CC4" w:rsidRPr="00BB0E49" w:rsidRDefault="009E5CC4" w:rsidP="009E5C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069874A" w:rsidR="009E5CC4" w:rsidRPr="00BB0E49" w:rsidRDefault="009E5CC4" w:rsidP="009E5C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「DX推進指標」自己診断シートに基づく自己点検を実施し結果をDX推進ポータルから提出済。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FE2681C" w:rsidR="00971AB3" w:rsidRPr="00BB0E49" w:rsidRDefault="003F34C1" w:rsidP="003F34C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７</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9F30150" w14:textId="77777777" w:rsidR="007D0CBD" w:rsidRPr="002E037D" w:rsidRDefault="007D0CBD" w:rsidP="007D0CBD">
                  <w:pPr>
                    <w:suppressAutoHyphens/>
                    <w:kinsoku w:val="0"/>
                    <w:overflowPunct w:val="0"/>
                    <w:adjustRightInd w:val="0"/>
                    <w:spacing w:afterLines="50" w:after="120" w:line="238" w:lineRule="exact"/>
                    <w:ind w:left="-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D0D0D"/>
                      <w:spacing w:val="6"/>
                      <w:kern w:val="0"/>
                      <w:szCs w:val="21"/>
                    </w:rPr>
                    <w:t>NTTデータグループセキュリティポリシーに準じたサイバーセキュリティ対策を実施。</w:t>
                  </w:r>
                  <w:r w:rsidRPr="002E037D">
                    <w:rPr>
                      <w:rFonts w:ascii="ＭＳ 明朝" w:eastAsia="ＭＳ 明朝" w:hAnsi="ＭＳ 明朝" w:cs="ＭＳ 明朝" w:hint="eastAsia"/>
                      <w:spacing w:val="6"/>
                      <w:kern w:val="0"/>
                      <w:szCs w:val="21"/>
                    </w:rPr>
                    <w:t>主な実施内容は以下の通りです。</w:t>
                  </w:r>
                </w:p>
                <w:p w14:paraId="5A8647FB" w14:textId="77777777" w:rsidR="007D0CBD" w:rsidRPr="0032271C" w:rsidRDefault="007D0CBD" w:rsidP="007D0CBD">
                  <w:pPr>
                    <w:numPr>
                      <w:ilvl w:val="0"/>
                      <w:numId w:val="20"/>
                    </w:numPr>
                    <w:tabs>
                      <w:tab w:val="num" w:pos="420"/>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D0D0D"/>
                      <w:spacing w:val="6"/>
                      <w:kern w:val="0"/>
                      <w:szCs w:val="21"/>
                    </w:rPr>
                  </w:pPr>
                  <w:r w:rsidRPr="0032271C">
                    <w:rPr>
                      <w:rFonts w:ascii="ＭＳ 明朝" w:eastAsia="ＭＳ 明朝" w:hAnsi="ＭＳ 明朝" w:cs="ＭＳ 明朝" w:hint="eastAsia"/>
                      <w:spacing w:val="6"/>
                      <w:kern w:val="0"/>
                      <w:szCs w:val="21"/>
                    </w:rPr>
                    <w:t>NTTデータグループサイバー攻撃防止・検知のためのソリューション導入</w:t>
                  </w:r>
                </w:p>
                <w:p w14:paraId="6C8453EE" w14:textId="77777777" w:rsidR="007D0CBD" w:rsidRPr="0032271C" w:rsidRDefault="007D0CBD" w:rsidP="007D0CBD">
                  <w:pPr>
                    <w:numPr>
                      <w:ilvl w:val="0"/>
                      <w:numId w:val="20"/>
                    </w:numPr>
                    <w:tabs>
                      <w:tab w:val="num" w:pos="420"/>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D0D0D"/>
                      <w:spacing w:val="6"/>
                      <w:kern w:val="0"/>
                      <w:szCs w:val="21"/>
                    </w:rPr>
                  </w:pPr>
                  <w:r w:rsidRPr="0032271C">
                    <w:rPr>
                      <w:rFonts w:ascii="ＭＳ 明朝" w:eastAsia="ＭＳ 明朝" w:hAnsi="ＭＳ 明朝" w:cs="ＭＳ 明朝" w:hint="eastAsia"/>
                      <w:spacing w:val="6"/>
                      <w:kern w:val="0"/>
                      <w:szCs w:val="21"/>
                    </w:rPr>
                    <w:t>統一的なセキュリティ基盤</w:t>
                  </w:r>
                  <w:r>
                    <w:rPr>
                      <w:rFonts w:ascii="ＭＳ 明朝" w:eastAsia="ＭＳ 明朝" w:hAnsi="ＭＳ 明朝" w:cs="ＭＳ 明朝" w:hint="eastAsia"/>
                      <w:spacing w:val="6"/>
                      <w:kern w:val="0"/>
                      <w:szCs w:val="21"/>
                    </w:rPr>
                    <w:t>を活用した、社内情報システムのゼロトラスト対応の推進</w:t>
                  </w:r>
                </w:p>
                <w:p w14:paraId="2B94B2F2" w14:textId="77777777" w:rsidR="007D0CBD" w:rsidRPr="00F217CF" w:rsidRDefault="007D0CBD" w:rsidP="007D0CBD">
                  <w:pPr>
                    <w:numPr>
                      <w:ilvl w:val="0"/>
                      <w:numId w:val="20"/>
                    </w:numPr>
                    <w:tabs>
                      <w:tab w:val="num" w:pos="420"/>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D0D0D"/>
                      <w:spacing w:val="6"/>
                      <w:kern w:val="0"/>
                      <w:szCs w:val="21"/>
                    </w:rPr>
                  </w:pPr>
                  <w:r>
                    <w:rPr>
                      <w:rFonts w:ascii="ＭＳ 明朝" w:eastAsia="ＭＳ 明朝" w:hAnsi="ＭＳ 明朝" w:cs="ＭＳ 明朝" w:hint="eastAsia"/>
                      <w:color w:val="0D0D0D"/>
                      <w:spacing w:val="6"/>
                      <w:kern w:val="0"/>
                      <w:szCs w:val="21"/>
                    </w:rPr>
                    <w:t>セキュリティ管理者を対象としたインシデント対応訓練の実施</w:t>
                  </w:r>
                </w:p>
                <w:p w14:paraId="02A1AD88" w14:textId="77777777" w:rsidR="007D0CBD" w:rsidRPr="00255907" w:rsidRDefault="007D0CBD" w:rsidP="007D0CBD">
                  <w:pPr>
                    <w:numPr>
                      <w:ilvl w:val="0"/>
                      <w:numId w:val="20"/>
                    </w:numPr>
                    <w:tabs>
                      <w:tab w:val="num" w:pos="420"/>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D0D0D"/>
                      <w:spacing w:val="6"/>
                      <w:kern w:val="0"/>
                      <w:szCs w:val="21"/>
                    </w:rPr>
                  </w:pPr>
                  <w:r w:rsidRPr="00255907">
                    <w:rPr>
                      <w:rFonts w:ascii="ＭＳ 明朝" w:eastAsia="ＭＳ 明朝" w:hAnsi="ＭＳ 明朝" w:cs="ＭＳ 明朝" w:hint="eastAsia"/>
                      <w:spacing w:val="6"/>
                      <w:kern w:val="0"/>
                      <w:szCs w:val="21"/>
                    </w:rPr>
                    <w:t>全社員を対象とした標的型メール訓練の実施</w:t>
                  </w:r>
                </w:p>
                <w:p w14:paraId="5636ACFE" w14:textId="0F8AF60D" w:rsidR="00971AB3" w:rsidRPr="00BB0E49" w:rsidRDefault="007D0CBD" w:rsidP="007D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5907">
                    <w:rPr>
                      <w:rFonts w:ascii="ＭＳ 明朝" w:eastAsia="ＭＳ 明朝" w:hAnsi="ＭＳ 明朝" w:cs="ＭＳ 明朝" w:hint="eastAsia"/>
                      <w:spacing w:val="6"/>
                      <w:kern w:val="0"/>
                      <w:szCs w:val="21"/>
                    </w:rPr>
                    <w:t>全社員を対象とした</w:t>
                  </w:r>
                  <w:r w:rsidRPr="00FF5766">
                    <w:rPr>
                      <w:rFonts w:ascii="ＭＳ 明朝" w:eastAsia="ＭＳ 明朝" w:hAnsi="ＭＳ 明朝" w:cs="ＭＳ 明朝" w:hint="eastAsia"/>
                      <w:spacing w:val="6"/>
                      <w:kern w:val="0"/>
                      <w:szCs w:val="21"/>
                    </w:rPr>
                    <w:t>改正個人情報保護法対応</w:t>
                  </w:r>
                  <w:r>
                    <w:rPr>
                      <w:rFonts w:ascii="ＭＳ 明朝" w:eastAsia="ＭＳ 明朝" w:hAnsi="ＭＳ 明朝" w:cs="ＭＳ 明朝" w:hint="eastAsia"/>
                      <w:spacing w:val="6"/>
                      <w:kern w:val="0"/>
                      <w:szCs w:val="21"/>
                    </w:rPr>
                    <w:t>に</w:t>
                  </w:r>
                  <w:r w:rsidRPr="00255907">
                    <w:rPr>
                      <w:rFonts w:ascii="ＭＳ 明朝" w:eastAsia="ＭＳ 明朝" w:hAnsi="ＭＳ 明朝" w:cs="ＭＳ 明朝" w:hint="eastAsia"/>
                      <w:spacing w:val="6"/>
                      <w:kern w:val="0"/>
                      <w:szCs w:val="21"/>
                    </w:rPr>
                    <w:t>関するE-</w:t>
                  </w:r>
                  <w:proofErr w:type="spellStart"/>
                  <w:r w:rsidRPr="00255907">
                    <w:rPr>
                      <w:rFonts w:ascii="ＭＳ 明朝" w:eastAsia="ＭＳ 明朝" w:hAnsi="ＭＳ 明朝" w:cs="ＭＳ 明朝" w:hint="eastAsia"/>
                      <w:spacing w:val="6"/>
                      <w:kern w:val="0"/>
                      <w:szCs w:val="21"/>
                    </w:rPr>
                    <w:lastRenderedPageBreak/>
                    <w:t>lerning</w:t>
                  </w:r>
                  <w:proofErr w:type="spellEnd"/>
                  <w:r w:rsidRPr="00255907">
                    <w:rPr>
                      <w:rFonts w:ascii="ＭＳ 明朝" w:eastAsia="ＭＳ 明朝" w:hAnsi="ＭＳ 明朝" w:cs="ＭＳ 明朝" w:hint="eastAsia"/>
                      <w:spacing w:val="6"/>
                      <w:kern w:val="0"/>
                      <w:szCs w:val="21"/>
                    </w:rPr>
                    <w:t>の実施</w:t>
                  </w:r>
                  <w:r>
                    <w:rPr>
                      <w:rFonts w:ascii="ＭＳ 明朝" w:eastAsia="ＭＳ 明朝" w:hAnsi="ＭＳ 明朝" w:cs="ＭＳ 明朝" w:hint="eastAsia"/>
                      <w:spacing w:val="6"/>
                      <w:kern w:val="0"/>
                      <w:szCs w:val="21"/>
                    </w:rPr>
                    <w:t>、改正法にもとづく個人情報自主点検の実施</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7E0E" w14:textId="77777777" w:rsidR="00F73E29" w:rsidRDefault="00F73E29">
      <w:r>
        <w:separator/>
      </w:r>
    </w:p>
  </w:endnote>
  <w:endnote w:type="continuationSeparator" w:id="0">
    <w:p w14:paraId="52A580CA" w14:textId="77777777" w:rsidR="00F73E29" w:rsidRDefault="00F73E29">
      <w:r>
        <w:continuationSeparator/>
      </w:r>
    </w:p>
  </w:endnote>
  <w:endnote w:type="continuationNotice" w:id="1">
    <w:p w14:paraId="76887FD2" w14:textId="77777777" w:rsidR="00F73E29" w:rsidRDefault="00F73E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3064" w14:textId="77777777" w:rsidR="00F73E29" w:rsidRDefault="00F73E29">
      <w:r>
        <w:separator/>
      </w:r>
    </w:p>
  </w:footnote>
  <w:footnote w:type="continuationSeparator" w:id="0">
    <w:p w14:paraId="644A47B9" w14:textId="77777777" w:rsidR="00F73E29" w:rsidRDefault="00F73E29">
      <w:r>
        <w:continuationSeparator/>
      </w:r>
    </w:p>
  </w:footnote>
  <w:footnote w:type="continuationNotice" w:id="1">
    <w:p w14:paraId="0FB07DA0" w14:textId="77777777" w:rsidR="00F73E29" w:rsidRDefault="00F73E2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554394C"/>
    <w:multiLevelType w:val="hybridMultilevel"/>
    <w:tmpl w:val="CA0A60A4"/>
    <w:lvl w:ilvl="0" w:tplc="D38E9C2A">
      <w:start w:val="1"/>
      <w:numFmt w:val="bullet"/>
      <w:lvlText w:val="•"/>
      <w:lvlJc w:val="left"/>
      <w:pPr>
        <w:tabs>
          <w:tab w:val="num" w:pos="720"/>
        </w:tabs>
        <w:ind w:left="720" w:hanging="360"/>
      </w:pPr>
      <w:rPr>
        <w:rFonts w:ascii="Arial" w:hAnsi="Arial" w:hint="default"/>
      </w:rPr>
    </w:lvl>
    <w:lvl w:ilvl="1" w:tplc="A75A9EC8">
      <w:start w:val="1"/>
      <w:numFmt w:val="bullet"/>
      <w:lvlText w:val="•"/>
      <w:lvlJc w:val="left"/>
      <w:pPr>
        <w:tabs>
          <w:tab w:val="num" w:pos="1440"/>
        </w:tabs>
        <w:ind w:left="1440" w:hanging="360"/>
      </w:pPr>
      <w:rPr>
        <w:rFonts w:ascii="Arial" w:hAnsi="Arial" w:hint="default"/>
      </w:rPr>
    </w:lvl>
    <w:lvl w:ilvl="2" w:tplc="069CF29E" w:tentative="1">
      <w:start w:val="1"/>
      <w:numFmt w:val="bullet"/>
      <w:lvlText w:val="•"/>
      <w:lvlJc w:val="left"/>
      <w:pPr>
        <w:tabs>
          <w:tab w:val="num" w:pos="2160"/>
        </w:tabs>
        <w:ind w:left="2160" w:hanging="360"/>
      </w:pPr>
      <w:rPr>
        <w:rFonts w:ascii="Arial" w:hAnsi="Arial" w:hint="default"/>
      </w:rPr>
    </w:lvl>
    <w:lvl w:ilvl="3" w:tplc="25DCCDCA" w:tentative="1">
      <w:start w:val="1"/>
      <w:numFmt w:val="bullet"/>
      <w:lvlText w:val="•"/>
      <w:lvlJc w:val="left"/>
      <w:pPr>
        <w:tabs>
          <w:tab w:val="num" w:pos="2880"/>
        </w:tabs>
        <w:ind w:left="2880" w:hanging="360"/>
      </w:pPr>
      <w:rPr>
        <w:rFonts w:ascii="Arial" w:hAnsi="Arial" w:hint="default"/>
      </w:rPr>
    </w:lvl>
    <w:lvl w:ilvl="4" w:tplc="390AA53E" w:tentative="1">
      <w:start w:val="1"/>
      <w:numFmt w:val="bullet"/>
      <w:lvlText w:val="•"/>
      <w:lvlJc w:val="left"/>
      <w:pPr>
        <w:tabs>
          <w:tab w:val="num" w:pos="3600"/>
        </w:tabs>
        <w:ind w:left="3600" w:hanging="360"/>
      </w:pPr>
      <w:rPr>
        <w:rFonts w:ascii="Arial" w:hAnsi="Arial" w:hint="default"/>
      </w:rPr>
    </w:lvl>
    <w:lvl w:ilvl="5" w:tplc="AFF864D8" w:tentative="1">
      <w:start w:val="1"/>
      <w:numFmt w:val="bullet"/>
      <w:lvlText w:val="•"/>
      <w:lvlJc w:val="left"/>
      <w:pPr>
        <w:tabs>
          <w:tab w:val="num" w:pos="4320"/>
        </w:tabs>
        <w:ind w:left="4320" w:hanging="360"/>
      </w:pPr>
      <w:rPr>
        <w:rFonts w:ascii="Arial" w:hAnsi="Arial" w:hint="default"/>
      </w:rPr>
    </w:lvl>
    <w:lvl w:ilvl="6" w:tplc="0E0E9C18" w:tentative="1">
      <w:start w:val="1"/>
      <w:numFmt w:val="bullet"/>
      <w:lvlText w:val="•"/>
      <w:lvlJc w:val="left"/>
      <w:pPr>
        <w:tabs>
          <w:tab w:val="num" w:pos="5040"/>
        </w:tabs>
        <w:ind w:left="5040" w:hanging="360"/>
      </w:pPr>
      <w:rPr>
        <w:rFonts w:ascii="Arial" w:hAnsi="Arial" w:hint="default"/>
      </w:rPr>
    </w:lvl>
    <w:lvl w:ilvl="7" w:tplc="AEC4104A" w:tentative="1">
      <w:start w:val="1"/>
      <w:numFmt w:val="bullet"/>
      <w:lvlText w:val="•"/>
      <w:lvlJc w:val="left"/>
      <w:pPr>
        <w:tabs>
          <w:tab w:val="num" w:pos="5760"/>
        </w:tabs>
        <w:ind w:left="5760" w:hanging="360"/>
      </w:pPr>
      <w:rPr>
        <w:rFonts w:ascii="Arial" w:hAnsi="Arial" w:hint="default"/>
      </w:rPr>
    </w:lvl>
    <w:lvl w:ilvl="8" w:tplc="33780AA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E3B6254"/>
    <w:multiLevelType w:val="hybridMultilevel"/>
    <w:tmpl w:val="DDAED872"/>
    <w:lvl w:ilvl="0" w:tplc="42648038">
      <w:numFmt w:val="bullet"/>
      <w:lvlText w:val="・"/>
      <w:lvlJc w:val="left"/>
      <w:pPr>
        <w:ind w:left="420" w:hanging="42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252977271">
    <w:abstractNumId w:val="7"/>
  </w:num>
  <w:num w:numId="20" w16cid:durableId="140791975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72D5"/>
    <w:rsid w:val="000202F0"/>
    <w:rsid w:val="000228B1"/>
    <w:rsid w:val="00022B80"/>
    <w:rsid w:val="00024A07"/>
    <w:rsid w:val="00024B4C"/>
    <w:rsid w:val="00026ECF"/>
    <w:rsid w:val="00027680"/>
    <w:rsid w:val="0003354E"/>
    <w:rsid w:val="00036285"/>
    <w:rsid w:val="00036D59"/>
    <w:rsid w:val="00037471"/>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5476"/>
    <w:rsid w:val="000C17C9"/>
    <w:rsid w:val="000D16A0"/>
    <w:rsid w:val="000D2F84"/>
    <w:rsid w:val="000D7B32"/>
    <w:rsid w:val="000D7DA5"/>
    <w:rsid w:val="000D7DD1"/>
    <w:rsid w:val="000E3674"/>
    <w:rsid w:val="000F4B57"/>
    <w:rsid w:val="00100FAA"/>
    <w:rsid w:val="00101FB4"/>
    <w:rsid w:val="00102B24"/>
    <w:rsid w:val="001044A5"/>
    <w:rsid w:val="0010563A"/>
    <w:rsid w:val="001104B4"/>
    <w:rsid w:val="001104E6"/>
    <w:rsid w:val="001105F8"/>
    <w:rsid w:val="00111DE2"/>
    <w:rsid w:val="00112642"/>
    <w:rsid w:val="00113396"/>
    <w:rsid w:val="00122A9C"/>
    <w:rsid w:val="001249A2"/>
    <w:rsid w:val="001258DC"/>
    <w:rsid w:val="00125B90"/>
    <w:rsid w:val="00126DED"/>
    <w:rsid w:val="00132B6D"/>
    <w:rsid w:val="00143104"/>
    <w:rsid w:val="00143E26"/>
    <w:rsid w:val="00150197"/>
    <w:rsid w:val="0015021A"/>
    <w:rsid w:val="00150251"/>
    <w:rsid w:val="0015110A"/>
    <w:rsid w:val="00152CD2"/>
    <w:rsid w:val="00154FFB"/>
    <w:rsid w:val="00155DAA"/>
    <w:rsid w:val="001561C0"/>
    <w:rsid w:val="0016126F"/>
    <w:rsid w:val="001615E8"/>
    <w:rsid w:val="001628F8"/>
    <w:rsid w:val="001677CA"/>
    <w:rsid w:val="00174999"/>
    <w:rsid w:val="0017509A"/>
    <w:rsid w:val="00175AFE"/>
    <w:rsid w:val="00181F7D"/>
    <w:rsid w:val="00182DE8"/>
    <w:rsid w:val="0018494F"/>
    <w:rsid w:val="00184BB9"/>
    <w:rsid w:val="001874A0"/>
    <w:rsid w:val="00187B53"/>
    <w:rsid w:val="00194809"/>
    <w:rsid w:val="001B0AA2"/>
    <w:rsid w:val="001B1C31"/>
    <w:rsid w:val="001B2D37"/>
    <w:rsid w:val="001B376A"/>
    <w:rsid w:val="001B5107"/>
    <w:rsid w:val="001B5B45"/>
    <w:rsid w:val="001B5E08"/>
    <w:rsid w:val="001B623B"/>
    <w:rsid w:val="001B6AB8"/>
    <w:rsid w:val="001B7756"/>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2344"/>
    <w:rsid w:val="00265041"/>
    <w:rsid w:val="00270A21"/>
    <w:rsid w:val="0027635A"/>
    <w:rsid w:val="002764BF"/>
    <w:rsid w:val="00280930"/>
    <w:rsid w:val="00281C1B"/>
    <w:rsid w:val="002857E8"/>
    <w:rsid w:val="00286392"/>
    <w:rsid w:val="00291E04"/>
    <w:rsid w:val="00292AB0"/>
    <w:rsid w:val="00293928"/>
    <w:rsid w:val="002A27BF"/>
    <w:rsid w:val="002B18B1"/>
    <w:rsid w:val="002C3C35"/>
    <w:rsid w:val="002C59D9"/>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7997"/>
    <w:rsid w:val="0032206A"/>
    <w:rsid w:val="0032535C"/>
    <w:rsid w:val="00327112"/>
    <w:rsid w:val="0033273E"/>
    <w:rsid w:val="00332C06"/>
    <w:rsid w:val="00332CB7"/>
    <w:rsid w:val="00333E4A"/>
    <w:rsid w:val="00333EB1"/>
    <w:rsid w:val="00334B97"/>
    <w:rsid w:val="00335280"/>
    <w:rsid w:val="00336D50"/>
    <w:rsid w:val="00337A7D"/>
    <w:rsid w:val="00341698"/>
    <w:rsid w:val="003428DB"/>
    <w:rsid w:val="003550C8"/>
    <w:rsid w:val="00355435"/>
    <w:rsid w:val="0035572F"/>
    <w:rsid w:val="00355EAD"/>
    <w:rsid w:val="003567DA"/>
    <w:rsid w:val="00357A93"/>
    <w:rsid w:val="00360F19"/>
    <w:rsid w:val="0036151D"/>
    <w:rsid w:val="003620AC"/>
    <w:rsid w:val="0036755C"/>
    <w:rsid w:val="00370869"/>
    <w:rsid w:val="00380319"/>
    <w:rsid w:val="00384C06"/>
    <w:rsid w:val="00386E27"/>
    <w:rsid w:val="00391164"/>
    <w:rsid w:val="00392648"/>
    <w:rsid w:val="003A0B83"/>
    <w:rsid w:val="003A0C1A"/>
    <w:rsid w:val="003A1917"/>
    <w:rsid w:val="003A40BB"/>
    <w:rsid w:val="003A46B3"/>
    <w:rsid w:val="003A5103"/>
    <w:rsid w:val="003A63A9"/>
    <w:rsid w:val="003B283D"/>
    <w:rsid w:val="003B5185"/>
    <w:rsid w:val="003B53DF"/>
    <w:rsid w:val="003C0DA6"/>
    <w:rsid w:val="003C71BF"/>
    <w:rsid w:val="003D054D"/>
    <w:rsid w:val="003D1FF3"/>
    <w:rsid w:val="003E38F9"/>
    <w:rsid w:val="003F0113"/>
    <w:rsid w:val="003F0B79"/>
    <w:rsid w:val="003F34C1"/>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8"/>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7307"/>
    <w:rsid w:val="004F467A"/>
    <w:rsid w:val="004F47D9"/>
    <w:rsid w:val="00500737"/>
    <w:rsid w:val="005048B8"/>
    <w:rsid w:val="005065BF"/>
    <w:rsid w:val="005077ED"/>
    <w:rsid w:val="005108ED"/>
    <w:rsid w:val="00513BD0"/>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5108"/>
    <w:rsid w:val="005E355E"/>
    <w:rsid w:val="005E4078"/>
    <w:rsid w:val="005F009C"/>
    <w:rsid w:val="005F2E79"/>
    <w:rsid w:val="005F3147"/>
    <w:rsid w:val="005F7A0C"/>
    <w:rsid w:val="006015C6"/>
    <w:rsid w:val="006018A5"/>
    <w:rsid w:val="00603869"/>
    <w:rsid w:val="00611B3B"/>
    <w:rsid w:val="006136CB"/>
    <w:rsid w:val="00613D8D"/>
    <w:rsid w:val="00620169"/>
    <w:rsid w:val="006215FD"/>
    <w:rsid w:val="006220B2"/>
    <w:rsid w:val="00622A98"/>
    <w:rsid w:val="006245BD"/>
    <w:rsid w:val="006248AD"/>
    <w:rsid w:val="00626672"/>
    <w:rsid w:val="00627F8A"/>
    <w:rsid w:val="00630E73"/>
    <w:rsid w:val="00632325"/>
    <w:rsid w:val="0063260D"/>
    <w:rsid w:val="00632765"/>
    <w:rsid w:val="00632F6F"/>
    <w:rsid w:val="00646409"/>
    <w:rsid w:val="00647809"/>
    <w:rsid w:val="00647FCB"/>
    <w:rsid w:val="00651528"/>
    <w:rsid w:val="00655019"/>
    <w:rsid w:val="00656C75"/>
    <w:rsid w:val="00657C65"/>
    <w:rsid w:val="006604E9"/>
    <w:rsid w:val="00661607"/>
    <w:rsid w:val="00662078"/>
    <w:rsid w:val="0066668A"/>
    <w:rsid w:val="006702F7"/>
    <w:rsid w:val="0067041A"/>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0CBD"/>
    <w:rsid w:val="007D1264"/>
    <w:rsid w:val="007D44AA"/>
    <w:rsid w:val="007E1049"/>
    <w:rsid w:val="007E11B8"/>
    <w:rsid w:val="007E2344"/>
    <w:rsid w:val="007E3594"/>
    <w:rsid w:val="007E360B"/>
    <w:rsid w:val="007E5250"/>
    <w:rsid w:val="007E78F4"/>
    <w:rsid w:val="007F24DA"/>
    <w:rsid w:val="007F62A2"/>
    <w:rsid w:val="00804B3B"/>
    <w:rsid w:val="00806A99"/>
    <w:rsid w:val="00812000"/>
    <w:rsid w:val="00812A53"/>
    <w:rsid w:val="00816759"/>
    <w:rsid w:val="00817077"/>
    <w:rsid w:val="00824004"/>
    <w:rsid w:val="0083010C"/>
    <w:rsid w:val="008351A2"/>
    <w:rsid w:val="00837E20"/>
    <w:rsid w:val="00840B6D"/>
    <w:rsid w:val="00843F68"/>
    <w:rsid w:val="0084478F"/>
    <w:rsid w:val="008459EA"/>
    <w:rsid w:val="00846086"/>
    <w:rsid w:val="0084679C"/>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687"/>
    <w:rsid w:val="00902744"/>
    <w:rsid w:val="00904EBE"/>
    <w:rsid w:val="009058CC"/>
    <w:rsid w:val="009118F5"/>
    <w:rsid w:val="00912E20"/>
    <w:rsid w:val="009156A4"/>
    <w:rsid w:val="009243FD"/>
    <w:rsid w:val="009252A0"/>
    <w:rsid w:val="0092584F"/>
    <w:rsid w:val="00930D44"/>
    <w:rsid w:val="0094225E"/>
    <w:rsid w:val="00943D5A"/>
    <w:rsid w:val="00953692"/>
    <w:rsid w:val="00953D39"/>
    <w:rsid w:val="009560BE"/>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2BEE"/>
    <w:rsid w:val="009C4643"/>
    <w:rsid w:val="009C7AC7"/>
    <w:rsid w:val="009D05C5"/>
    <w:rsid w:val="009D30AD"/>
    <w:rsid w:val="009E10E4"/>
    <w:rsid w:val="009E3361"/>
    <w:rsid w:val="009E3395"/>
    <w:rsid w:val="009E5CC4"/>
    <w:rsid w:val="009F6625"/>
    <w:rsid w:val="00A01EE0"/>
    <w:rsid w:val="00A023AF"/>
    <w:rsid w:val="00A0338A"/>
    <w:rsid w:val="00A04290"/>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4275"/>
    <w:rsid w:val="00AB5A63"/>
    <w:rsid w:val="00AC7424"/>
    <w:rsid w:val="00AD004D"/>
    <w:rsid w:val="00AD39FB"/>
    <w:rsid w:val="00AD4077"/>
    <w:rsid w:val="00AD7402"/>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488E"/>
    <w:rsid w:val="00B705FB"/>
    <w:rsid w:val="00B7270D"/>
    <w:rsid w:val="00B753D1"/>
    <w:rsid w:val="00B75E39"/>
    <w:rsid w:val="00B82C25"/>
    <w:rsid w:val="00B83E21"/>
    <w:rsid w:val="00B84EF0"/>
    <w:rsid w:val="00B84F58"/>
    <w:rsid w:val="00B851B4"/>
    <w:rsid w:val="00B86108"/>
    <w:rsid w:val="00B8637E"/>
    <w:rsid w:val="00B90AF2"/>
    <w:rsid w:val="00B924CF"/>
    <w:rsid w:val="00B92849"/>
    <w:rsid w:val="00B9474D"/>
    <w:rsid w:val="00BA4BFE"/>
    <w:rsid w:val="00BA61FF"/>
    <w:rsid w:val="00BA78F8"/>
    <w:rsid w:val="00BB0207"/>
    <w:rsid w:val="00BB0E49"/>
    <w:rsid w:val="00BB2504"/>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07B7F"/>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87F0E"/>
    <w:rsid w:val="00C932DE"/>
    <w:rsid w:val="00CA00E6"/>
    <w:rsid w:val="00CA17F6"/>
    <w:rsid w:val="00CA41C8"/>
    <w:rsid w:val="00CA5792"/>
    <w:rsid w:val="00CA7393"/>
    <w:rsid w:val="00CB7142"/>
    <w:rsid w:val="00CC235E"/>
    <w:rsid w:val="00CC2B65"/>
    <w:rsid w:val="00CC5F85"/>
    <w:rsid w:val="00CC5FBC"/>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3A34"/>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EB2"/>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51F0"/>
    <w:rsid w:val="00F16C86"/>
    <w:rsid w:val="00F17B71"/>
    <w:rsid w:val="00F22EA9"/>
    <w:rsid w:val="00F25B48"/>
    <w:rsid w:val="00F261D5"/>
    <w:rsid w:val="00F27E54"/>
    <w:rsid w:val="00F27F9A"/>
    <w:rsid w:val="00F3037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3E29"/>
    <w:rsid w:val="00F754DA"/>
    <w:rsid w:val="00F846DF"/>
    <w:rsid w:val="00F8634A"/>
    <w:rsid w:val="00F91C8E"/>
    <w:rsid w:val="00FA7D73"/>
    <w:rsid w:val="00FB1AEB"/>
    <w:rsid w:val="00FB54F1"/>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o3Pn2mA3FDf+AaBKTxTi5URjqPblzin/BMrW90xuFbSWu8rPcequKj+w3tYHkCdIhykUcRUm4Y9ARXB2WJubw==" w:salt="gHhrxXXOZEWYPlU1ipz1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780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151F0"/>
    <w:rPr>
      <w:color w:val="0000FF"/>
      <w:u w:val="single"/>
    </w:rPr>
  </w:style>
  <w:style w:type="character" w:styleId="af7">
    <w:name w:val="Unresolved Mention"/>
    <w:basedOn w:val="a0"/>
    <w:uiPriority w:val="99"/>
    <w:semiHidden/>
    <w:unhideWhenUsed/>
    <w:rsid w:val="004E73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1096</ap:Words>
  <ap:Characters>6251</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