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F8BBF8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C001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C0018">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E2124F">
              <w:rPr>
                <w:rFonts w:ascii="ＭＳ 明朝" w:eastAsia="ＭＳ 明朝" w:hAnsi="ＭＳ 明朝" w:cs="ＭＳ 明朝" w:hint="eastAsia"/>
                <w:spacing w:val="6"/>
                <w:kern w:val="0"/>
                <w:szCs w:val="21"/>
              </w:rPr>
              <w:t>26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FF3478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DC0018">
              <w:rPr>
                <w:rFonts w:ascii="ＭＳ 明朝" w:eastAsia="ＭＳ 明朝" w:hAnsi="ＭＳ 明朝" w:hint="eastAsia"/>
                <w:spacing w:val="6"/>
                <w:kern w:val="0"/>
                <w:szCs w:val="21"/>
              </w:rPr>
              <w:t>かぶしきがいしゃあるてくな</w:t>
            </w:r>
          </w:p>
          <w:p w14:paraId="64D282AF" w14:textId="050915E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C0018" w:rsidRPr="00DC0018">
              <w:rPr>
                <w:rFonts w:ascii="ＭＳ 明朝" w:eastAsia="ＭＳ 明朝" w:hAnsi="ＭＳ 明朝" w:cs="ＭＳ 明朝" w:hint="eastAsia"/>
                <w:spacing w:val="6"/>
                <w:kern w:val="0"/>
                <w:szCs w:val="21"/>
              </w:rPr>
              <w:t>株式会社アルテクナ</w:t>
            </w:r>
          </w:p>
          <w:p w14:paraId="34124452" w14:textId="04220B5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DC0018">
              <w:rPr>
                <w:rFonts w:ascii="ＭＳ 明朝" w:eastAsia="ＭＳ 明朝" w:hAnsi="ＭＳ 明朝" w:hint="eastAsia"/>
                <w:spacing w:val="6"/>
                <w:kern w:val="0"/>
                <w:szCs w:val="21"/>
              </w:rPr>
              <w:t>しみず　こうじ</w:t>
            </w:r>
          </w:p>
          <w:p w14:paraId="3BD3CFD6" w14:textId="6A90BD0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C0018">
              <w:rPr>
                <w:rFonts w:ascii="ＭＳ 明朝" w:eastAsia="ＭＳ 明朝" w:hAnsi="ＭＳ 明朝" w:cs="ＭＳ 明朝" w:hint="eastAsia"/>
                <w:spacing w:val="6"/>
                <w:kern w:val="0"/>
                <w:szCs w:val="21"/>
              </w:rPr>
              <w:t>清水　浩二</w:t>
            </w:r>
          </w:p>
          <w:p w14:paraId="064686B7" w14:textId="65F0A53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C0018" w:rsidRPr="00DC0018">
              <w:rPr>
                <w:rFonts w:ascii="ＭＳ 明朝" w:eastAsia="ＭＳ 明朝" w:hAnsi="ＭＳ 明朝" w:cs="ＭＳ 明朝" w:hint="eastAsia"/>
                <w:spacing w:val="6"/>
                <w:kern w:val="0"/>
                <w:szCs w:val="21"/>
              </w:rPr>
              <w:t>144-0051 東京都大田区西蒲田7-8-3 日研第二ビル2階</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7AF5165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14074" w:rsidRPr="00E14074">
              <w:rPr>
                <w:rFonts w:ascii="ＭＳ 明朝" w:eastAsia="ＭＳ 明朝" w:hAnsi="ＭＳ 明朝" w:cs="ＭＳ 明朝"/>
                <w:spacing w:val="6"/>
                <w:kern w:val="0"/>
                <w:szCs w:val="21"/>
              </w:rPr>
              <w:t>8010801000693</w:t>
            </w:r>
          </w:p>
          <w:p w14:paraId="6F68B498" w14:textId="57B538C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E4F041A">
                <v:oval id="_x0000_s2050" style="position:absolute;left:0;text-align:left;margin-left:75pt;margin-top:11.75pt;width:52.5pt;height:19.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81098A"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株式会社アルテクナ　WEBサイト</w:t>
                  </w:r>
                </w:p>
                <w:p w14:paraId="050E5669" w14:textId="7C63CD4C" w:rsidR="00971AB3" w:rsidRPr="00BB0E49" w:rsidRDefault="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64015E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14074" w:rsidRPr="00E14074">
                    <w:rPr>
                      <w:rFonts w:ascii="ＭＳ 明朝" w:eastAsia="ＭＳ 明朝" w:hAnsi="ＭＳ 明朝" w:cs="ＭＳ 明朝" w:hint="eastAsia"/>
                      <w:spacing w:val="6"/>
                      <w:kern w:val="0"/>
                      <w:szCs w:val="21"/>
                    </w:rPr>
                    <w:t>2024年7月1日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0B464D"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公表方法：当社WEBサイト</w:t>
                  </w:r>
                </w:p>
                <w:p w14:paraId="3294C214"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公表場所：DXの取り組みURL https://www.altekna.com/company/dx-poicy/</w:t>
                  </w:r>
                </w:p>
                <w:p w14:paraId="0FE64565"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DX推進戦略</w:t>
                  </w:r>
                </w:p>
                <w:p w14:paraId="53623EF3" w14:textId="1000FC26" w:rsidR="00971AB3" w:rsidRPr="00BB0E49"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spacing w:val="6"/>
                      <w:kern w:val="0"/>
                      <w:szCs w:val="21"/>
                    </w:rPr>
                    <w:t>https://www.altekna.com/company/dx-poicy/digital-transformation/</w:t>
                  </w:r>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5B1DB11"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 に関する経営ビジョン</w:t>
                  </w:r>
                </w:p>
                <w:p w14:paraId="332DEA87" w14:textId="77777777" w:rsidR="00E14074" w:rsidRPr="00E14074" w:rsidRDefault="00E14074" w:rsidP="00E1407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当社の経営ビジョンは、多種多様な業界のお客様の様々な要望に応えるため、技術者派遣と設計業務受託を事業の 2 本柱としております。</w:t>
                  </w:r>
                </w:p>
                <w:p w14:paraId="038AFE3C" w14:textId="77777777" w:rsidR="00E14074" w:rsidRPr="00E14074" w:rsidRDefault="00E14074" w:rsidP="00E1407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また、それを実現するため幅広い技術分野のエンジニア確保（採用）と育成（研修）を重要視し、お客様の要望に迅速かつ的確に応えられるようなデジタル技術を活用した業務効率改善とサービス品質の向上にも取り組んでおります。</w:t>
                  </w:r>
                </w:p>
                <w:p w14:paraId="0647F853" w14:textId="77777777" w:rsidR="00E14074" w:rsidRPr="00E14074" w:rsidRDefault="00E14074" w:rsidP="00E1407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特に近年は急激な需要の増加に対応するため、IT 関連の開発について人材開発と研修・教育を強化しております。</w:t>
                  </w:r>
                </w:p>
                <w:p w14:paraId="120E484B"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F82B4E"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・経営ビジョンを実現するためのビジネスモデル</w:t>
                  </w:r>
                </w:p>
                <w:p w14:paraId="3DB1BE0A" w14:textId="73A222CE" w:rsidR="00971AB3" w:rsidRPr="00BB0E49"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lastRenderedPageBreak/>
                    <w:t>デジタル技術活用により、当社のビジネスモデルである技術者派遣と設計受託において、以下のサービスを提供します。</w:t>
                  </w:r>
                </w:p>
                <w:p w14:paraId="277F8DD7"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44E4F6" w14:textId="5FE3FAC4" w:rsidR="00E14074" w:rsidRPr="00E14074" w:rsidRDefault="00E14074" w:rsidP="00E1407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必要なときに必要なエンジニアのご提案</w:t>
                  </w:r>
                </w:p>
                <w:p w14:paraId="64109BFD" w14:textId="77777777" w:rsidR="00E14074" w:rsidRPr="00E14074" w:rsidRDefault="00E14074" w:rsidP="00E14074">
                  <w:pPr>
                    <w:suppressAutoHyphens/>
                    <w:kinsoku w:val="0"/>
                    <w:overflowPunct w:val="0"/>
                    <w:adjustRightInd w:val="0"/>
                    <w:spacing w:afterLines="50" w:after="120" w:line="238" w:lineRule="exact"/>
                    <w:ind w:left="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専門性と独創性を併せ持つ、経験豊富で幅広い技術分野をカバーする優れたエンジニアから、お客様のプロジェクトに相応しい人材を迅速かつ的確に提案致します。</w:t>
                  </w:r>
                </w:p>
                <w:p w14:paraId="6C3D2508"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C281DF" w14:textId="64F666C3" w:rsidR="00E14074" w:rsidRPr="00E14074" w:rsidRDefault="00E14074" w:rsidP="00E1407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開発フェーズに合わせたサービスの提供</w:t>
                  </w:r>
                </w:p>
                <w:p w14:paraId="40FCF319" w14:textId="77777777" w:rsidR="00E14074" w:rsidRPr="00E14074" w:rsidRDefault="00E14074" w:rsidP="00E14074">
                  <w:pPr>
                    <w:suppressAutoHyphens/>
                    <w:kinsoku w:val="0"/>
                    <w:overflowPunct w:val="0"/>
                    <w:adjustRightInd w:val="0"/>
                    <w:spacing w:afterLines="50" w:after="120" w:line="238" w:lineRule="exact"/>
                    <w:ind w:left="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企画/デザイン/設計/開発/試作/量産化など、スポット案件から一貫したワンストップソリューションまで、お客様の様々な設計業務のニーズに対応可能です。</w:t>
                  </w:r>
                </w:p>
                <w:p w14:paraId="4306CA91"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9602BA" w14:textId="5DCF48C4"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14074">
                    <w:rPr>
                      <w:rFonts w:ascii="ＭＳ 明朝" w:eastAsia="ＭＳ 明朝" w:hAnsi="ＭＳ 明朝" w:cs="ＭＳ 明朝" w:hint="eastAsia"/>
                      <w:spacing w:val="6"/>
                      <w:kern w:val="0"/>
                      <w:szCs w:val="21"/>
                    </w:rPr>
                    <w:t>お客様の経営課題を解決する付加価値の高いサービス</w:t>
                  </w:r>
                </w:p>
                <w:p w14:paraId="73F3828B" w14:textId="77777777" w:rsidR="00E14074" w:rsidRPr="00E14074" w:rsidRDefault="00E14074" w:rsidP="00E14074">
                  <w:pPr>
                    <w:suppressAutoHyphens/>
                    <w:kinsoku w:val="0"/>
                    <w:overflowPunct w:val="0"/>
                    <w:adjustRightInd w:val="0"/>
                    <w:spacing w:afterLines="50" w:after="120" w:line="238" w:lineRule="exact"/>
                    <w:ind w:left="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技術者派遣と設計受託の 2 つのビジネスモデルを組み合わせた当社独自のサービスの提案も可能にしております。</w:t>
                  </w:r>
                </w:p>
                <w:p w14:paraId="66D45714" w14:textId="77777777" w:rsidR="00E14074" w:rsidRPr="00E14074" w:rsidRDefault="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6A7D8E6C" w:rsidR="00971AB3" w:rsidRPr="00BB0E49" w:rsidRDefault="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当社では社長が意思決定の権利を有しているため、社長の承認のもと公表しております。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E1937F"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株式会社アルテクナ　WEBサイト</w:t>
                  </w:r>
                </w:p>
                <w:p w14:paraId="6D61F589" w14:textId="28E45737" w:rsidR="00971AB3" w:rsidRPr="00BB0E49"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5B1A67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14074" w:rsidRPr="00E14074">
                    <w:rPr>
                      <w:rFonts w:ascii="ＭＳ 明朝" w:eastAsia="ＭＳ 明朝" w:hAnsi="ＭＳ 明朝" w:cs="ＭＳ 明朝" w:hint="eastAsia"/>
                      <w:spacing w:val="6"/>
                      <w:kern w:val="0"/>
                      <w:szCs w:val="21"/>
                    </w:rPr>
                    <w:t>2024年7月1日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32D35E"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公表方法：当社WEBサイト</w:t>
                  </w:r>
                </w:p>
                <w:p w14:paraId="77E3ACA3"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公表場所：DXの取り組みURL https://www.altekna.com/company/dx-poicy/</w:t>
                  </w:r>
                </w:p>
                <w:p w14:paraId="7462F434"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DX推進戦略</w:t>
                  </w:r>
                </w:p>
                <w:p w14:paraId="3027F4A4" w14:textId="03454117" w:rsidR="00971AB3" w:rsidRPr="00E14074" w:rsidRDefault="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spacing w:val="6"/>
                      <w:kern w:val="0"/>
                      <w:szCs w:val="21"/>
                    </w:rPr>
                    <w:t>https://www.altekna.com/company/dx-poicy/digital-transformation/</w:t>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6A2C46"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経営ビジョンやビジネスモデルを実現するための戦略</w:t>
                  </w:r>
                </w:p>
                <w:p w14:paraId="0231433D" w14:textId="0ECFCD09" w:rsidR="00E14074" w:rsidRPr="00E14074" w:rsidRDefault="00E14074" w:rsidP="00E14074">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デジタル技術活用による業務の効率化の実現</w:t>
                  </w:r>
                </w:p>
                <w:p w14:paraId="36ED2B6A" w14:textId="77777777" w:rsidR="00E14074" w:rsidRPr="00E14074" w:rsidRDefault="00E14074" w:rsidP="00E14074">
                  <w:pPr>
                    <w:suppressAutoHyphens/>
                    <w:kinsoku w:val="0"/>
                    <w:overflowPunct w:val="0"/>
                    <w:adjustRightInd w:val="0"/>
                    <w:spacing w:afterLines="50" w:after="120" w:line="238" w:lineRule="exact"/>
                    <w:ind w:left="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以下の取り組みにより、社内業務の効率化を実現します。</w:t>
                  </w:r>
                </w:p>
                <w:p w14:paraId="43A75A73"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45CF90"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・社内人材の保有スキルを見える化することで、より高い付加価値を生み出すスキルの習得を促します。</w:t>
                  </w:r>
                </w:p>
                <w:p w14:paraId="3F387C5D"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・コミュニケーションのデジタル化と情報の言語化（テキスト化）で情報の共有とナレッジの蓄積を推進し、課題解決のスピードアップを図ります。</w:t>
                  </w:r>
                </w:p>
                <w:p w14:paraId="7507C656"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lastRenderedPageBreak/>
                    <w:t>・クラウドシステムを活用して就業場所の自由化を図り、従業員の業務効率を高めます。</w:t>
                  </w:r>
                </w:p>
                <w:p w14:paraId="4650C72E"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F605F5" w14:textId="207F7373" w:rsidR="00E14074" w:rsidRPr="00E14074" w:rsidRDefault="00E14074" w:rsidP="00E14074">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デジタル技術活用によるスピード経営の実現</w:t>
                  </w:r>
                </w:p>
                <w:p w14:paraId="304F3E1A" w14:textId="77777777" w:rsidR="00E14074" w:rsidRPr="00E14074" w:rsidRDefault="00E14074" w:rsidP="00E14074">
                  <w:pPr>
                    <w:suppressAutoHyphens/>
                    <w:kinsoku w:val="0"/>
                    <w:overflowPunct w:val="0"/>
                    <w:adjustRightInd w:val="0"/>
                    <w:spacing w:afterLines="50" w:after="120" w:line="238" w:lineRule="exact"/>
                    <w:ind w:left="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以下の取り組みにより、社内業務の効率化とスピード経営を実現します。</w:t>
                  </w:r>
                </w:p>
                <w:p w14:paraId="6B0E4AD4"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5989A0"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・各種申請書や帳票類、契約書の電子化を進め、ペーパーレス化を一層推進します。</w:t>
                  </w:r>
                </w:p>
                <w:p w14:paraId="0CD748A6" w14:textId="6C017419" w:rsidR="00971AB3" w:rsidRPr="00BB0E49"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・売上等の経営数値を表・グラフで可視化し、経営課題の認識促進と迅速な課題の改善に役立てます。</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03E3D056" w:rsidR="00971AB3" w:rsidRPr="00BB0E49" w:rsidRDefault="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当社では社長が意思決定の権利を有しているため、社長の承認のもと公表しております。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C7F6EBC"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株式会社アルテクナ　WEBサイト</w:t>
                  </w:r>
                </w:p>
                <w:p w14:paraId="7FC80353"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DX推進戦略ページ内にて公表。</w:t>
                  </w:r>
                </w:p>
                <w:p w14:paraId="5296E5CA" w14:textId="37348FF9" w:rsidR="00971AB3" w:rsidRPr="00BB0E49"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spacing w:val="6"/>
                      <w:kern w:val="0"/>
                      <w:szCs w:val="21"/>
                    </w:rPr>
                    <w:t>https://www.altekna.com/company/dx-poicy/digital-transformation/</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2F4F2E" w14:textId="349D96A3" w:rsidR="00E14074" w:rsidRPr="00E14074" w:rsidRDefault="00BA3131"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14074" w:rsidRPr="00E14074">
                    <w:rPr>
                      <w:rFonts w:ascii="ＭＳ 明朝" w:eastAsia="ＭＳ 明朝" w:hAnsi="ＭＳ 明朝" w:cs="ＭＳ 明朝" w:hint="eastAsia"/>
                      <w:spacing w:val="6"/>
                      <w:kern w:val="0"/>
                      <w:szCs w:val="21"/>
                    </w:rPr>
                    <w:t>体制</w:t>
                  </w:r>
                </w:p>
                <w:p w14:paraId="0CFD5D8A"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当社では、経営トップが先頭に立ち、DX 推進チーム主導のもと各部門が連携し、デジタル化への取り組みを進めてまいります。</w:t>
                  </w:r>
                </w:p>
                <w:p w14:paraId="6EFA2673"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A1EB86" w14:textId="77777777" w:rsidR="00E14074" w:rsidRPr="00E14074" w:rsidRDefault="00E14074" w:rsidP="00BA313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・実務執行総括責任者（経営者）</w:t>
                  </w:r>
                </w:p>
                <w:p w14:paraId="17D5388B" w14:textId="77777777" w:rsidR="00E14074" w:rsidRPr="00E14074" w:rsidRDefault="00E14074" w:rsidP="00BA313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 推進チーム（部長・部門長）</w:t>
                  </w:r>
                </w:p>
                <w:p w14:paraId="69E6DD32" w14:textId="77777777" w:rsidR="00E14074" w:rsidRPr="00E14074" w:rsidRDefault="00E14074" w:rsidP="00BA313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・営業部門（DX 推進担当&lt;営業系&gt;）</w:t>
                  </w:r>
                </w:p>
                <w:p w14:paraId="58C0C9EA" w14:textId="77777777" w:rsidR="00E14074" w:rsidRPr="00E14074" w:rsidRDefault="00E14074" w:rsidP="00BA313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・教育部門（DX 推進担当&lt;教育系&gt;）</w:t>
                  </w:r>
                </w:p>
                <w:p w14:paraId="770EEE6C" w14:textId="77777777" w:rsidR="00E14074" w:rsidRPr="00E14074" w:rsidRDefault="00E14074" w:rsidP="00BA313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・管理部門（DX 推進担当&lt;管理系&gt;）</w:t>
                  </w:r>
                </w:p>
                <w:p w14:paraId="12DD8BF7" w14:textId="77777777" w:rsidR="00E14074" w:rsidRPr="00E14074" w:rsidRDefault="00E14074" w:rsidP="00BA313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・アドバイザー（当社顧問）</w:t>
                  </w:r>
                </w:p>
                <w:p w14:paraId="584F3767"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D5EDB"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・DX人材の育成</w:t>
                  </w:r>
                </w:p>
                <w:p w14:paraId="05FCDBBE"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DX 戦略を推進するため DX 人材の育成に取り組んでまいります。</w:t>
                  </w:r>
                </w:p>
                <w:p w14:paraId="5086B5F4" w14:textId="77777777" w:rsidR="00E14074" w:rsidRPr="00E14074" w:rsidRDefault="00E14074" w:rsidP="00E14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FF38BE" w14:textId="77777777" w:rsidR="00E14074" w:rsidRPr="00E14074" w:rsidRDefault="00E14074" w:rsidP="00BA3131">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・e-learning を利用した柔軟性とアクセス性の高い教育講座を全社員対象として提供いたします。</w:t>
                  </w:r>
                </w:p>
                <w:p w14:paraId="06089FA1" w14:textId="0C30A878" w:rsidR="00971AB3" w:rsidRPr="00BB0E49" w:rsidRDefault="00E14074" w:rsidP="00BA3131">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E14074">
                    <w:rPr>
                      <w:rFonts w:ascii="ＭＳ 明朝" w:eastAsia="ＭＳ 明朝" w:hAnsi="ＭＳ 明朝" w:cs="ＭＳ 明朝" w:hint="eastAsia"/>
                      <w:spacing w:val="6"/>
                      <w:kern w:val="0"/>
                      <w:szCs w:val="21"/>
                    </w:rPr>
                    <w:t>・組織体制の変革により、部署間のデジタル環境のブラックボックス化を防ぐとともに、DX プロジェクトの推進を図ります。</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7280B033"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株式会社アルテクナ　WEBサイト</w:t>
                  </w:r>
                </w:p>
                <w:p w14:paraId="4DF47662"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DX推進戦略ページ内にて公表。</w:t>
                  </w:r>
                </w:p>
                <w:p w14:paraId="51418489" w14:textId="366E7022"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spacing w:val="6"/>
                      <w:kern w:val="0"/>
                      <w:szCs w:val="21"/>
                    </w:rPr>
                    <w:t>https://www.altekna.com/company/dx-poicy/digital-transformation/</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9BA74F" w14:textId="4AD3F7F0"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A3131">
                    <w:rPr>
                      <w:rFonts w:ascii="ＭＳ 明朝" w:eastAsia="ＭＳ 明朝" w:hAnsi="ＭＳ 明朝" w:cs="ＭＳ 明朝" w:hint="eastAsia"/>
                      <w:spacing w:val="6"/>
                      <w:kern w:val="0"/>
                      <w:szCs w:val="21"/>
                    </w:rPr>
                    <w:t>環境整備</w:t>
                  </w:r>
                </w:p>
                <w:p w14:paraId="776E3852"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最新のデジタル技術活用環境の整備に向けて、以下の取り組みを実施し DX 戦略を推進致します。</w:t>
                  </w:r>
                </w:p>
                <w:p w14:paraId="5A738B96"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BEE59E"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・部門間の予算配分にとらわれない組織変革により、積極的な IT システム導入を図ります。</w:t>
                  </w:r>
                </w:p>
                <w:p w14:paraId="3F7B95FF"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・e-learning を中心とした DX 人材の育成により、　導入した IT システムを最大限に活用致します。</w:t>
                  </w:r>
                </w:p>
                <w:p w14:paraId="033628F0"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 推進にあたりソフトウェア選定は、端末や場所、時間に限定されないクラウドシステムを優先して採用し、生産性の向上を図ります。</w:t>
                  </w:r>
                </w:p>
                <w:p w14:paraId="28A22A90" w14:textId="4FCD35BC"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・IT システム・デジタル技術導入や IT 人材育成の　ための予算枠を毎年確保し、DX を推進致します。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2525FBB"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株式会社アルテクナ　WEBサイト</w:t>
                  </w:r>
                </w:p>
                <w:p w14:paraId="7F946DBC" w14:textId="1D2F49F9"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「DX推進戦略」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6A5D43B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A3131" w:rsidRPr="00BA3131">
                    <w:rPr>
                      <w:rFonts w:ascii="ＭＳ 明朝" w:eastAsia="ＭＳ 明朝" w:hAnsi="ＭＳ 明朝" w:cs="ＭＳ 明朝" w:hint="eastAsia"/>
                      <w:spacing w:val="6"/>
                      <w:kern w:val="0"/>
                      <w:szCs w:val="21"/>
                    </w:rPr>
                    <w:t>2024年7月1日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8BC01C"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株式会社アルテクナ　WEBサイト</w:t>
                  </w:r>
                </w:p>
                <w:p w14:paraId="6055DE97"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DX推進戦略ページ内にて公表。</w:t>
                  </w:r>
                </w:p>
                <w:p w14:paraId="1479210A" w14:textId="594940B0"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spacing w:val="6"/>
                      <w:kern w:val="0"/>
                      <w:szCs w:val="21"/>
                    </w:rPr>
                    <w:t>https://www.altekna.com/company/dx-poicy/digital-transformation/</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6F8ACB"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デジタル技術活用による業務の効率化の実現</w:t>
                  </w:r>
                </w:p>
                <w:p w14:paraId="372C5EEF"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「達成度を測る指標」</w:t>
                  </w:r>
                </w:p>
                <w:p w14:paraId="3C42B61A"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・社内ポータルサイトの立ち上げ：初年度にサイトの構築を行い、3 年後までに全従業員にアドレスの配布を行い、コンテンツにアクセスできる状態にする。</w:t>
                  </w:r>
                </w:p>
                <w:p w14:paraId="6650D950"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ADB20C"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デジタル技術活用によるスピード経営の実現</w:t>
                  </w:r>
                </w:p>
                <w:p w14:paraId="109443FD"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「達成度を測る指標」</w:t>
                  </w:r>
                </w:p>
                <w:p w14:paraId="200995EB" w14:textId="2300FB48"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・電子化された申請書・帳票・契約書の数：初年度に 10%以上、次年度にさらに 10%以上、3 年目には 100%以上電子化する。</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1D2A714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A3131" w:rsidRPr="00BA3131">
                    <w:rPr>
                      <w:rFonts w:ascii="ＭＳ 明朝" w:eastAsia="ＭＳ 明朝" w:hAnsi="ＭＳ 明朝" w:cs="ＭＳ 明朝" w:hint="eastAsia"/>
                      <w:spacing w:val="6"/>
                      <w:kern w:val="0"/>
                      <w:szCs w:val="21"/>
                    </w:rPr>
                    <w:t>2024年7月1日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1C3B959"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株式会社アルテクナ　WEBサイト</w:t>
                  </w:r>
                </w:p>
                <w:p w14:paraId="5CAA72F5"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DXの取り組み</w:t>
                  </w:r>
                </w:p>
                <w:p w14:paraId="2A418D98" w14:textId="120902DD"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spacing w:val="6"/>
                      <w:kern w:val="0"/>
                      <w:szCs w:val="21"/>
                    </w:rPr>
                    <w:t>https://www.altekna.com/company/dx-poicy/</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A7B67EE"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◎ミッション・ビジョン</w:t>
                  </w:r>
                </w:p>
                <w:p w14:paraId="2B4EEEC7"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アルテクナは、「Think unique（独創的に考える）」を新たな企業スローガンとして定めました。</w:t>
                  </w:r>
                </w:p>
                <w:p w14:paraId="0E2B0F8E"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私たちは、つねに「Think unique」精神を大切にする集団として、より良いサービスと新しい価値を創造し、社会に貢献していきたいと考えます。デジタル技術の発展によって、設計やものづくりの分野での様々な変革や、サービスの分野での画期的なビジネスモデルが次々と実現してきております。</w:t>
                  </w:r>
                </w:p>
                <w:p w14:paraId="25006419"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今後ますます重要になっていく独創的な発想力や柔軟な応用力を有する技術者を、当社は積極的な人材の採用・育成により、これらに対処していきたいと考えています。</w:t>
                  </w:r>
                </w:p>
                <w:p w14:paraId="1B0CDEB0"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C7C3FA"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 推進宣言</w:t>
                  </w:r>
                </w:p>
                <w:p w14:paraId="25B636F2"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アルテクナはこれまで 40 年にわたり、変化と成長を遂げてきました。しかし、今日のビジネス環境はこれまで以上に複雑で、迅速な変化が求められています。私たちはこれに立ち向かい、未来に向けてより強靭な組織となるべく、DX による変革を積極的に進めたいと考えております。</w:t>
                  </w:r>
                </w:p>
                <w:p w14:paraId="5A66B5AF"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54D743"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弊社の DX 戦略は、以下の原則に基づいています。</w:t>
                  </w:r>
                </w:p>
                <w:p w14:paraId="1ED2F345"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CB4DF3"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1. 顧客中心のアプローチ: 顧客の期待とニーズに真摯に向き合い、デジタル技術を活用して新たな価値を提供します。</w:t>
                  </w:r>
                </w:p>
                <w:p w14:paraId="1B7A1961"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2. イノベーションと柔軟性: イノベーションを促進するために、絶えず独創性と柔軟性を持って新しいアイディアとテクノロジーを積極的に活用します。</w:t>
                  </w:r>
                </w:p>
                <w:p w14:paraId="362C5742"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3. 一体感を持った DX の推進: 社員と組織全体が DX 戦略を推進するための一体感を築きます。</w:t>
                  </w:r>
                </w:p>
                <w:p w14:paraId="5E1C6195"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D86C78"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この宣言を通じて、私たちは透明性と信頼を高め、株式会社アルテクナがデジタル変革を推進し、共に未来を切り開き、新たな局面に向けて前進していくことを宣言いたします。</w:t>
                  </w:r>
                </w:p>
                <w:p w14:paraId="66C5FB2D"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41E768"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2024年7月1日</w:t>
                  </w:r>
                </w:p>
                <w:p w14:paraId="7F576D80"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株式会社アルテクナ</w:t>
                  </w:r>
                </w:p>
                <w:p w14:paraId="5810B6D8"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代表取締役 清水浩二</w:t>
                  </w:r>
                </w:p>
                <w:p w14:paraId="14435350"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DFEB8B"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◎DX推進の進捗</w:t>
                  </w:r>
                </w:p>
                <w:p w14:paraId="70E9FABD" w14:textId="2A5C1847"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lastRenderedPageBreak/>
                    <w:t>当社での IT ツール・機器等の活用の歩みに加えて、2023 年 7 月からの DX 推進の進捗をここにお知らせしてまいります。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B14C60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A3131" w:rsidRPr="00BA3131">
                    <w:rPr>
                      <w:rFonts w:ascii="ＭＳ 明朝" w:eastAsia="ＭＳ 明朝" w:hAnsi="ＭＳ 明朝" w:cs="ＭＳ 明朝" w:hint="eastAsia"/>
                      <w:spacing w:val="6"/>
                      <w:kern w:val="0"/>
                      <w:szCs w:val="21"/>
                    </w:rPr>
                    <w:t>2024年3月頃　～ 2024年6月頃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5BBEB9A8" w:rsidR="00971AB3" w:rsidRPr="00BB0E49" w:rsidRDefault="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「DX推進指標」による自己分析を行い、</w:t>
                  </w:r>
                  <w:r>
                    <w:rPr>
                      <w:rFonts w:ascii="ＭＳ 明朝" w:eastAsia="ＭＳ 明朝" w:hAnsi="ＭＳ 明朝" w:cs="ＭＳ 明朝" w:hint="eastAsia"/>
                      <w:spacing w:val="6"/>
                      <w:kern w:val="0"/>
                      <w:szCs w:val="21"/>
                    </w:rPr>
                    <w:t>書類を添付いたします。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2C65F5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A3131" w:rsidRPr="00BA3131">
                    <w:rPr>
                      <w:rFonts w:ascii="ＭＳ 明朝" w:eastAsia="ＭＳ 明朝" w:hAnsi="ＭＳ 明朝" w:cs="ＭＳ 明朝" w:hint="eastAsia"/>
                      <w:spacing w:val="6"/>
                      <w:kern w:val="0"/>
                      <w:szCs w:val="21"/>
                    </w:rPr>
                    <w:t>2022年2月頃　～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55195E0"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SECURITY ACTION制度に基づき、当社WEBサイト上にて「DXの取り組み」で二つ星の宣言を行っています。</w:t>
                  </w:r>
                </w:p>
                <w:p w14:paraId="05EF9728"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（https://www.altekna.com/company/dx-poicy/）</w:t>
                  </w:r>
                </w:p>
                <w:p w14:paraId="538698C5"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9FA317" w14:textId="77777777" w:rsidR="00BA3131" w:rsidRPr="00BA3131"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また当社は、お客様からお預かりした情報、及び当社の情報資産を事故・災害・犯罪などの脅威から守り、お客様ならびに社会の信頼に応えるべく、当社の方針をWEBサイトで公開し全社で情報セキュリティに取り組みます。</w:t>
                  </w:r>
                </w:p>
                <w:p w14:paraId="5636ACFE" w14:textId="2040AE48" w:rsidR="00971AB3" w:rsidRPr="00BB0E49" w:rsidRDefault="00BA3131" w:rsidP="00BA31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131">
                    <w:rPr>
                      <w:rFonts w:ascii="ＭＳ 明朝" w:eastAsia="ＭＳ 明朝" w:hAnsi="ＭＳ 明朝" w:cs="ＭＳ 明朝" w:hint="eastAsia"/>
                      <w:spacing w:val="6"/>
                      <w:kern w:val="0"/>
                      <w:szCs w:val="21"/>
                    </w:rPr>
                    <w:t>（https://www.altekna.com/company/dx-poicy/</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E9382" w14:textId="77777777" w:rsidR="00C45739" w:rsidRDefault="00C45739">
      <w:r>
        <w:separator/>
      </w:r>
    </w:p>
  </w:endnote>
  <w:endnote w:type="continuationSeparator" w:id="0">
    <w:p w14:paraId="593A18B8" w14:textId="77777777" w:rsidR="00C45739" w:rsidRDefault="00C45739">
      <w:r>
        <w:continuationSeparator/>
      </w:r>
    </w:p>
  </w:endnote>
  <w:endnote w:type="continuationNotice" w:id="1">
    <w:p w14:paraId="552A289D" w14:textId="77777777" w:rsidR="00C45739" w:rsidRDefault="00C457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6B096" w14:textId="77777777" w:rsidR="00C45739" w:rsidRDefault="00C45739">
      <w:r>
        <w:separator/>
      </w:r>
    </w:p>
  </w:footnote>
  <w:footnote w:type="continuationSeparator" w:id="0">
    <w:p w14:paraId="1ECB7060" w14:textId="77777777" w:rsidR="00C45739" w:rsidRDefault="00C45739">
      <w:r>
        <w:continuationSeparator/>
      </w:r>
    </w:p>
  </w:footnote>
  <w:footnote w:type="continuationNotice" w:id="1">
    <w:p w14:paraId="6D82A41C" w14:textId="77777777" w:rsidR="00C45739" w:rsidRDefault="00C4573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353FCE"/>
    <w:multiLevelType w:val="hybridMultilevel"/>
    <w:tmpl w:val="73C49A1A"/>
    <w:lvl w:ilvl="0" w:tplc="C0A2B8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D8B5E03"/>
    <w:multiLevelType w:val="hybridMultilevel"/>
    <w:tmpl w:val="8BF24DB0"/>
    <w:lvl w:ilvl="0" w:tplc="93E642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7"/>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18"/>
  </w:num>
  <w:num w:numId="9" w16cid:durableId="2002735143">
    <w:abstractNumId w:val="16"/>
  </w:num>
  <w:num w:numId="10" w16cid:durableId="483395575">
    <w:abstractNumId w:val="3"/>
  </w:num>
  <w:num w:numId="11" w16cid:durableId="962154622">
    <w:abstractNumId w:val="14"/>
  </w:num>
  <w:num w:numId="12" w16cid:durableId="5713202">
    <w:abstractNumId w:val="10"/>
  </w:num>
  <w:num w:numId="13" w16cid:durableId="1182861117">
    <w:abstractNumId w:val="12"/>
  </w:num>
  <w:num w:numId="14" w16cid:durableId="1015771264">
    <w:abstractNumId w:val="19"/>
  </w:num>
  <w:num w:numId="15" w16cid:durableId="2129812363">
    <w:abstractNumId w:val="9"/>
  </w:num>
  <w:num w:numId="16" w16cid:durableId="1386680401">
    <w:abstractNumId w:val="13"/>
  </w:num>
  <w:num w:numId="17" w16cid:durableId="1863587211">
    <w:abstractNumId w:val="2"/>
  </w:num>
  <w:num w:numId="18" w16cid:durableId="364213653">
    <w:abstractNumId w:val="0"/>
  </w:num>
  <w:num w:numId="19" w16cid:durableId="470942415">
    <w:abstractNumId w:val="1"/>
  </w:num>
  <w:num w:numId="20" w16cid:durableId="12037841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4B07"/>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5A42"/>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C6F76"/>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5BAC"/>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13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0B7D"/>
    <w:rsid w:val="00C11209"/>
    <w:rsid w:val="00C13157"/>
    <w:rsid w:val="00C163E8"/>
    <w:rsid w:val="00C24332"/>
    <w:rsid w:val="00C2457C"/>
    <w:rsid w:val="00C24949"/>
    <w:rsid w:val="00C257AD"/>
    <w:rsid w:val="00C25CBB"/>
    <w:rsid w:val="00C329E4"/>
    <w:rsid w:val="00C3670A"/>
    <w:rsid w:val="00C40215"/>
    <w:rsid w:val="00C434AE"/>
    <w:rsid w:val="00C45739"/>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0018"/>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074"/>
    <w:rsid w:val="00E14207"/>
    <w:rsid w:val="00E17CAA"/>
    <w:rsid w:val="00E17D1A"/>
    <w:rsid w:val="00E2124F"/>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8F9"/>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61059A89-5074-4DDE-B3ED-21FA595BC53B}"/>
  <w:writeProtection w:cryptProviderType="rsaAES" w:cryptAlgorithmClass="hash" w:cryptAlgorithmType="typeAny" w:cryptAlgorithmSid="14" w:cryptSpinCount="100000" w:hash="da2pWmfl7YTfhqsvIiijv30XNO4sdrkB6T1knQ/jZPkjsls0YSY/4/ydv4ecF2iqERzWsmPZOF5U/fiG1V8ykA==" w:salt="RXbw1bXO6kOU4xW4lQt6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931</ap:Words>
  <ap:Characters>5312</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