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4B7EF999"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007D0933">
              <w:rPr>
                <w:rFonts w:ascii="ＭＳ 明朝" w:eastAsia="ＭＳ 明朝" w:hAnsi="ＭＳ 明朝"/>
                <w:spacing w:val="6"/>
                <w:kern w:val="0"/>
                <w:szCs w:val="21"/>
              </w:rPr>
              <w:t>令和</w:t>
            </w:r>
            <w:r w:rsidR="007D0933">
              <w:rPr>
                <w:rFonts w:ascii="ＭＳ 明朝" w:eastAsia="ＭＳ 明朝" w:hAnsi="ＭＳ 明朝" w:hint="eastAsia"/>
                <w:spacing w:val="6"/>
                <w:kern w:val="0"/>
                <w:szCs w:val="21"/>
              </w:rPr>
              <w:t xml:space="preserve">7年　</w:t>
            </w:r>
            <w:r w:rsidR="0092596A">
              <w:rPr>
                <w:rFonts w:ascii="ＭＳ 明朝" w:eastAsia="ＭＳ 明朝" w:hAnsi="ＭＳ 明朝" w:hint="eastAsia"/>
                <w:spacing w:val="6"/>
                <w:kern w:val="0"/>
                <w:szCs w:val="21"/>
              </w:rPr>
              <w:t>6月　1</w:t>
            </w:r>
            <w:r w:rsidR="001469F4">
              <w:rPr>
                <w:rFonts w:ascii="ＭＳ 明朝" w:eastAsia="ＭＳ 明朝" w:hAnsi="ＭＳ 明朝" w:hint="eastAsia"/>
                <w:spacing w:val="6"/>
                <w:kern w:val="0"/>
                <w:szCs w:val="21"/>
              </w:rPr>
              <w:t>7</w:t>
            </w:r>
            <w:bookmarkStart w:id="0" w:name="_GoBack"/>
            <w:bookmarkEnd w:id="0"/>
            <w:r w:rsidR="0092596A">
              <w:rPr>
                <w:rFonts w:ascii="ＭＳ 明朝" w:eastAsia="ＭＳ 明朝" w:hAnsi="ＭＳ 明朝"/>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11D54109"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92596A">
              <w:rPr>
                <w:rFonts w:ascii="ＭＳ 明朝" w:eastAsia="ＭＳ 明朝" w:hAnsi="ＭＳ 明朝" w:hint="eastAsia"/>
                <w:spacing w:val="6"/>
                <w:kern w:val="0"/>
                <w:szCs w:val="21"/>
              </w:rPr>
              <w:t>きょうわこうぎょうかぶしきがいしゃ</w:t>
            </w:r>
          </w:p>
          <w:p w14:paraId="1EE5CAB5" w14:textId="6DD8110C"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92596A">
              <w:rPr>
                <w:rFonts w:ascii="ＭＳ 明朝" w:eastAsia="ＭＳ 明朝" w:hAnsi="ＭＳ 明朝" w:cs="ＭＳ 明朝" w:hint="eastAsia"/>
                <w:spacing w:val="6"/>
                <w:kern w:val="0"/>
                <w:szCs w:val="21"/>
              </w:rPr>
              <w:t>協和工業株式会社</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78D10C6E" w:rsidR="00D1302E" w:rsidRPr="00E577BF" w:rsidRDefault="0092596A" w:rsidP="00FB5182">
            <w:pPr>
              <w:wordWrap w:val="0"/>
              <w:spacing w:line="260" w:lineRule="exact"/>
              <w:ind w:leftChars="2" w:left="4"/>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（ふりがな）　きとう　ゆうじ</w:t>
            </w:r>
          </w:p>
          <w:p w14:paraId="039A6583" w14:textId="2210EB03"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92596A">
              <w:rPr>
                <w:rFonts w:ascii="ＭＳ 明朝" w:eastAsia="ＭＳ 明朝" w:hAnsi="ＭＳ 明朝"/>
                <w:spacing w:val="6"/>
                <w:kern w:val="0"/>
                <w:szCs w:val="21"/>
              </w:rPr>
              <w:t>鬼頭　佑治</w:t>
            </w:r>
            <w:r w:rsidR="00FB5182" w:rsidRPr="00E577BF">
              <w:rPr>
                <w:rFonts w:ascii="ＭＳ 明朝" w:eastAsia="ＭＳ 明朝" w:hAnsi="ＭＳ 明朝" w:cs="ＭＳ 明朝" w:hint="eastAsia"/>
                <w:spacing w:val="6"/>
                <w:kern w:val="0"/>
                <w:szCs w:val="21"/>
              </w:rPr>
              <w:t xml:space="preserve">  </w:t>
            </w:r>
          </w:p>
          <w:p w14:paraId="5534F654" w14:textId="2E93B2EB"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92596A">
              <w:rPr>
                <w:rFonts w:ascii="ＭＳ 明朝" w:eastAsia="ＭＳ 明朝" w:hAnsi="ＭＳ 明朝" w:cs="ＭＳ 明朝" w:hint="eastAsia"/>
                <w:spacing w:val="6"/>
                <w:kern w:val="0"/>
                <w:szCs w:val="21"/>
              </w:rPr>
              <w:t>4</w:t>
            </w:r>
            <w:r w:rsidR="0092596A">
              <w:rPr>
                <w:rFonts w:ascii="ＭＳ 明朝" w:eastAsia="ＭＳ 明朝" w:hAnsi="ＭＳ 明朝" w:cs="ＭＳ 明朝"/>
                <w:spacing w:val="6"/>
                <w:kern w:val="0"/>
                <w:szCs w:val="21"/>
              </w:rPr>
              <w:t>74-0011</w:t>
            </w:r>
          </w:p>
          <w:p w14:paraId="6BDAE701" w14:textId="22F1FA1C" w:rsidR="00D1302E" w:rsidRPr="00E577BF" w:rsidRDefault="0092596A"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spacing w:val="14"/>
                <w:kern w:val="0"/>
                <w:szCs w:val="21"/>
              </w:rPr>
              <w:t>愛知県大府市横根町坊主山</w:t>
            </w:r>
            <w:r>
              <w:rPr>
                <w:rFonts w:ascii="ＭＳ 明朝" w:eastAsia="ＭＳ 明朝" w:hAnsi="ＭＳ 明朝" w:hint="eastAsia"/>
                <w:spacing w:val="14"/>
                <w:kern w:val="0"/>
                <w:szCs w:val="21"/>
              </w:rPr>
              <w:t>1</w:t>
            </w:r>
            <w:r>
              <w:rPr>
                <w:rFonts w:ascii="ＭＳ 明朝" w:eastAsia="ＭＳ 明朝" w:hAnsi="ＭＳ 明朝"/>
                <w:spacing w:val="14"/>
                <w:kern w:val="0"/>
                <w:szCs w:val="21"/>
              </w:rPr>
              <w:t>番地</w:t>
            </w:r>
            <w:r>
              <w:rPr>
                <w:rFonts w:ascii="ＭＳ 明朝" w:eastAsia="ＭＳ 明朝" w:hAnsi="ＭＳ 明朝" w:hint="eastAsia"/>
                <w:spacing w:val="14"/>
                <w:kern w:val="0"/>
                <w:szCs w:val="21"/>
              </w:rPr>
              <w:t>の3</w:t>
            </w:r>
            <w:r>
              <w:rPr>
                <w:rFonts w:ascii="ＭＳ 明朝" w:eastAsia="ＭＳ 明朝" w:hAnsi="ＭＳ 明朝"/>
                <w:spacing w:val="14"/>
                <w:kern w:val="0"/>
                <w:szCs w:val="21"/>
              </w:rPr>
              <w:t>1</w:t>
            </w:r>
          </w:p>
          <w:p w14:paraId="47DD002F" w14:textId="7B2B6C06"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92596A">
              <w:rPr>
                <w:rFonts w:ascii="ＭＳ 明朝" w:eastAsia="ＭＳ 明朝" w:hAnsi="ＭＳ 明朝" w:cs="ＭＳ 明朝" w:hint="eastAsia"/>
                <w:kern w:val="0"/>
                <w:szCs w:val="21"/>
              </w:rPr>
              <w:t>1180001092448</w:t>
            </w:r>
          </w:p>
          <w:p w14:paraId="045CD76E" w14:textId="786B69B5" w:rsidR="00D1302E" w:rsidRPr="00E577BF" w:rsidRDefault="001469F4"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4BC33705">
                <v:oval id="_x0000_s2050" style="position:absolute;left:0;text-align:left;margin-left:99.6pt;margin-top:9.35pt;width:58.2pt;height:18pt;z-index:251658240" filled="f" strokecolor="black [3213]" strokeweight="1pt">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D1DE18D" w14:textId="4E62A2EE" w:rsidR="00BE2462" w:rsidRPr="00E577BF" w:rsidRDefault="00BE246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協和工業株式会社ホームページ</w:t>
                  </w:r>
                </w:p>
                <w:p w14:paraId="200ADAF6" w14:textId="11518FDA" w:rsidR="00D1302E" w:rsidRPr="00E577BF" w:rsidRDefault="00BE246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協和D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ビジョン</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41B4212B"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516735">
                    <w:rPr>
                      <w:rFonts w:ascii="ＭＳ 明朝" w:eastAsia="ＭＳ 明朝" w:hAnsi="ＭＳ 明朝" w:cs="ＭＳ 明朝" w:hint="eastAsia"/>
                      <w:spacing w:val="6"/>
                      <w:kern w:val="0"/>
                      <w:szCs w:val="21"/>
                    </w:rPr>
                    <w:t>2023</w:t>
                  </w:r>
                  <w:r w:rsidRPr="00E577BF">
                    <w:rPr>
                      <w:rFonts w:ascii="ＭＳ 明朝" w:eastAsia="ＭＳ 明朝" w:hAnsi="ＭＳ 明朝" w:cs="ＭＳ 明朝" w:hint="eastAsia"/>
                      <w:spacing w:val="6"/>
                      <w:kern w:val="0"/>
                      <w:szCs w:val="21"/>
                    </w:rPr>
                    <w:t xml:space="preserve">年　</w:t>
                  </w:r>
                  <w:r w:rsidR="000E708D">
                    <w:rPr>
                      <w:rFonts w:ascii="ＭＳ 明朝" w:eastAsia="ＭＳ 明朝" w:hAnsi="ＭＳ 明朝" w:cs="ＭＳ 明朝" w:hint="eastAsia"/>
                      <w:spacing w:val="6"/>
                      <w:kern w:val="0"/>
                      <w:szCs w:val="21"/>
                    </w:rPr>
                    <w:t>5月</w:t>
                  </w:r>
                  <w:r w:rsidRPr="00E577BF">
                    <w:rPr>
                      <w:rFonts w:ascii="ＭＳ 明朝" w:eastAsia="ＭＳ 明朝" w:hAnsi="ＭＳ 明朝" w:cs="ＭＳ 明朝" w:hint="eastAsia"/>
                      <w:spacing w:val="6"/>
                      <w:kern w:val="0"/>
                      <w:szCs w:val="21"/>
                    </w:rPr>
                    <w:t xml:space="preserve">　</w:t>
                  </w:r>
                  <w:r w:rsidR="000E708D">
                    <w:rPr>
                      <w:rFonts w:ascii="ＭＳ 明朝" w:eastAsia="ＭＳ 明朝" w:hAnsi="ＭＳ 明朝" w:cs="ＭＳ 明朝" w:hint="eastAsia"/>
                      <w:spacing w:val="6"/>
                      <w:kern w:val="0"/>
                      <w:szCs w:val="21"/>
                    </w:rPr>
                    <w:t>17日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6600070" w14:textId="0EC1C7A5" w:rsidR="00D1302E" w:rsidRDefault="00BE246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協和工業株式会社ホームページ</w:t>
                  </w:r>
                </w:p>
                <w:p w14:paraId="7B9FCA22" w14:textId="7B2AB632" w:rsidR="00D1302E" w:rsidRDefault="001469F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053E01" w:rsidRPr="00195CDC">
                      <w:rPr>
                        <w:rStyle w:val="af6"/>
                        <w:rFonts w:ascii="ＭＳ 明朝" w:eastAsia="ＭＳ 明朝" w:hAnsi="ＭＳ 明朝" w:cs="ＭＳ 明朝"/>
                        <w:spacing w:val="6"/>
                        <w:kern w:val="0"/>
                        <w:szCs w:val="21"/>
                      </w:rPr>
                      <w:t>https://www.kyowa-uj.com/wp2/wp-content/uploads/2024/12/kyowa_dx_vision_20230516-1.pdf</w:t>
                    </w:r>
                  </w:hyperlink>
                </w:p>
                <w:p w14:paraId="2BFD86E1" w14:textId="18090A41" w:rsidR="00053E01" w:rsidRPr="00053E01" w:rsidRDefault="00053E0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3ページ　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基本方針</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14C567B" w14:textId="77777777" w:rsidR="00BE2462" w:rsidRDefault="00BE2462" w:rsidP="00BE2462">
                  <w:pPr>
                    <w:spacing w:line="240" w:lineRule="auto"/>
                    <w:jc w:val="left"/>
                    <w:rPr>
                      <w:rFonts w:ascii="ＭＳ 明朝" w:eastAsia="ＭＳ 明朝" w:hAnsi="ＭＳ 明朝"/>
                      <w:szCs w:val="21"/>
                    </w:rPr>
                  </w:pPr>
                  <w:r>
                    <w:rPr>
                      <w:rFonts w:ascii="ＭＳ 明朝" w:eastAsia="ＭＳ 明朝" w:hAnsi="ＭＳ 明朝" w:hint="eastAsia"/>
                      <w:szCs w:val="21"/>
                    </w:rPr>
                    <w:t>経営理念</w:t>
                  </w:r>
                </w:p>
                <w:p w14:paraId="589E6E2B" w14:textId="77777777" w:rsidR="00BE2462" w:rsidRDefault="00BE2462" w:rsidP="00BE2462">
                  <w:pPr>
                    <w:spacing w:line="240" w:lineRule="auto"/>
                    <w:jc w:val="left"/>
                    <w:rPr>
                      <w:rFonts w:ascii="ＭＳ 明朝" w:eastAsia="ＭＳ 明朝" w:hAnsi="ＭＳ 明朝"/>
                      <w:szCs w:val="21"/>
                    </w:rPr>
                  </w:pPr>
                  <w:r>
                    <w:rPr>
                      <w:rFonts w:ascii="ＭＳ 明朝" w:eastAsia="ＭＳ 明朝" w:hAnsi="ＭＳ 明朝" w:hint="eastAsia"/>
                      <w:szCs w:val="21"/>
                    </w:rPr>
                    <w:t>「よろこびと生きがいの実現」</w:t>
                  </w:r>
                </w:p>
                <w:p w14:paraId="50F55E62" w14:textId="77777777" w:rsidR="00BE2462" w:rsidRDefault="00BE2462" w:rsidP="00BE2462">
                  <w:pPr>
                    <w:spacing w:line="240" w:lineRule="auto"/>
                    <w:jc w:val="left"/>
                    <w:rPr>
                      <w:rFonts w:ascii="ＭＳ 明朝" w:eastAsia="ＭＳ 明朝" w:hAnsi="ＭＳ 明朝"/>
                      <w:szCs w:val="21"/>
                    </w:rPr>
                  </w:pPr>
                  <w:r>
                    <w:rPr>
                      <w:rFonts w:ascii="ＭＳ 明朝" w:eastAsia="ＭＳ 明朝" w:hAnsi="ＭＳ 明朝" w:hint="eastAsia"/>
                      <w:szCs w:val="21"/>
                    </w:rPr>
                    <w:t>行動指針</w:t>
                  </w:r>
                </w:p>
                <w:p w14:paraId="7032AB9E" w14:textId="77777777" w:rsidR="00BE2462" w:rsidRDefault="00BE2462" w:rsidP="00BE2462">
                  <w:pPr>
                    <w:numPr>
                      <w:ilvl w:val="0"/>
                      <w:numId w:val="5"/>
                    </w:numPr>
                    <w:spacing w:line="240" w:lineRule="auto"/>
                    <w:jc w:val="left"/>
                    <w:rPr>
                      <w:rFonts w:ascii="ＭＳ 明朝" w:eastAsia="ＭＳ 明朝" w:hAnsi="ＭＳ 明朝"/>
                      <w:szCs w:val="21"/>
                    </w:rPr>
                  </w:pPr>
                  <w:r>
                    <w:rPr>
                      <w:rFonts w:ascii="ＭＳ 明朝" w:eastAsia="ＭＳ 明朝" w:hAnsi="ＭＳ 明朝" w:hint="eastAsia"/>
                      <w:szCs w:val="21"/>
                    </w:rPr>
                    <w:t>ユニバーサルジョイントのグローバルな普及を目指し、日々チャレンジする。</w:t>
                  </w:r>
                </w:p>
                <w:p w14:paraId="62EEBA51" w14:textId="77777777" w:rsidR="00BE2462" w:rsidRDefault="00BE2462" w:rsidP="00BE2462">
                  <w:pPr>
                    <w:numPr>
                      <w:ilvl w:val="0"/>
                      <w:numId w:val="5"/>
                    </w:numPr>
                    <w:spacing w:line="240" w:lineRule="auto"/>
                    <w:jc w:val="left"/>
                    <w:rPr>
                      <w:rFonts w:ascii="ＭＳ 明朝" w:eastAsia="ＭＳ 明朝" w:hAnsi="ＭＳ 明朝"/>
                      <w:szCs w:val="21"/>
                    </w:rPr>
                  </w:pPr>
                  <w:r>
                    <w:rPr>
                      <w:rFonts w:ascii="ＭＳ 明朝" w:eastAsia="ＭＳ 明朝" w:hAnsi="ＭＳ 明朝" w:hint="eastAsia"/>
                      <w:szCs w:val="21"/>
                    </w:rPr>
                    <w:t>いつも「三方よし」を念頭に、心を込めて「三つの開発」を推進する。</w:t>
                  </w:r>
                </w:p>
                <w:p w14:paraId="7B6EA13F" w14:textId="77777777" w:rsidR="00BE2462" w:rsidRDefault="00BE2462" w:rsidP="00BE2462">
                  <w:pPr>
                    <w:numPr>
                      <w:ilvl w:val="0"/>
                      <w:numId w:val="5"/>
                    </w:numPr>
                    <w:spacing w:line="240" w:lineRule="auto"/>
                    <w:jc w:val="left"/>
                    <w:rPr>
                      <w:rFonts w:ascii="ＭＳ 明朝" w:eastAsia="ＭＳ 明朝" w:hAnsi="ＭＳ 明朝"/>
                      <w:szCs w:val="21"/>
                    </w:rPr>
                  </w:pPr>
                  <w:r>
                    <w:rPr>
                      <w:rFonts w:ascii="ＭＳ 明朝" w:eastAsia="ＭＳ 明朝" w:hAnsi="ＭＳ 明朝" w:hint="eastAsia"/>
                      <w:szCs w:val="21"/>
                    </w:rPr>
                    <w:t>「ＮＫＳ」実践のため、進んでコミュニケーションと「たすけ合い」をする。</w:t>
                  </w:r>
                </w:p>
                <w:p w14:paraId="5E2CD656" w14:textId="77777777" w:rsidR="00BE2462" w:rsidRDefault="00BE2462" w:rsidP="00BE2462">
                  <w:pPr>
                    <w:spacing w:line="240" w:lineRule="auto"/>
                    <w:jc w:val="left"/>
                    <w:rPr>
                      <w:rFonts w:ascii="ＭＳ 明朝" w:eastAsia="ＭＳ 明朝" w:hAnsi="ＭＳ 明朝"/>
                      <w:szCs w:val="21"/>
                    </w:rPr>
                  </w:pPr>
                  <w:r>
                    <w:rPr>
                      <w:rFonts w:ascii="ＭＳ 明朝" w:eastAsia="ＭＳ 明朝" w:hAnsi="ＭＳ 明朝" w:hint="eastAsia"/>
                      <w:szCs w:val="21"/>
                    </w:rPr>
                    <w:t>「三つの開発」とは、マーケット開発・最適デザインの開発・強いつくりの開発と３つの視点からとらえている</w:t>
                  </w:r>
                </w:p>
                <w:p w14:paraId="7927832C" w14:textId="77777777" w:rsidR="00BE2462" w:rsidRDefault="00BE2462" w:rsidP="00BE2462">
                  <w:pPr>
                    <w:spacing w:line="240" w:lineRule="auto"/>
                    <w:jc w:val="left"/>
                    <w:rPr>
                      <w:rFonts w:ascii="ＭＳ 明朝" w:eastAsia="ＭＳ 明朝" w:hAnsi="ＭＳ 明朝"/>
                      <w:szCs w:val="21"/>
                    </w:rPr>
                  </w:pPr>
                  <w:r>
                    <w:rPr>
                      <w:rFonts w:ascii="ＭＳ 明朝" w:eastAsia="ＭＳ 明朝" w:hAnsi="ＭＳ 明朝" w:hint="eastAsia"/>
                      <w:szCs w:val="21"/>
                    </w:rPr>
                    <w:t>「ＮＫＳ」は、 New KYOWA Systemの略で、入口から出口までを最適化する活動である</w:t>
                  </w:r>
                </w:p>
                <w:p w14:paraId="7BE01855" w14:textId="77777777" w:rsidR="00BE2462" w:rsidRDefault="00BE2462" w:rsidP="00BE2462">
                  <w:pPr>
                    <w:spacing w:line="240" w:lineRule="auto"/>
                    <w:jc w:val="left"/>
                    <w:rPr>
                      <w:rFonts w:ascii="ＭＳ 明朝" w:eastAsia="ＭＳ 明朝" w:hAnsi="ＭＳ 明朝"/>
                      <w:szCs w:val="21"/>
                    </w:rPr>
                  </w:pPr>
                  <w:r>
                    <w:rPr>
                      <w:rFonts w:ascii="ＭＳ 明朝" w:eastAsia="ＭＳ 明朝" w:hAnsi="ＭＳ 明朝" w:hint="eastAsia"/>
                      <w:szCs w:val="21"/>
                    </w:rPr>
                    <w:t>ＤＸ基本方針</w:t>
                  </w:r>
                </w:p>
                <w:p w14:paraId="4553E0C1" w14:textId="5EA1A0B9" w:rsidR="00D1302E" w:rsidRPr="00E577BF" w:rsidRDefault="00BE246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szCs w:val="21"/>
                    </w:rPr>
                    <w:t>ＤＸ推進にあたっては、単なるデジタル化ではなく、NKS全体最適化 　～入口から出口まで ～　を基本とした上でデジタル・IoTを活用した業務改革を進めることで、業務の付加価値を高め、QCDSEに対して競争力ある企業を目指す。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35B31A8E" w:rsidR="00D1302E" w:rsidRPr="00E577BF" w:rsidRDefault="00BE246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代表権を有する取締役を含む「取締役会」にて承認後ホームページ公開している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4734251" w14:textId="77777777" w:rsidR="00BE2462" w:rsidRPr="00E577BF" w:rsidRDefault="00BE2462" w:rsidP="00BE24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協和工業株式会社ホームページ</w:t>
                  </w:r>
                </w:p>
                <w:p w14:paraId="5BF68E2D" w14:textId="29F7FFA6" w:rsidR="00D1302E" w:rsidRPr="00E577BF" w:rsidRDefault="00BE246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協和D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ビジョン</w:t>
                  </w:r>
                </w:p>
              </w:tc>
            </w:tr>
            <w:tr w:rsidR="000E708D" w:rsidRPr="00E577BF" w14:paraId="15FFB657" w14:textId="77777777" w:rsidTr="00F5566D">
              <w:trPr>
                <w:trHeight w:val="697"/>
              </w:trPr>
              <w:tc>
                <w:tcPr>
                  <w:tcW w:w="2600" w:type="dxa"/>
                  <w:shd w:val="clear" w:color="auto" w:fill="auto"/>
                </w:tcPr>
                <w:p w14:paraId="09D6FA76" w14:textId="77777777" w:rsidR="000E708D" w:rsidRPr="00E577BF" w:rsidRDefault="000E708D" w:rsidP="000E708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0C3B395E" w14:textId="77777777" w:rsidR="000E708D" w:rsidRPr="00E577BF" w:rsidRDefault="000E708D" w:rsidP="000E70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2023</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5月</w:t>
                  </w:r>
                  <w:r w:rsidRPr="00E577B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17日</w:t>
                  </w:r>
                </w:p>
                <w:p w14:paraId="7116E297" w14:textId="77777777" w:rsidR="000E708D" w:rsidRPr="00E577BF" w:rsidRDefault="000E708D" w:rsidP="000E70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0E708D" w:rsidRPr="00E577BF" w14:paraId="2A2A0EB3" w14:textId="77777777" w:rsidTr="00F5566D">
              <w:trPr>
                <w:trHeight w:val="707"/>
              </w:trPr>
              <w:tc>
                <w:tcPr>
                  <w:tcW w:w="2600" w:type="dxa"/>
                  <w:shd w:val="clear" w:color="auto" w:fill="auto"/>
                </w:tcPr>
                <w:p w14:paraId="0E02E846" w14:textId="77777777" w:rsidR="000E708D" w:rsidRPr="00E577BF" w:rsidRDefault="000E708D" w:rsidP="000E708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9B684F4" w14:textId="77777777" w:rsidR="000E708D" w:rsidRDefault="000E708D" w:rsidP="000E70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協和工業株式会社ホームページ</w:t>
                  </w:r>
                </w:p>
                <w:p w14:paraId="4795153E" w14:textId="0547CDE5" w:rsidR="000E708D" w:rsidRDefault="001469F4" w:rsidP="000E70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0E708D" w:rsidRPr="00195CDC">
                      <w:rPr>
                        <w:rStyle w:val="af6"/>
                        <w:rFonts w:ascii="ＭＳ 明朝" w:eastAsia="ＭＳ 明朝" w:hAnsi="ＭＳ 明朝" w:cs="ＭＳ 明朝"/>
                        <w:spacing w:val="6"/>
                        <w:kern w:val="0"/>
                        <w:szCs w:val="21"/>
                      </w:rPr>
                      <w:t>https://www.kyowa-uj.com/wp2/wp-content/uploads/2024/12/kyowa_dx_vision_20230516-1.pdf</w:t>
                    </w:r>
                  </w:hyperlink>
                </w:p>
                <w:p w14:paraId="1FE4DE1F" w14:textId="45AF1977" w:rsidR="000E708D" w:rsidRPr="00053E01" w:rsidRDefault="000E708D" w:rsidP="000E70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5</w:t>
                  </w:r>
                  <w:r>
                    <w:rPr>
                      <w:rFonts w:ascii="ＭＳ 明朝" w:eastAsia="ＭＳ 明朝" w:hAnsi="ＭＳ 明朝" w:cs="ＭＳ 明朝" w:hint="eastAsia"/>
                      <w:spacing w:val="6"/>
                      <w:kern w:val="0"/>
                      <w:szCs w:val="21"/>
                    </w:rPr>
                    <w:t>ページ　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推進計画</w:t>
                  </w:r>
                </w:p>
              </w:tc>
            </w:tr>
            <w:tr w:rsidR="000E708D" w:rsidRPr="00E577BF" w14:paraId="640E83AB" w14:textId="77777777" w:rsidTr="00F5566D">
              <w:trPr>
                <w:trHeight w:val="353"/>
              </w:trPr>
              <w:tc>
                <w:tcPr>
                  <w:tcW w:w="2600" w:type="dxa"/>
                  <w:shd w:val="clear" w:color="auto" w:fill="auto"/>
                </w:tcPr>
                <w:p w14:paraId="2A82AECA" w14:textId="77777777" w:rsidR="000E708D" w:rsidRPr="00E577BF" w:rsidRDefault="000E708D" w:rsidP="000E708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6DC91D7" w14:textId="77777777" w:rsidR="000E708D" w:rsidRDefault="000E708D" w:rsidP="000E708D">
                  <w:pPr>
                    <w:spacing w:line="240" w:lineRule="auto"/>
                    <w:jc w:val="left"/>
                    <w:rPr>
                      <w:rFonts w:ascii="ＭＳ 明朝" w:eastAsia="ＭＳ 明朝" w:hAnsi="ＭＳ 明朝"/>
                      <w:szCs w:val="21"/>
                    </w:rPr>
                  </w:pPr>
                  <w:r>
                    <w:rPr>
                      <w:rFonts w:ascii="ＭＳ 明朝" w:eastAsia="ＭＳ 明朝" w:hAnsi="ＭＳ 明朝" w:hint="eastAsia"/>
                      <w:szCs w:val="21"/>
                    </w:rPr>
                    <w:t>ＤＸにより目指すところは、「企業競争力向上」「変革への対応力」「高い技術と柔軟性」とする。</w:t>
                  </w:r>
                </w:p>
                <w:p w14:paraId="26D3AE2A" w14:textId="77777777" w:rsidR="000E708D" w:rsidRDefault="000E708D" w:rsidP="000E708D">
                  <w:pPr>
                    <w:spacing w:line="240" w:lineRule="auto"/>
                    <w:jc w:val="left"/>
                    <w:rPr>
                      <w:rFonts w:ascii="ＭＳ 明朝" w:eastAsia="ＭＳ 明朝" w:hAnsi="ＭＳ 明朝"/>
                      <w:szCs w:val="21"/>
                    </w:rPr>
                  </w:pPr>
                  <w:r>
                    <w:rPr>
                      <w:rFonts w:ascii="ＭＳ 明朝" w:eastAsia="ＭＳ 明朝" w:hAnsi="ＭＳ 明朝" w:hint="eastAsia"/>
                      <w:szCs w:val="21"/>
                    </w:rPr>
                    <w:t>「協和DXビジョン」を実現するために2018年より現状課題共有し、TPS・カイゼンを加速させ、次にデジタル化・自動化への対応、IOT・見える化を実現、さらに全社員の意識改革、データとデジタル化でカイゼンを加速させ全体最適への対応を図る取り組み改革を推進している。</w:t>
                  </w:r>
                </w:p>
                <w:p w14:paraId="21CD388F" w14:textId="77777777" w:rsidR="000E708D" w:rsidRDefault="000E708D" w:rsidP="000E708D">
                  <w:pPr>
                    <w:spacing w:line="240" w:lineRule="auto"/>
                    <w:jc w:val="left"/>
                    <w:rPr>
                      <w:rFonts w:ascii="ＭＳ 明朝" w:eastAsia="ＭＳ 明朝" w:hAnsi="ＭＳ 明朝"/>
                      <w:szCs w:val="21"/>
                    </w:rPr>
                  </w:pPr>
                  <w:r>
                    <w:rPr>
                      <w:rFonts w:ascii="ＭＳ 明朝" w:eastAsia="ＭＳ 明朝" w:hAnsi="ＭＳ 明朝" w:hint="eastAsia"/>
                      <w:szCs w:val="21"/>
                    </w:rPr>
                    <w:t>継続的に「ＮＫＳ」全体最適化　～入口から出口まで～　を念頭にデジタル化、自動化推進、体質強化、将来の競争優位性確保に挑戦し続け、全体最適を目指した回り続ける改善サイクルを確立する。</w:t>
                  </w:r>
                </w:p>
                <w:p w14:paraId="58FF7B5F" w14:textId="77777777" w:rsidR="000E708D" w:rsidRDefault="000E708D" w:rsidP="000E708D">
                  <w:pPr>
                    <w:spacing w:line="240" w:lineRule="auto"/>
                    <w:jc w:val="left"/>
                    <w:rPr>
                      <w:rFonts w:ascii="ＭＳ 明朝" w:eastAsia="ＭＳ 明朝" w:hAnsi="ＭＳ 明朝"/>
                      <w:szCs w:val="21"/>
                    </w:rPr>
                  </w:pPr>
                  <w:r>
                    <w:rPr>
                      <w:rFonts w:ascii="ＭＳ 明朝" w:eastAsia="ＭＳ 明朝" w:hAnsi="ＭＳ 明朝" w:hint="eastAsia"/>
                      <w:szCs w:val="21"/>
                    </w:rPr>
                    <w:t>パッケージ化された既存の基幹システム（MRPシステム）では拡張性がなく、必要な情報の共有化ができなかったが、</w:t>
                  </w:r>
                  <w:bookmarkStart w:id="1" w:name="_Hlk142470577"/>
                  <w:r>
                    <w:rPr>
                      <w:rFonts w:ascii="ＭＳ 明朝" w:eastAsia="ＭＳ 明朝" w:hAnsi="ＭＳ 明朝" w:hint="eastAsia"/>
                      <w:szCs w:val="21"/>
                    </w:rPr>
                    <w:t>USP</w:t>
                  </w:r>
                  <w:bookmarkEnd w:id="1"/>
                  <w:r>
                    <w:rPr>
                      <w:rFonts w:ascii="ＭＳ 明朝" w:eastAsia="ＭＳ 明朝" w:hAnsi="ＭＳ 明朝" w:hint="eastAsia"/>
                      <w:szCs w:val="21"/>
                    </w:rPr>
                    <w:t>ユニケージを導入しデータコード統一、データ一元管理を可能にして、従来の個別マスタ管理から一元管理を実現した。</w:t>
                  </w:r>
                </w:p>
                <w:p w14:paraId="0848987C" w14:textId="309EE801" w:rsidR="000E708D" w:rsidRPr="00E577BF" w:rsidRDefault="000E708D" w:rsidP="000E70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szCs w:val="21"/>
                    </w:rPr>
                    <w:t>また既存設備に手づくりの安価なセンサを機械に自前で取付IOT・見える化を実現した。さらに現場・拠点間での計画実績の見える化も実現した。</w:t>
                  </w:r>
                </w:p>
              </w:tc>
            </w:tr>
            <w:tr w:rsidR="000E708D" w:rsidRPr="00E577BF" w14:paraId="20047B99" w14:textId="77777777" w:rsidTr="00F5566D">
              <w:trPr>
                <w:trHeight w:val="697"/>
              </w:trPr>
              <w:tc>
                <w:tcPr>
                  <w:tcW w:w="2600" w:type="dxa"/>
                  <w:shd w:val="clear" w:color="auto" w:fill="auto"/>
                </w:tcPr>
                <w:p w14:paraId="1BDE20EC" w14:textId="77777777" w:rsidR="000E708D" w:rsidRPr="00E577BF" w:rsidRDefault="000E708D" w:rsidP="000E708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351E9755" w:rsidR="000E708D" w:rsidRPr="00BE2462" w:rsidRDefault="000E708D" w:rsidP="000E70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代表権を有する取締役を含む「取締役会」にて承認後ホームページ公開している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E2462" w:rsidRPr="00E577BF" w14:paraId="0F1EA1FD" w14:textId="77777777" w:rsidTr="00F5566D">
              <w:trPr>
                <w:trHeight w:val="707"/>
              </w:trPr>
              <w:tc>
                <w:tcPr>
                  <w:tcW w:w="2600" w:type="dxa"/>
                  <w:shd w:val="clear" w:color="auto" w:fill="auto"/>
                </w:tcPr>
                <w:p w14:paraId="125C712C" w14:textId="77777777" w:rsidR="00BE2462" w:rsidRPr="00E577BF" w:rsidRDefault="00BE2462" w:rsidP="00BE246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CCF4188" w14:textId="77777777" w:rsidR="00BE2462" w:rsidRDefault="00BE2462" w:rsidP="00BE24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協和工業株式会社ホームページ</w:t>
                  </w:r>
                </w:p>
                <w:p w14:paraId="286BFDB3" w14:textId="008230AA" w:rsidR="00BE2462" w:rsidRDefault="001469F4" w:rsidP="00BE24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053E01" w:rsidRPr="00195CDC">
                      <w:rPr>
                        <w:rStyle w:val="af6"/>
                        <w:rFonts w:ascii="ＭＳ 明朝" w:eastAsia="ＭＳ 明朝" w:hAnsi="ＭＳ 明朝" w:cs="ＭＳ 明朝"/>
                        <w:spacing w:val="6"/>
                        <w:kern w:val="0"/>
                        <w:szCs w:val="21"/>
                      </w:rPr>
                      <w:t>https://www.kyowa-uj.com/wp2/wp-content/uploads/2024/12/kyowa_dx_vision_20230516-1.pdf</w:t>
                    </w:r>
                  </w:hyperlink>
                </w:p>
                <w:p w14:paraId="47D9F1D0" w14:textId="1778739C" w:rsidR="00053E01" w:rsidRPr="00053E01" w:rsidRDefault="00053E01" w:rsidP="00BE24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4</w:t>
                  </w:r>
                  <w:r>
                    <w:rPr>
                      <w:rFonts w:ascii="ＭＳ 明朝" w:eastAsia="ＭＳ 明朝" w:hAnsi="ＭＳ 明朝" w:cs="ＭＳ 明朝" w:hint="eastAsia"/>
                      <w:spacing w:val="6"/>
                      <w:kern w:val="0"/>
                      <w:szCs w:val="21"/>
                    </w:rPr>
                    <w:t>ページ　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推進体制</w:t>
                  </w:r>
                </w:p>
              </w:tc>
            </w:tr>
            <w:tr w:rsidR="00BE2462" w:rsidRPr="00E577BF" w14:paraId="5040428A" w14:textId="77777777" w:rsidTr="00F5566D">
              <w:trPr>
                <w:trHeight w:val="697"/>
              </w:trPr>
              <w:tc>
                <w:tcPr>
                  <w:tcW w:w="2600" w:type="dxa"/>
                  <w:shd w:val="clear" w:color="auto" w:fill="auto"/>
                </w:tcPr>
                <w:p w14:paraId="25393031" w14:textId="77777777" w:rsidR="00BE2462" w:rsidRPr="00E577BF" w:rsidRDefault="00BE2462" w:rsidP="00BE246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F702DB3" w14:textId="77777777" w:rsidR="00BE2462" w:rsidRDefault="00BE2462" w:rsidP="00BE2462">
                  <w:pPr>
                    <w:suppressAutoHyphens/>
                    <w:kinsoku w:val="0"/>
                    <w:overflowPunct w:val="0"/>
                    <w:adjustRightInd w:val="0"/>
                    <w:spacing w:afterLines="50" w:after="120" w:line="240" w:lineRule="auto"/>
                    <w:jc w:val="left"/>
                    <w:textAlignment w:val="center"/>
                    <w:rPr>
                      <w:rFonts w:ascii="ＭＳ 明朝" w:eastAsia="ＭＳ 明朝" w:hAnsi="ＭＳ 明朝"/>
                      <w:szCs w:val="21"/>
                    </w:rPr>
                  </w:pPr>
                  <w:r>
                    <w:rPr>
                      <w:rFonts w:ascii="ＭＳ 明朝" w:eastAsia="ＭＳ 明朝" w:hAnsi="ＭＳ 明朝" w:hint="eastAsia"/>
                      <w:szCs w:val="21"/>
                    </w:rPr>
                    <w:t>代表取締役社長をトップにDX推進担当取締役が各部門（グループ）を統括している。実務はNKS推進室が部門横断支援を行っている。</w:t>
                  </w:r>
                </w:p>
                <w:p w14:paraId="6D960D5B" w14:textId="77777777" w:rsidR="00BE2462" w:rsidRDefault="00BE2462" w:rsidP="00BE2462">
                  <w:pPr>
                    <w:suppressAutoHyphens/>
                    <w:kinsoku w:val="0"/>
                    <w:overflowPunct w:val="0"/>
                    <w:adjustRightInd w:val="0"/>
                    <w:spacing w:afterLines="50" w:after="120" w:line="240" w:lineRule="auto"/>
                    <w:jc w:val="left"/>
                    <w:textAlignment w:val="center"/>
                    <w:rPr>
                      <w:rFonts w:ascii="ＭＳ 明朝" w:eastAsia="ＭＳ 明朝" w:hAnsi="ＭＳ 明朝"/>
                      <w:szCs w:val="21"/>
                    </w:rPr>
                  </w:pPr>
                  <w:r>
                    <w:rPr>
                      <w:rFonts w:ascii="ＭＳ 明朝" w:eastAsia="ＭＳ 明朝" w:hAnsi="ＭＳ 明朝" w:hint="eastAsia"/>
                      <w:szCs w:val="21"/>
                    </w:rPr>
                    <w:t>デジタル人材育成として全社員の１０％以上を目標としている。</w:t>
                  </w:r>
                </w:p>
                <w:p w14:paraId="308B5A64" w14:textId="77777777" w:rsidR="00BE2462" w:rsidRDefault="00BE2462" w:rsidP="00BE2462">
                  <w:pPr>
                    <w:suppressAutoHyphens/>
                    <w:kinsoku w:val="0"/>
                    <w:overflowPunct w:val="0"/>
                    <w:adjustRightInd w:val="0"/>
                    <w:spacing w:afterLines="50" w:after="120" w:line="240" w:lineRule="auto"/>
                    <w:jc w:val="left"/>
                    <w:textAlignment w:val="center"/>
                    <w:rPr>
                      <w:rFonts w:ascii="ＭＳ 明朝" w:eastAsia="ＭＳ 明朝" w:hAnsi="ＭＳ 明朝"/>
                      <w:szCs w:val="21"/>
                    </w:rPr>
                  </w:pPr>
                  <w:r>
                    <w:rPr>
                      <w:rFonts w:ascii="ＭＳ 明朝" w:eastAsia="ＭＳ 明朝" w:hAnsi="ＭＳ 明朝" w:hint="eastAsia"/>
                      <w:szCs w:val="21"/>
                    </w:rPr>
                    <w:t>USP研究所とESD21を外部伴走支援としてしている。</w:t>
                  </w:r>
                </w:p>
                <w:p w14:paraId="2702EE52" w14:textId="77777777" w:rsidR="00BE2462" w:rsidRDefault="00BE2462" w:rsidP="00BE2462">
                  <w:pPr>
                    <w:suppressAutoHyphens/>
                    <w:kinsoku w:val="0"/>
                    <w:overflowPunct w:val="0"/>
                    <w:adjustRightInd w:val="0"/>
                    <w:spacing w:afterLines="50" w:after="120" w:line="240" w:lineRule="auto"/>
                    <w:jc w:val="left"/>
                    <w:textAlignment w:val="center"/>
                    <w:rPr>
                      <w:rFonts w:ascii="ＭＳ 明朝" w:eastAsia="ＭＳ 明朝" w:hAnsi="ＭＳ 明朝"/>
                      <w:szCs w:val="21"/>
                    </w:rPr>
                  </w:pPr>
                  <w:r>
                    <w:rPr>
                      <w:rFonts w:ascii="ＭＳ 明朝" w:eastAsia="ＭＳ 明朝" w:hAnsi="ＭＳ 明朝" w:hint="eastAsia"/>
                      <w:szCs w:val="21"/>
                    </w:rPr>
                    <w:lastRenderedPageBreak/>
                    <w:t>USP研究所の役割</w:t>
                  </w:r>
                </w:p>
                <w:p w14:paraId="2CE63597" w14:textId="77777777" w:rsidR="00BE2462" w:rsidRDefault="001469F4" w:rsidP="00BE2462">
                  <w:pPr>
                    <w:suppressAutoHyphens/>
                    <w:kinsoku w:val="0"/>
                    <w:overflowPunct w:val="0"/>
                    <w:adjustRightInd w:val="0"/>
                    <w:spacing w:afterLines="50" w:after="120" w:line="240" w:lineRule="auto"/>
                    <w:jc w:val="left"/>
                    <w:textAlignment w:val="center"/>
                    <w:rPr>
                      <w:rFonts w:ascii="ＭＳ 明朝" w:eastAsia="ＭＳ 明朝" w:hAnsi="ＭＳ 明朝"/>
                      <w:sz w:val="20"/>
                    </w:rPr>
                  </w:pPr>
                  <w:hyperlink r:id="rId11" w:history="1">
                    <w:r w:rsidR="00BE2462">
                      <w:rPr>
                        <w:rStyle w:val="af6"/>
                        <w:rFonts w:ascii="ＭＳ 明朝" w:eastAsia="ＭＳ 明朝" w:hAnsi="ＭＳ 明朝" w:hint="eastAsia"/>
                        <w:sz w:val="20"/>
                      </w:rPr>
                      <w:t>https://www.usp-lab.com/opinion.html</w:t>
                    </w:r>
                  </w:hyperlink>
                </w:p>
                <w:p w14:paraId="16A2B601" w14:textId="77777777" w:rsidR="00BE2462" w:rsidRDefault="00BE2462" w:rsidP="00BE2462">
                  <w:pPr>
                    <w:suppressAutoHyphens/>
                    <w:kinsoku w:val="0"/>
                    <w:overflowPunct w:val="0"/>
                    <w:adjustRightInd w:val="0"/>
                    <w:spacing w:afterLines="50" w:after="120" w:line="240" w:lineRule="auto"/>
                    <w:jc w:val="left"/>
                    <w:textAlignment w:val="center"/>
                    <w:rPr>
                      <w:rFonts w:ascii="ＭＳ 明朝" w:eastAsia="ＭＳ 明朝" w:hAnsi="ＭＳ 明朝"/>
                      <w:szCs w:val="21"/>
                    </w:rPr>
                  </w:pPr>
                  <w:r>
                    <w:rPr>
                      <w:rFonts w:ascii="ＭＳ 明朝" w:eastAsia="ＭＳ 明朝" w:hAnsi="ＭＳ 明朝" w:hint="eastAsia"/>
                      <w:szCs w:val="21"/>
                    </w:rPr>
                    <w:t>・デジタル・IoT環境構築・システム ローコード開発・デジタル人材教育・育成支援</w:t>
                  </w:r>
                </w:p>
                <w:p w14:paraId="7B2CF729" w14:textId="77777777" w:rsidR="00BE2462" w:rsidRDefault="00BE2462" w:rsidP="00BE2462">
                  <w:pPr>
                    <w:suppressAutoHyphens/>
                    <w:kinsoku w:val="0"/>
                    <w:overflowPunct w:val="0"/>
                    <w:adjustRightInd w:val="0"/>
                    <w:spacing w:afterLines="50" w:after="120" w:line="240" w:lineRule="auto"/>
                    <w:jc w:val="left"/>
                    <w:textAlignment w:val="center"/>
                    <w:rPr>
                      <w:rFonts w:ascii="ＭＳ 明朝" w:eastAsia="ＭＳ 明朝" w:hAnsi="ＭＳ 明朝"/>
                      <w:szCs w:val="21"/>
                    </w:rPr>
                  </w:pPr>
                  <w:r>
                    <w:rPr>
                      <w:rFonts w:ascii="ＭＳ 明朝" w:eastAsia="ＭＳ 明朝" w:hAnsi="ＭＳ 明朝" w:hint="eastAsia"/>
                      <w:szCs w:val="21"/>
                    </w:rPr>
                    <w:t>ESD21の役割</w:t>
                  </w:r>
                </w:p>
                <w:p w14:paraId="0712E5F2" w14:textId="77777777" w:rsidR="00BE2462" w:rsidRDefault="001469F4" w:rsidP="00BE2462">
                  <w:pPr>
                    <w:suppressAutoHyphens/>
                    <w:kinsoku w:val="0"/>
                    <w:overflowPunct w:val="0"/>
                    <w:adjustRightInd w:val="0"/>
                    <w:spacing w:afterLines="50" w:after="120" w:line="240" w:lineRule="auto"/>
                    <w:jc w:val="left"/>
                    <w:textAlignment w:val="center"/>
                    <w:rPr>
                      <w:rFonts w:ascii="ＭＳ 明朝" w:eastAsia="ＭＳ 明朝" w:hAnsi="ＭＳ 明朝"/>
                      <w:szCs w:val="21"/>
                    </w:rPr>
                  </w:pPr>
                  <w:hyperlink r:id="rId12" w:history="1">
                    <w:r w:rsidR="00BE2462">
                      <w:rPr>
                        <w:rStyle w:val="af6"/>
                        <w:rFonts w:ascii="ＭＳ 明朝" w:eastAsia="ＭＳ 明朝" w:hAnsi="ＭＳ 明朝" w:hint="eastAsia"/>
                        <w:sz w:val="20"/>
                      </w:rPr>
                      <w:t>https://www.esd21.jp/</w:t>
                    </w:r>
                  </w:hyperlink>
                </w:p>
                <w:p w14:paraId="310CB9CA" w14:textId="7B0C26BD" w:rsidR="00BE2462" w:rsidRPr="00BE2462" w:rsidRDefault="00BE2462" w:rsidP="00BE2462">
                  <w:pPr>
                    <w:suppressAutoHyphens/>
                    <w:kinsoku w:val="0"/>
                    <w:overflowPunct w:val="0"/>
                    <w:adjustRightInd w:val="0"/>
                    <w:spacing w:afterLines="50" w:after="120" w:line="240" w:lineRule="auto"/>
                    <w:jc w:val="left"/>
                    <w:textAlignment w:val="center"/>
                    <w:rPr>
                      <w:rFonts w:ascii="ＭＳ 明朝" w:eastAsia="ＭＳ 明朝" w:hAnsi="ＭＳ 明朝"/>
                      <w:szCs w:val="21"/>
                    </w:rPr>
                  </w:pPr>
                  <w:r>
                    <w:rPr>
                      <w:rFonts w:ascii="ＭＳ 明朝" w:eastAsia="ＭＳ 明朝" w:hAnsi="ＭＳ 明朝" w:hint="eastAsia"/>
                      <w:szCs w:val="21"/>
                    </w:rPr>
                    <w:t>・TPS教育・ビジネスマッチング</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BE7C489" w14:textId="77777777" w:rsidR="00705C6F" w:rsidRDefault="00705C6F" w:rsidP="00705C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協和工業株式会社ホームページ</w:t>
                  </w:r>
                </w:p>
                <w:p w14:paraId="7CF7ABEF" w14:textId="77777777" w:rsidR="00D1302E" w:rsidRDefault="00705C6F" w:rsidP="00705C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2462">
                    <w:rPr>
                      <w:rFonts w:ascii="ＭＳ 明朝" w:eastAsia="ＭＳ 明朝" w:hAnsi="ＭＳ 明朝" w:cs="ＭＳ 明朝"/>
                      <w:spacing w:val="6"/>
                      <w:kern w:val="0"/>
                      <w:szCs w:val="21"/>
                    </w:rPr>
                    <w:t>https://www.kyowa-uj.com/wp2/wp-content/uploads/2024/12/kyowa_dx_vision_20230516-1.pdf</w:t>
                  </w:r>
                  <w:r w:rsidRPr="00E577BF">
                    <w:rPr>
                      <w:rFonts w:ascii="ＭＳ 明朝" w:eastAsia="ＭＳ 明朝" w:hAnsi="ＭＳ 明朝" w:cs="ＭＳ 明朝"/>
                      <w:spacing w:val="6"/>
                      <w:kern w:val="0"/>
                      <w:szCs w:val="21"/>
                    </w:rPr>
                    <w:t xml:space="preserve"> </w:t>
                  </w:r>
                </w:p>
                <w:p w14:paraId="603C1BDA" w14:textId="7E734980" w:rsidR="00053E01" w:rsidRPr="00E577BF" w:rsidRDefault="00053E01" w:rsidP="00705C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5ページ　D</w:t>
                  </w:r>
                  <w:r>
                    <w:rPr>
                      <w:rFonts w:ascii="ＭＳ 明朝" w:eastAsia="ＭＳ 明朝" w:hAnsi="ＭＳ 明朝" w:cs="ＭＳ 明朝"/>
                      <w:spacing w:val="6"/>
                      <w:kern w:val="0"/>
                      <w:szCs w:val="21"/>
                    </w:rPr>
                    <w:t>X</w:t>
                  </w:r>
                  <w:r w:rsidR="002A4AB9">
                    <w:rPr>
                      <w:rFonts w:ascii="ＭＳ 明朝" w:eastAsia="ＭＳ 明朝" w:hAnsi="ＭＳ 明朝" w:cs="ＭＳ 明朝" w:hint="eastAsia"/>
                      <w:spacing w:val="6"/>
                      <w:kern w:val="0"/>
                      <w:szCs w:val="21"/>
                    </w:rPr>
                    <w:t>推進計画</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3F41D88" w14:textId="77777777" w:rsidR="00705C6F" w:rsidRDefault="00705C6F" w:rsidP="00705C6F">
                  <w:pPr>
                    <w:spacing w:line="240" w:lineRule="auto"/>
                    <w:jc w:val="left"/>
                    <w:rPr>
                      <w:rFonts w:ascii="ＭＳ 明朝" w:eastAsia="ＭＳ 明朝" w:hAnsi="ＭＳ 明朝"/>
                      <w:szCs w:val="21"/>
                    </w:rPr>
                  </w:pPr>
                  <w:r>
                    <w:rPr>
                      <w:rFonts w:ascii="ＭＳ 明朝" w:eastAsia="ＭＳ 明朝" w:hAnsi="ＭＳ 明朝" w:hint="eastAsia"/>
                      <w:szCs w:val="21"/>
                    </w:rPr>
                    <w:t>USPユニケージを導入してデータコード統一、データ一元管理を可能にして、従来の個別マスタ管理から一元管理を実現した。</w:t>
                  </w:r>
                </w:p>
                <w:p w14:paraId="071DBD22" w14:textId="77777777" w:rsidR="00705C6F" w:rsidRDefault="00705C6F" w:rsidP="00705C6F">
                  <w:pPr>
                    <w:spacing w:line="240" w:lineRule="auto"/>
                    <w:jc w:val="left"/>
                    <w:rPr>
                      <w:rFonts w:ascii="ＭＳ 明朝" w:eastAsia="ＭＳ 明朝" w:hAnsi="ＭＳ 明朝"/>
                      <w:szCs w:val="21"/>
                    </w:rPr>
                  </w:pPr>
                  <w:r>
                    <w:rPr>
                      <w:rFonts w:ascii="ＭＳ 明朝" w:eastAsia="ＭＳ 明朝" w:hAnsi="ＭＳ 明朝" w:hint="eastAsia"/>
                      <w:szCs w:val="21"/>
                    </w:rPr>
                    <w:t>デジタル化、自動化への対応は、ローコード技術が用いられているUSPユニケージだから実現できた。</w:t>
                  </w:r>
                </w:p>
                <w:p w14:paraId="1AED62D9" w14:textId="77777777" w:rsidR="00705C6F" w:rsidRDefault="00705C6F" w:rsidP="00705C6F">
                  <w:pPr>
                    <w:spacing w:line="240" w:lineRule="auto"/>
                    <w:jc w:val="left"/>
                    <w:rPr>
                      <w:rFonts w:ascii="ＭＳ 明朝" w:eastAsia="ＭＳ 明朝" w:hAnsi="ＭＳ 明朝"/>
                      <w:szCs w:val="21"/>
                    </w:rPr>
                  </w:pPr>
                  <w:r>
                    <w:rPr>
                      <w:rFonts w:ascii="ＭＳ 明朝" w:eastAsia="ＭＳ 明朝" w:hAnsi="ＭＳ 明朝" w:hint="eastAsia"/>
                      <w:szCs w:val="21"/>
                    </w:rPr>
                    <w:t>既存の基幹システムは必要だがUSPユニケージ導入により足らない機能を随時必要なだけ追加でき、自動化も容易である。さらに既存基幹システム（MRPシステム）では、日単位のリードタイム設定しかできなかったが、USPユニケージでは秒単位の設定が可能となり、マシンタイム・サイクルタイムに合わせた生産計画の設定が可能になった。</w:t>
                  </w:r>
                </w:p>
                <w:p w14:paraId="7B1BCC4F" w14:textId="1FF5D9BA" w:rsidR="00D1302E" w:rsidRPr="00E577BF" w:rsidRDefault="00705C6F" w:rsidP="00705C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szCs w:val="21"/>
                    </w:rPr>
                    <w:t>全体最適化に向け、生産計画、生産実績データや設備情報、消耗工具等情報さらに人情報含め、統一化・一元化されたリアルタイムに取得されたデータを使い、実際原価管理の算定をシステムとして自動化できる「戦略的原価システム」の完成を目指している。</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93613BB" w14:textId="77777777" w:rsidR="00705C6F" w:rsidRPr="00E577BF" w:rsidRDefault="00705C6F" w:rsidP="00705C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協和工業株式会社ホームページ</w:t>
                  </w:r>
                </w:p>
                <w:p w14:paraId="6D53F19D" w14:textId="7A9FA2E1" w:rsidR="00D1302E" w:rsidRPr="00E577BF" w:rsidRDefault="00705C6F" w:rsidP="00705C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協和D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ビジョン</w:t>
                  </w:r>
                </w:p>
              </w:tc>
            </w:tr>
            <w:tr w:rsidR="000E708D" w:rsidRPr="00E577BF" w14:paraId="655C5BE1" w14:textId="77777777" w:rsidTr="00F5566D">
              <w:trPr>
                <w:trHeight w:val="697"/>
              </w:trPr>
              <w:tc>
                <w:tcPr>
                  <w:tcW w:w="2600" w:type="dxa"/>
                  <w:shd w:val="clear" w:color="auto" w:fill="auto"/>
                </w:tcPr>
                <w:p w14:paraId="0046106A" w14:textId="77777777" w:rsidR="000E708D" w:rsidRPr="00E577BF" w:rsidRDefault="000E708D" w:rsidP="000E708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18E7615" w14:textId="77777777" w:rsidR="000E708D" w:rsidRPr="00E577BF" w:rsidRDefault="000E708D" w:rsidP="000E70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2023</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5月</w:t>
                  </w:r>
                  <w:r w:rsidRPr="00E577B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17日</w:t>
                  </w:r>
                </w:p>
                <w:p w14:paraId="12B92F68" w14:textId="77777777" w:rsidR="000E708D" w:rsidRPr="00E577BF" w:rsidRDefault="000E708D" w:rsidP="000E70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8D2B07D" w14:textId="77777777" w:rsidR="00705C6F" w:rsidRDefault="00705C6F" w:rsidP="00705C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協和工業株式会社ホームページ</w:t>
                  </w:r>
                </w:p>
                <w:p w14:paraId="28881277" w14:textId="77777777" w:rsidR="00D1302E" w:rsidRDefault="00705C6F" w:rsidP="00705C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2462">
                    <w:rPr>
                      <w:rFonts w:ascii="ＭＳ 明朝" w:eastAsia="ＭＳ 明朝" w:hAnsi="ＭＳ 明朝" w:cs="ＭＳ 明朝"/>
                      <w:spacing w:val="6"/>
                      <w:kern w:val="0"/>
                      <w:szCs w:val="21"/>
                    </w:rPr>
                    <w:t>https://www.kyowa-uj.com/wp2/wp-content/uploads/2024/12/kyowa_dx_vision_20230516-1.pdf</w:t>
                  </w:r>
                  <w:r w:rsidRPr="00E577BF">
                    <w:rPr>
                      <w:rFonts w:ascii="ＭＳ 明朝" w:eastAsia="ＭＳ 明朝" w:hAnsi="ＭＳ 明朝" w:cs="ＭＳ 明朝"/>
                      <w:spacing w:val="6"/>
                      <w:kern w:val="0"/>
                      <w:szCs w:val="21"/>
                    </w:rPr>
                    <w:t xml:space="preserve"> </w:t>
                  </w:r>
                </w:p>
                <w:p w14:paraId="0AF707E1" w14:textId="354E0AC8" w:rsidR="00705C6F" w:rsidRPr="00E577BF" w:rsidRDefault="00705C6F" w:rsidP="00705C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6ページ　成果指標</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5DC6ED1" w14:textId="77777777" w:rsidR="00705C6F" w:rsidRDefault="00705C6F" w:rsidP="00705C6F">
                  <w:pPr>
                    <w:widowControl/>
                    <w:autoSpaceDE/>
                    <w:spacing w:line="240" w:lineRule="auto"/>
                    <w:jc w:val="left"/>
                    <w:rPr>
                      <w:rFonts w:ascii="ＭＳ 明朝" w:eastAsia="ＭＳ 明朝" w:hAnsi="ＭＳ 明朝"/>
                      <w:szCs w:val="21"/>
                    </w:rPr>
                  </w:pPr>
                  <w:r>
                    <w:rPr>
                      <w:rFonts w:ascii="ＭＳ 明朝" w:eastAsia="ＭＳ 明朝" w:hAnsi="ＭＳ 明朝" w:hint="eastAsia"/>
                      <w:szCs w:val="21"/>
                    </w:rPr>
                    <w:t>「協和ＤＸビジョン」実現の成果指標は以下の３つを推進項目とします。</w:t>
                  </w:r>
                </w:p>
                <w:p w14:paraId="049422D1" w14:textId="77777777" w:rsidR="00705C6F" w:rsidRDefault="00705C6F" w:rsidP="00705C6F">
                  <w:pPr>
                    <w:widowControl/>
                    <w:autoSpaceDE/>
                    <w:spacing w:line="240" w:lineRule="auto"/>
                    <w:jc w:val="left"/>
                    <w:rPr>
                      <w:rFonts w:ascii="ＭＳ 明朝" w:eastAsia="ＭＳ 明朝" w:hAnsi="ＭＳ 明朝"/>
                      <w:szCs w:val="21"/>
                    </w:rPr>
                  </w:pPr>
                  <w:r>
                    <w:rPr>
                      <w:rFonts w:ascii="ＭＳ 明朝" w:eastAsia="ＭＳ 明朝" w:hAnsi="ＭＳ 明朝" w:hint="eastAsia"/>
                      <w:szCs w:val="21"/>
                    </w:rPr>
                    <w:t>①戦略的原価システム構築・・KPI：原価捕捉率90％以上</w:t>
                  </w:r>
                </w:p>
                <w:p w14:paraId="42086C11" w14:textId="77777777" w:rsidR="00705C6F" w:rsidRDefault="00705C6F" w:rsidP="00705C6F">
                  <w:pPr>
                    <w:widowControl/>
                    <w:autoSpaceDE/>
                    <w:spacing w:line="240" w:lineRule="auto"/>
                    <w:jc w:val="left"/>
                    <w:rPr>
                      <w:rFonts w:ascii="ＭＳ 明朝" w:eastAsia="ＭＳ 明朝" w:hAnsi="ＭＳ 明朝"/>
                      <w:szCs w:val="21"/>
                    </w:rPr>
                  </w:pPr>
                  <w:r>
                    <w:rPr>
                      <w:rFonts w:ascii="ＭＳ 明朝" w:eastAsia="ＭＳ 明朝" w:hAnsi="ＭＳ 明朝" w:hint="eastAsia"/>
                      <w:szCs w:val="21"/>
                    </w:rPr>
                    <w:t>②総労働時間削減・・KPI：前年比3％以上削減</w:t>
                  </w:r>
                </w:p>
                <w:p w14:paraId="58268E3C" w14:textId="77777777" w:rsidR="00705C6F" w:rsidRDefault="00705C6F" w:rsidP="00705C6F">
                  <w:pPr>
                    <w:widowControl/>
                    <w:autoSpaceDE/>
                    <w:spacing w:line="240" w:lineRule="auto"/>
                    <w:jc w:val="left"/>
                    <w:rPr>
                      <w:rFonts w:ascii="ＭＳ 明朝" w:eastAsia="ＭＳ 明朝" w:hAnsi="ＭＳ 明朝"/>
                      <w:szCs w:val="21"/>
                    </w:rPr>
                  </w:pPr>
                  <w:r>
                    <w:rPr>
                      <w:rFonts w:ascii="ＭＳ 明朝" w:eastAsia="ＭＳ 明朝" w:hAnsi="ＭＳ 明朝" w:hint="eastAsia"/>
                      <w:szCs w:val="21"/>
                    </w:rPr>
                    <w:t>③デジタル人材育成・・KPI：全社員10％以上</w:t>
                  </w:r>
                </w:p>
                <w:p w14:paraId="5A2B6744" w14:textId="77777777" w:rsidR="00705C6F" w:rsidRDefault="00705C6F" w:rsidP="00705C6F">
                  <w:pPr>
                    <w:widowControl/>
                    <w:autoSpaceDE/>
                    <w:spacing w:line="240" w:lineRule="auto"/>
                    <w:jc w:val="left"/>
                    <w:rPr>
                      <w:rFonts w:ascii="ＭＳ 明朝" w:eastAsia="ＭＳ 明朝" w:hAnsi="ＭＳ 明朝"/>
                      <w:szCs w:val="21"/>
                    </w:rPr>
                  </w:pPr>
                </w:p>
                <w:p w14:paraId="4E2582E1" w14:textId="77777777" w:rsidR="00705C6F" w:rsidRDefault="00705C6F" w:rsidP="00705C6F">
                  <w:pPr>
                    <w:widowControl/>
                    <w:autoSpaceDE/>
                    <w:spacing w:line="240" w:lineRule="auto"/>
                    <w:jc w:val="left"/>
                    <w:rPr>
                      <w:rFonts w:ascii="ＭＳ 明朝" w:eastAsia="ＭＳ 明朝" w:hAnsi="ＭＳ 明朝"/>
                      <w:szCs w:val="21"/>
                    </w:rPr>
                  </w:pPr>
                  <w:r>
                    <w:rPr>
                      <w:rFonts w:ascii="ＭＳ 明朝" w:eastAsia="ＭＳ 明朝" w:hAnsi="ＭＳ 明朝" w:hint="eastAsia"/>
                      <w:szCs w:val="21"/>
                    </w:rPr>
                    <w:t>「協和ＤＸビジョン」実現の推進項目のそれぞれの狙い</w:t>
                  </w:r>
                </w:p>
                <w:p w14:paraId="101AD027" w14:textId="77777777" w:rsidR="00705C6F" w:rsidRDefault="00705C6F" w:rsidP="00705C6F">
                  <w:pPr>
                    <w:pStyle w:val="af"/>
                    <w:widowControl/>
                    <w:numPr>
                      <w:ilvl w:val="0"/>
                      <w:numId w:val="6"/>
                    </w:numPr>
                    <w:ind w:leftChars="0"/>
                    <w:jc w:val="left"/>
                    <w:rPr>
                      <w:rFonts w:ascii="ＭＳ 明朝" w:hAnsi="ＭＳ 明朝"/>
                      <w:szCs w:val="21"/>
                    </w:rPr>
                  </w:pPr>
                  <w:r>
                    <w:rPr>
                      <w:rFonts w:ascii="ＭＳ 明朝" w:hAnsi="ＭＳ 明朝" w:hint="eastAsia"/>
                      <w:szCs w:val="21"/>
                    </w:rPr>
                    <w:lastRenderedPageBreak/>
                    <w:t>戦略的原価システム構築</w:t>
                  </w:r>
                </w:p>
                <w:p w14:paraId="6FB0168C" w14:textId="77777777" w:rsidR="00705C6F" w:rsidRDefault="00705C6F" w:rsidP="00705C6F">
                  <w:pPr>
                    <w:widowControl/>
                    <w:autoSpaceDE/>
                    <w:spacing w:line="240" w:lineRule="auto"/>
                    <w:jc w:val="left"/>
                    <w:rPr>
                      <w:rFonts w:ascii="ＭＳ 明朝" w:eastAsia="ＭＳ 明朝" w:hAnsi="ＭＳ 明朝"/>
                      <w:szCs w:val="21"/>
                    </w:rPr>
                  </w:pPr>
                  <w:r>
                    <w:rPr>
                      <w:rFonts w:ascii="ＭＳ 明朝" w:eastAsia="ＭＳ 明朝" w:hAnsi="ＭＳ 明朝" w:hint="eastAsia"/>
                      <w:szCs w:val="21"/>
                    </w:rPr>
                    <w:t>リアルタイムに取得する製造実績情報からリアルタイムな部門原価、個別品番原価を把握し、データドリブン経営を実現する。</w:t>
                  </w:r>
                </w:p>
                <w:p w14:paraId="515DE368" w14:textId="77777777" w:rsidR="00705C6F" w:rsidRDefault="00705C6F" w:rsidP="00705C6F">
                  <w:pPr>
                    <w:pStyle w:val="af"/>
                    <w:widowControl/>
                    <w:numPr>
                      <w:ilvl w:val="0"/>
                      <w:numId w:val="6"/>
                    </w:numPr>
                    <w:ind w:leftChars="0"/>
                    <w:jc w:val="left"/>
                    <w:rPr>
                      <w:rFonts w:ascii="ＭＳ 明朝" w:hAnsi="ＭＳ 明朝"/>
                      <w:szCs w:val="21"/>
                    </w:rPr>
                  </w:pPr>
                  <w:r>
                    <w:rPr>
                      <w:rFonts w:ascii="ＭＳ 明朝" w:hAnsi="ＭＳ 明朝" w:hint="eastAsia"/>
                      <w:szCs w:val="21"/>
                    </w:rPr>
                    <w:t>総労働時間削減</w:t>
                  </w:r>
                </w:p>
                <w:p w14:paraId="19E9F203" w14:textId="77777777" w:rsidR="00705C6F" w:rsidRDefault="00705C6F" w:rsidP="00705C6F">
                  <w:pPr>
                    <w:widowControl/>
                    <w:autoSpaceDE/>
                    <w:spacing w:line="240" w:lineRule="auto"/>
                    <w:jc w:val="left"/>
                    <w:rPr>
                      <w:rFonts w:ascii="ＭＳ 明朝" w:eastAsia="ＭＳ 明朝" w:hAnsi="ＭＳ 明朝"/>
                      <w:szCs w:val="21"/>
                    </w:rPr>
                  </w:pPr>
                  <w:r>
                    <w:rPr>
                      <w:rFonts w:ascii="ＭＳ 明朝" w:eastAsia="ＭＳ 明朝" w:hAnsi="ＭＳ 明朝" w:hint="eastAsia"/>
                      <w:szCs w:val="21"/>
                    </w:rPr>
                    <w:t>デジタル化・見える化により業務の効率化を図り、総労働時間を削減する事で、働き方の多様化・働き方改革を実現する。</w:t>
                  </w:r>
                </w:p>
                <w:p w14:paraId="3EF61FC7" w14:textId="77777777" w:rsidR="00705C6F" w:rsidRDefault="00705C6F" w:rsidP="00705C6F">
                  <w:pPr>
                    <w:widowControl/>
                    <w:numPr>
                      <w:ilvl w:val="0"/>
                      <w:numId w:val="6"/>
                    </w:numPr>
                    <w:autoSpaceDE/>
                    <w:spacing w:line="240" w:lineRule="auto"/>
                    <w:jc w:val="left"/>
                    <w:rPr>
                      <w:rFonts w:ascii="ＭＳ 明朝" w:eastAsia="ＭＳ 明朝" w:hAnsi="ＭＳ 明朝"/>
                      <w:szCs w:val="21"/>
                    </w:rPr>
                  </w:pPr>
                  <w:r>
                    <w:rPr>
                      <w:rFonts w:ascii="ＭＳ 明朝" w:eastAsia="ＭＳ 明朝" w:hAnsi="ＭＳ 明朝" w:hint="eastAsia"/>
                      <w:szCs w:val="21"/>
                    </w:rPr>
                    <w:t>デジタル人材育成</w:t>
                  </w:r>
                </w:p>
                <w:p w14:paraId="66ADBC34" w14:textId="032DE219" w:rsidR="00D1302E" w:rsidRPr="00E577BF" w:rsidRDefault="00705C6F" w:rsidP="00705C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szCs w:val="21"/>
                    </w:rPr>
                    <w:t>全体最適化を理解しUSPユニケージを扱える人材を育成し、ＤＸをスピード感持って推進できる体制を構築する。</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E708D" w:rsidRPr="00E577BF" w14:paraId="1750D3B0" w14:textId="77777777" w:rsidTr="00F5566D">
              <w:trPr>
                <w:trHeight w:val="697"/>
              </w:trPr>
              <w:tc>
                <w:tcPr>
                  <w:tcW w:w="2600" w:type="dxa"/>
                  <w:shd w:val="clear" w:color="auto" w:fill="auto"/>
                </w:tcPr>
                <w:p w14:paraId="5C79184D" w14:textId="77777777" w:rsidR="000E708D" w:rsidRPr="00E577BF" w:rsidRDefault="000E708D" w:rsidP="000E708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0BD8DD4D" w14:textId="77777777" w:rsidR="000E708D" w:rsidRPr="00E577BF" w:rsidRDefault="000E708D" w:rsidP="000E70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2023</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5月</w:t>
                  </w:r>
                  <w:r w:rsidRPr="00E577B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17日</w:t>
                  </w:r>
                </w:p>
                <w:p w14:paraId="7F5FBFDF" w14:textId="77777777" w:rsidR="000E708D" w:rsidRPr="00E577BF" w:rsidRDefault="000E708D" w:rsidP="000E70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0E708D" w:rsidRPr="00E577BF" w14:paraId="1A82348A" w14:textId="77777777" w:rsidTr="00F5566D">
              <w:trPr>
                <w:trHeight w:val="707"/>
              </w:trPr>
              <w:tc>
                <w:tcPr>
                  <w:tcW w:w="2600" w:type="dxa"/>
                  <w:shd w:val="clear" w:color="auto" w:fill="auto"/>
                </w:tcPr>
                <w:p w14:paraId="12D5BC37" w14:textId="77777777" w:rsidR="000E708D" w:rsidRPr="00E577BF" w:rsidRDefault="000E708D" w:rsidP="000E708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3E8AD232" w14:textId="77777777" w:rsidR="000E708D" w:rsidRDefault="000E708D" w:rsidP="000E70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協和工業株式会社ホームページ</w:t>
                  </w:r>
                </w:p>
                <w:p w14:paraId="6EAE95F0" w14:textId="77777777" w:rsidR="000E708D" w:rsidRDefault="000E708D" w:rsidP="000E70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2462">
                    <w:rPr>
                      <w:rFonts w:ascii="ＭＳ 明朝" w:eastAsia="ＭＳ 明朝" w:hAnsi="ＭＳ 明朝" w:cs="ＭＳ 明朝"/>
                      <w:spacing w:val="6"/>
                      <w:kern w:val="0"/>
                      <w:szCs w:val="21"/>
                    </w:rPr>
                    <w:t>https://www.kyowa-uj.com/wp2/wp-content/uploads/2024/12/kyowa_dx_vision_20230516-1.pdf</w:t>
                  </w:r>
                  <w:r w:rsidRPr="00E577BF">
                    <w:rPr>
                      <w:rFonts w:ascii="ＭＳ 明朝" w:eastAsia="ＭＳ 明朝" w:hAnsi="ＭＳ 明朝" w:cs="ＭＳ 明朝"/>
                      <w:spacing w:val="6"/>
                      <w:kern w:val="0"/>
                      <w:szCs w:val="21"/>
                    </w:rPr>
                    <w:t xml:space="preserve"> </w:t>
                  </w:r>
                </w:p>
                <w:p w14:paraId="67F41979" w14:textId="6F45DC1B" w:rsidR="000E708D" w:rsidRPr="00E577BF" w:rsidRDefault="000E708D" w:rsidP="000E70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2ページ　経営ビジョン</w:t>
                  </w:r>
                </w:p>
              </w:tc>
            </w:tr>
            <w:tr w:rsidR="000E708D" w:rsidRPr="00E577BF" w14:paraId="12776442" w14:textId="77777777" w:rsidTr="00F5566D">
              <w:trPr>
                <w:trHeight w:val="697"/>
              </w:trPr>
              <w:tc>
                <w:tcPr>
                  <w:tcW w:w="2600" w:type="dxa"/>
                  <w:shd w:val="clear" w:color="auto" w:fill="auto"/>
                </w:tcPr>
                <w:p w14:paraId="10265619" w14:textId="77777777" w:rsidR="000E708D" w:rsidRPr="00E577BF" w:rsidRDefault="000E708D" w:rsidP="000E708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6E77B1D9" w14:textId="77777777" w:rsidR="000E708D" w:rsidRDefault="000E708D" w:rsidP="000E708D">
                  <w:pPr>
                    <w:widowControl/>
                    <w:autoSpaceDE/>
                    <w:spacing w:line="240" w:lineRule="auto"/>
                    <w:jc w:val="left"/>
                    <w:rPr>
                      <w:rFonts w:ascii="ＭＳ 明朝" w:eastAsia="ＭＳ 明朝" w:hAnsi="ＭＳ 明朝"/>
                      <w:szCs w:val="21"/>
                    </w:rPr>
                  </w:pPr>
                  <w:r>
                    <w:rPr>
                      <w:rFonts w:ascii="ＭＳ 明朝" w:eastAsia="ＭＳ 明朝" w:hAnsi="ＭＳ 明朝" w:hint="eastAsia"/>
                      <w:szCs w:val="21"/>
                    </w:rPr>
                    <w:t>経営ビジョンにおいて代表取締役社長　鬼頭佑治自ら宣言している。</w:t>
                  </w:r>
                </w:p>
                <w:p w14:paraId="00EED6AF" w14:textId="77777777" w:rsidR="000E708D" w:rsidRDefault="000E708D" w:rsidP="000E708D">
                  <w:pPr>
                    <w:widowControl/>
                    <w:autoSpaceDE/>
                    <w:spacing w:line="240" w:lineRule="auto"/>
                    <w:jc w:val="left"/>
                    <w:rPr>
                      <w:rFonts w:ascii="ＭＳ 明朝" w:eastAsia="ＭＳ 明朝" w:hAnsi="ＭＳ 明朝"/>
                      <w:szCs w:val="21"/>
                    </w:rPr>
                  </w:pPr>
                  <w:r>
                    <w:rPr>
                      <w:rFonts w:ascii="ＭＳ 明朝" w:eastAsia="ＭＳ 明朝" w:hAnsi="ＭＳ 明朝" w:hint="eastAsia"/>
                      <w:szCs w:val="21"/>
                    </w:rPr>
                    <w:t>宣言内容を下記に記す</w:t>
                  </w:r>
                </w:p>
                <w:p w14:paraId="65AEACFF" w14:textId="77777777" w:rsidR="000E708D" w:rsidRDefault="000E708D" w:rsidP="000E708D">
                  <w:pPr>
                    <w:widowControl/>
                    <w:autoSpaceDE/>
                    <w:spacing w:line="240" w:lineRule="auto"/>
                    <w:jc w:val="left"/>
                    <w:rPr>
                      <w:rFonts w:ascii="ＭＳ 明朝" w:eastAsia="ＭＳ 明朝" w:hAnsi="ＭＳ 明朝"/>
                      <w:szCs w:val="21"/>
                    </w:rPr>
                  </w:pPr>
                  <w:r>
                    <w:rPr>
                      <w:rFonts w:ascii="ＭＳ 明朝" w:eastAsia="ＭＳ 明朝" w:hAnsi="ＭＳ 明朝" w:hint="eastAsia"/>
                      <w:szCs w:val="21"/>
                    </w:rPr>
                    <w:t>当社は製品の開発から冷間鍛造、機械加工、熱処理、表面処理、組立から評価試験まで一貫して行っており、1980年代に入っていち早く生産管理システムを導入しました。当初は製品数も少なく、業務の標準化により大きな効果を得る事ができました。</w:t>
                  </w:r>
                </w:p>
                <w:p w14:paraId="792FA008" w14:textId="77777777" w:rsidR="000E708D" w:rsidRDefault="000E708D" w:rsidP="000E708D">
                  <w:pPr>
                    <w:widowControl/>
                    <w:autoSpaceDE/>
                    <w:spacing w:line="240" w:lineRule="auto"/>
                    <w:jc w:val="left"/>
                    <w:rPr>
                      <w:rFonts w:ascii="ＭＳ 明朝" w:eastAsia="ＭＳ 明朝" w:hAnsi="ＭＳ 明朝"/>
                      <w:szCs w:val="21"/>
                    </w:rPr>
                  </w:pPr>
                  <w:r>
                    <w:rPr>
                      <w:rFonts w:ascii="ＭＳ 明朝" w:eastAsia="ＭＳ 明朝" w:hAnsi="ＭＳ 明朝" w:hint="eastAsia"/>
                      <w:szCs w:val="21"/>
                    </w:rPr>
                    <w:t xml:space="preserve">　しかし、製品のモジュール化や業務の拡大により徐々にシステムが機能しなくなり補完的に各自がパソコンを使用する事になり、業務の属人化が進んでいきました。そのため、調べる、問い合わせをする、入力する等々、価値を生まない業務がまん延し全体最適化へのネックになっていました。</w:t>
                  </w:r>
                </w:p>
                <w:p w14:paraId="052C604F" w14:textId="331B3FB4" w:rsidR="000E708D" w:rsidRPr="00E577BF" w:rsidRDefault="000E708D" w:rsidP="000E70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szCs w:val="21"/>
                    </w:rPr>
                    <w:t xml:space="preserve">　経済のグローバル化が進む中で、企業の競争力を向上させていくためにはリアルタイムな経営判断ができるIT活用システムを構築する必要があります。そのため伝統的な製造業の常識に囚われないIT業者とコラボレーションし、独自のビジネスモデルを作り上げ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35469126" w14:textId="77777777" w:rsidR="00E52B29" w:rsidRDefault="00E52B29" w:rsidP="00E52B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2022年　9月頃　～　2022年　11月頃</w:t>
                  </w:r>
                </w:p>
                <w:p w14:paraId="67E9A70E" w14:textId="77777777" w:rsidR="00D1302E" w:rsidRPr="00E52B29"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693098E5" w14:textId="77777777" w:rsidR="00705C6F" w:rsidRDefault="00705C6F" w:rsidP="00705C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ＤＸ推進指標　サイトより提出済み</w:t>
                  </w:r>
                </w:p>
                <w:p w14:paraId="3F52CB17" w14:textId="60FF55DF" w:rsidR="00D1302E" w:rsidRPr="00705C6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5691054" w14:textId="77777777" w:rsidR="000E708D" w:rsidRDefault="000E708D" w:rsidP="000E70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2022年　9月頃　～　2022年　12月頃</w:t>
                  </w:r>
                </w:p>
                <w:p w14:paraId="20566CAA" w14:textId="77777777" w:rsidR="00D1302E" w:rsidRPr="000E708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1D4B6D3E" w14:textId="77777777" w:rsidR="00705C6F" w:rsidRDefault="00705C6F" w:rsidP="00705C6F">
                  <w:pPr>
                    <w:spacing w:line="240" w:lineRule="auto"/>
                    <w:rPr>
                      <w:rFonts w:ascii="ＭＳ 明朝" w:eastAsia="ＭＳ 明朝" w:hAnsi="ＭＳ 明朝"/>
                      <w:color w:val="000000"/>
                      <w:szCs w:val="21"/>
                    </w:rPr>
                  </w:pPr>
                  <w:r>
                    <w:rPr>
                      <w:rFonts w:ascii="ＭＳ 明朝" w:eastAsia="ＭＳ 明朝" w:hAnsi="ＭＳ 明朝" w:hint="eastAsia"/>
                      <w:color w:val="000000"/>
                      <w:szCs w:val="21"/>
                    </w:rPr>
                    <w:t>「SECURITY ACTION」の取組み</w:t>
                  </w:r>
                </w:p>
                <w:p w14:paraId="71AAB1F8" w14:textId="5EA5AC6D" w:rsidR="00705C6F" w:rsidRDefault="00705C6F" w:rsidP="00705C6F">
                  <w:pPr>
                    <w:spacing w:line="240" w:lineRule="auto"/>
                    <w:rPr>
                      <w:rFonts w:ascii="ＭＳ 明朝" w:eastAsia="ＭＳ 明朝" w:hAnsi="ＭＳ 明朝"/>
                      <w:color w:val="000000"/>
                      <w:szCs w:val="21"/>
                      <w:bdr w:val="none" w:sz="0" w:space="0" w:color="auto" w:frame="1"/>
                    </w:rPr>
                  </w:pPr>
                  <w:r>
                    <w:rPr>
                      <w:rFonts w:ascii="ＭＳ 明朝" w:eastAsia="ＭＳ 明朝" w:hAnsi="ＭＳ 明朝" w:hint="eastAsia"/>
                      <w:color w:val="000000"/>
                      <w:szCs w:val="21"/>
                    </w:rPr>
                    <w:t>二つ星を</w:t>
                  </w:r>
                  <w:r>
                    <w:rPr>
                      <w:rFonts w:ascii="ＭＳ 明朝" w:eastAsia="ＭＳ 明朝" w:hAnsi="ＭＳ 明朝" w:hint="eastAsia"/>
                      <w:color w:val="000000"/>
                      <w:szCs w:val="21"/>
                      <w:bdr w:val="none" w:sz="0" w:space="0" w:color="auto" w:frame="1"/>
                    </w:rPr>
                    <w:t>宣言</w:t>
                  </w:r>
                </w:p>
                <w:p w14:paraId="3C7A7E1D" w14:textId="77777777" w:rsidR="00705C6F" w:rsidRDefault="00705C6F" w:rsidP="00705C6F">
                  <w:pPr>
                    <w:spacing w:line="240" w:lineRule="auto"/>
                    <w:rPr>
                      <w:rFonts w:ascii="ＭＳ 明朝" w:eastAsia="ＭＳ 明朝" w:hAnsi="ＭＳ 明朝"/>
                      <w:szCs w:val="21"/>
                    </w:rPr>
                  </w:pPr>
                </w:p>
                <w:p w14:paraId="424504AA" w14:textId="77777777" w:rsidR="00705C6F" w:rsidRDefault="00705C6F" w:rsidP="00705C6F">
                  <w:pPr>
                    <w:spacing w:line="240" w:lineRule="auto"/>
                    <w:rPr>
                      <w:rFonts w:ascii="ＭＳ 明朝" w:eastAsia="ＭＳ 明朝" w:hAnsi="ＭＳ 明朝"/>
                      <w:szCs w:val="21"/>
                    </w:rPr>
                  </w:pPr>
                  <w:r>
                    <w:rPr>
                      <w:rFonts w:ascii="ＭＳ 明朝" w:eastAsia="ＭＳ 明朝" w:hAnsi="ＭＳ 明朝" w:hint="eastAsia"/>
                      <w:szCs w:val="21"/>
                    </w:rPr>
                    <w:t>情報セキュリティ基本方針掲載</w:t>
                  </w:r>
                </w:p>
                <w:p w14:paraId="18AE56CC" w14:textId="408BEF47" w:rsidR="00350A8C" w:rsidRDefault="00705C6F" w:rsidP="00705C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 </w:t>
                  </w:r>
                  <w:hyperlink r:id="rId13" w:history="1">
                    <w:r w:rsidR="002A4AB9" w:rsidRPr="00195CDC">
                      <w:rPr>
                        <w:rStyle w:val="af6"/>
                        <w:rFonts w:ascii="ＭＳ 明朝" w:eastAsia="ＭＳ 明朝" w:hAnsi="ＭＳ 明朝" w:cs="ＭＳ 明朝"/>
                        <w:spacing w:val="6"/>
                        <w:kern w:val="0"/>
                        <w:szCs w:val="21"/>
                      </w:rPr>
                      <w:t>https://www.kyowa-uj.com/wp2/wp-content/uploads/2024/12/information_security_policy.pdf</w:t>
                    </w:r>
                  </w:hyperlink>
                </w:p>
                <w:p w14:paraId="3A6E0C7A" w14:textId="77777777" w:rsidR="002A4AB9" w:rsidRDefault="002A4AB9" w:rsidP="00705C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7DEAD2B" w14:textId="77777777" w:rsidR="002A4AB9" w:rsidRDefault="002A4AB9" w:rsidP="002A4AB9">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Pr>
                      <w:rFonts w:ascii="ＭＳ 明朝" w:eastAsia="ＭＳ 明朝" w:hAnsi="ＭＳ 明朝" w:hint="eastAsia"/>
                      <w:szCs w:val="21"/>
                    </w:rPr>
                    <w:t xml:space="preserve">協和工業株式会社は、当社の情報資産を事故・災害・犯罪などの脅威か ら守り、お客様ならびに社会の信頼に応えるべく、以下の方針に基づき全社で情報セキュ リティに取り組みます。 </w:t>
                  </w:r>
                </w:p>
                <w:p w14:paraId="14A627AF" w14:textId="77777777" w:rsidR="002A4AB9" w:rsidRDefault="002A4AB9" w:rsidP="002A4AB9">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Pr>
                      <w:rFonts w:ascii="ＭＳ 明朝" w:eastAsia="ＭＳ 明朝" w:hAnsi="ＭＳ 明朝" w:hint="eastAsia"/>
                      <w:szCs w:val="21"/>
                    </w:rPr>
                    <w:t xml:space="preserve">経営者の責任 </w:t>
                  </w:r>
                </w:p>
                <w:p w14:paraId="454D2EFA" w14:textId="77777777" w:rsidR="002A4AB9" w:rsidRDefault="002A4AB9" w:rsidP="002A4AB9">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Pr>
                      <w:rFonts w:ascii="ＭＳ 明朝" w:eastAsia="ＭＳ 明朝" w:hAnsi="ＭＳ 明朝" w:hint="eastAsia"/>
                      <w:szCs w:val="21"/>
                    </w:rPr>
                    <w:t>当社は、経営者主導で組織的かつ継続的に情報セキュリティの改善・向上に努めます。</w:t>
                  </w:r>
                </w:p>
                <w:p w14:paraId="3D1014D2" w14:textId="77777777" w:rsidR="002A4AB9" w:rsidRDefault="002A4AB9" w:rsidP="002A4AB9">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Pr>
                      <w:rFonts w:ascii="ＭＳ 明朝" w:eastAsia="ＭＳ 明朝" w:hAnsi="ＭＳ 明朝" w:hint="eastAsia"/>
                      <w:szCs w:val="21"/>
                    </w:rPr>
                    <w:t xml:space="preserve">社内体制の整備 </w:t>
                  </w:r>
                </w:p>
                <w:p w14:paraId="2CFB9AA0" w14:textId="77777777" w:rsidR="002A4AB9" w:rsidRDefault="002A4AB9" w:rsidP="002A4AB9">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Pr>
                      <w:rFonts w:ascii="ＭＳ 明朝" w:eastAsia="ＭＳ 明朝" w:hAnsi="ＭＳ 明朝" w:hint="eastAsia"/>
                      <w:szCs w:val="21"/>
                    </w:rPr>
                    <w:t xml:space="preserve">当社は、情報セキュリティの維持及び改善のための体制を構築し、情報セキュリティ対策 を社内の正式な規則として定めます。 </w:t>
                  </w:r>
                </w:p>
                <w:p w14:paraId="4B67B9E6" w14:textId="77777777" w:rsidR="002A4AB9" w:rsidRDefault="002A4AB9" w:rsidP="002A4AB9">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Pr>
                      <w:rFonts w:ascii="ＭＳ 明朝" w:eastAsia="ＭＳ 明朝" w:hAnsi="ＭＳ 明朝" w:hint="eastAsia"/>
                      <w:szCs w:val="21"/>
                    </w:rPr>
                    <w:t>従業員の取組み</w:t>
                  </w:r>
                </w:p>
                <w:p w14:paraId="65539B39" w14:textId="77777777" w:rsidR="002A4AB9" w:rsidRDefault="002A4AB9" w:rsidP="002A4AB9">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Pr>
                      <w:rFonts w:ascii="ＭＳ 明朝" w:eastAsia="ＭＳ 明朝" w:hAnsi="ＭＳ 明朝" w:hint="eastAsia"/>
                      <w:szCs w:val="21"/>
                    </w:rPr>
                    <w:t xml:space="preserve">当社の従業員は、情報セキュリティのために必要とされる知識、技術を習得し、情報セキ ュリティへの取り組みを確かなものにします。 </w:t>
                  </w:r>
                </w:p>
                <w:p w14:paraId="5376BE69" w14:textId="77777777" w:rsidR="002A4AB9" w:rsidRDefault="002A4AB9" w:rsidP="002A4AB9">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Pr>
                      <w:rFonts w:ascii="ＭＳ 明朝" w:eastAsia="ＭＳ 明朝" w:hAnsi="ＭＳ 明朝" w:hint="eastAsia"/>
                      <w:szCs w:val="21"/>
                    </w:rPr>
                    <w:t xml:space="preserve">法令及び契約上の要求事項の遵守 </w:t>
                  </w:r>
                </w:p>
                <w:p w14:paraId="0D73A0C8" w14:textId="77777777" w:rsidR="002A4AB9" w:rsidRDefault="002A4AB9" w:rsidP="002A4AB9">
                  <w:p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Pr>
                      <w:rFonts w:ascii="ＭＳ 明朝" w:eastAsia="ＭＳ 明朝" w:hAnsi="ＭＳ 明朝" w:hint="eastAsia"/>
                      <w:szCs w:val="21"/>
                    </w:rPr>
                    <w:t xml:space="preserve">当社は、情報セキュリティに関わる法令、規制、規範、契約上の義務を遵守するととも に、お客様の期待に応えます。 </w:t>
                  </w:r>
                </w:p>
                <w:p w14:paraId="27EBDBF2" w14:textId="77777777" w:rsidR="002A4AB9" w:rsidRDefault="002A4AB9" w:rsidP="002A4AB9">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szCs w:val="21"/>
                    </w:rPr>
                  </w:pPr>
                  <w:r>
                    <w:rPr>
                      <w:rFonts w:ascii="ＭＳ 明朝" w:eastAsia="ＭＳ 明朝" w:hAnsi="ＭＳ 明朝" w:hint="eastAsia"/>
                      <w:szCs w:val="21"/>
                    </w:rPr>
                    <w:t>違反及び事故への対応</w:t>
                  </w:r>
                </w:p>
                <w:p w14:paraId="55510B03" w14:textId="1E618ABD" w:rsidR="002A4AB9" w:rsidRPr="002A4AB9" w:rsidRDefault="002A4AB9" w:rsidP="002A4A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szCs w:val="21"/>
                    </w:rPr>
                    <w:t>当社は、情報セキュリティに関わる法令違反、契約違反及び事故が発生した場合には適切 に対処し、再発防止に努めます。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69D4966E"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21824238"/>
    <w:multiLevelType w:val="hybridMultilevel"/>
    <w:tmpl w:val="CB2CE2F6"/>
    <w:lvl w:ilvl="0" w:tplc="00146ECA">
      <w:start w:val="1"/>
      <w:numFmt w:val="decimalEnclosedCircle"/>
      <w:lvlText w:val="%1"/>
      <w:lvlJc w:val="left"/>
      <w:pPr>
        <w:ind w:left="360" w:hanging="360"/>
      </w:p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abstractNum w:abstractNumId="2" w15:restartNumberingAfterBreak="0">
    <w:nsid w:val="25027B0F"/>
    <w:multiLevelType w:val="hybridMultilevel"/>
    <w:tmpl w:val="B44694C0"/>
    <w:lvl w:ilvl="0" w:tplc="29C6E3BE">
      <w:start w:val="1"/>
      <w:numFmt w:val="decimal"/>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3"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D847876"/>
    <w:multiLevelType w:val="hybridMultilevel"/>
    <w:tmpl w:val="83B426CE"/>
    <w:lvl w:ilvl="0" w:tplc="D104FECC">
      <w:start w:val="1"/>
      <w:numFmt w:val="decimalEnclosedCircle"/>
      <w:lvlText w:val="%1"/>
      <w:lvlJc w:val="left"/>
      <w:pPr>
        <w:ind w:left="360" w:hanging="360"/>
      </w:p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abstractNum w:abstractNumId="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3"/>
  </w:num>
  <w:num w:numId="2">
    <w:abstractNumId w:val="6"/>
  </w:num>
  <w:num w:numId="3">
    <w:abstractNumId w:val="0"/>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strokecolor="none [3213]"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3E01"/>
    <w:rsid w:val="00055080"/>
    <w:rsid w:val="00057E07"/>
    <w:rsid w:val="00073C3C"/>
    <w:rsid w:val="00084460"/>
    <w:rsid w:val="00090EE1"/>
    <w:rsid w:val="00091F7D"/>
    <w:rsid w:val="00095CB3"/>
    <w:rsid w:val="000B4D35"/>
    <w:rsid w:val="000D2F84"/>
    <w:rsid w:val="000D7B32"/>
    <w:rsid w:val="000D7DA5"/>
    <w:rsid w:val="000E3674"/>
    <w:rsid w:val="000E708D"/>
    <w:rsid w:val="000F25B5"/>
    <w:rsid w:val="00101FB4"/>
    <w:rsid w:val="0010563A"/>
    <w:rsid w:val="001104B4"/>
    <w:rsid w:val="001104E6"/>
    <w:rsid w:val="00112642"/>
    <w:rsid w:val="00122A9C"/>
    <w:rsid w:val="00125B90"/>
    <w:rsid w:val="00126DED"/>
    <w:rsid w:val="00132B6D"/>
    <w:rsid w:val="001469F4"/>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A4AB9"/>
    <w:rsid w:val="002C3C35"/>
    <w:rsid w:val="002D2184"/>
    <w:rsid w:val="002E3758"/>
    <w:rsid w:val="002F5008"/>
    <w:rsid w:val="002F5580"/>
    <w:rsid w:val="00305031"/>
    <w:rsid w:val="00306E4B"/>
    <w:rsid w:val="00311071"/>
    <w:rsid w:val="0031337A"/>
    <w:rsid w:val="003168D3"/>
    <w:rsid w:val="00321EB3"/>
    <w:rsid w:val="0032206A"/>
    <w:rsid w:val="0032535C"/>
    <w:rsid w:val="00333E4A"/>
    <w:rsid w:val="00334810"/>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25D2D"/>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735"/>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05C6F"/>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D0933"/>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96A"/>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E2462"/>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2B29"/>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strokecolor="none [3213]" fillcolor="none"/>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nWLQTBtv2FEZw9RU2UnDlQUIrUe/SdKciKsihZ7yqSkqeHSoCNTMj5dKlHs1qJ47NQZKXAR/zlxTMEzAPyRumg==" w:salt="nlgkIou21Uu1/AUvh+dfB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BE2462"/>
    <w:rPr>
      <w:color w:val="0563C1"/>
      <w:u w:val="single"/>
    </w:rPr>
  </w:style>
  <w:style w:type="character" w:styleId="af7">
    <w:name w:val="FollowedHyperlink"/>
    <w:basedOn w:val="a0"/>
    <w:uiPriority w:val="99"/>
    <w:semiHidden/>
    <w:unhideWhenUsed/>
    <w:rsid w:val="00BE2462"/>
    <w:rPr>
      <w:color w:val="954F72" w:themeColor="followedHyperlink"/>
      <w:u w:val="single"/>
    </w:rPr>
  </w:style>
  <w:style w:type="character" w:styleId="af8">
    <w:name w:val="Unresolved Mention"/>
    <w:basedOn w:val="a0"/>
    <w:uiPriority w:val="99"/>
    <w:semiHidden/>
    <w:unhideWhenUsed/>
    <w:rsid w:val="00053E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259211">
      <w:bodyDiv w:val="1"/>
      <w:marLeft w:val="0"/>
      <w:marRight w:val="0"/>
      <w:marTop w:val="0"/>
      <w:marBottom w:val="0"/>
      <w:divBdr>
        <w:top w:val="none" w:sz="0" w:space="0" w:color="auto"/>
        <w:left w:val="none" w:sz="0" w:space="0" w:color="auto"/>
        <w:bottom w:val="none" w:sz="0" w:space="0" w:color="auto"/>
        <w:right w:val="none" w:sz="0" w:space="0" w:color="auto"/>
      </w:divBdr>
    </w:div>
    <w:div w:id="332726678">
      <w:bodyDiv w:val="1"/>
      <w:marLeft w:val="0"/>
      <w:marRight w:val="0"/>
      <w:marTop w:val="0"/>
      <w:marBottom w:val="0"/>
      <w:divBdr>
        <w:top w:val="none" w:sz="0" w:space="0" w:color="auto"/>
        <w:left w:val="none" w:sz="0" w:space="0" w:color="auto"/>
        <w:bottom w:val="none" w:sz="0" w:space="0" w:color="auto"/>
        <w:right w:val="none" w:sz="0" w:space="0" w:color="auto"/>
      </w:divBdr>
    </w:div>
    <w:div w:id="735081415">
      <w:bodyDiv w:val="1"/>
      <w:marLeft w:val="0"/>
      <w:marRight w:val="0"/>
      <w:marTop w:val="0"/>
      <w:marBottom w:val="0"/>
      <w:divBdr>
        <w:top w:val="none" w:sz="0" w:space="0" w:color="auto"/>
        <w:left w:val="none" w:sz="0" w:space="0" w:color="auto"/>
        <w:bottom w:val="none" w:sz="0" w:space="0" w:color="auto"/>
        <w:right w:val="none" w:sz="0" w:space="0" w:color="auto"/>
      </w:divBdr>
    </w:div>
    <w:div w:id="771434734">
      <w:bodyDiv w:val="1"/>
      <w:marLeft w:val="0"/>
      <w:marRight w:val="0"/>
      <w:marTop w:val="0"/>
      <w:marBottom w:val="0"/>
      <w:divBdr>
        <w:top w:val="none" w:sz="0" w:space="0" w:color="auto"/>
        <w:left w:val="none" w:sz="0" w:space="0" w:color="auto"/>
        <w:bottom w:val="none" w:sz="0" w:space="0" w:color="auto"/>
        <w:right w:val="none" w:sz="0" w:space="0" w:color="auto"/>
      </w:divBdr>
    </w:div>
    <w:div w:id="886642755">
      <w:bodyDiv w:val="1"/>
      <w:marLeft w:val="0"/>
      <w:marRight w:val="0"/>
      <w:marTop w:val="0"/>
      <w:marBottom w:val="0"/>
      <w:divBdr>
        <w:top w:val="none" w:sz="0" w:space="0" w:color="auto"/>
        <w:left w:val="none" w:sz="0" w:space="0" w:color="auto"/>
        <w:bottom w:val="none" w:sz="0" w:space="0" w:color="auto"/>
        <w:right w:val="none" w:sz="0" w:space="0" w:color="auto"/>
      </w:divBdr>
    </w:div>
    <w:div w:id="957567596">
      <w:bodyDiv w:val="1"/>
      <w:marLeft w:val="0"/>
      <w:marRight w:val="0"/>
      <w:marTop w:val="0"/>
      <w:marBottom w:val="0"/>
      <w:divBdr>
        <w:top w:val="none" w:sz="0" w:space="0" w:color="auto"/>
        <w:left w:val="none" w:sz="0" w:space="0" w:color="auto"/>
        <w:bottom w:val="none" w:sz="0" w:space="0" w:color="auto"/>
        <w:right w:val="none" w:sz="0" w:space="0" w:color="auto"/>
      </w:divBdr>
    </w:div>
    <w:div w:id="964382771">
      <w:bodyDiv w:val="1"/>
      <w:marLeft w:val="0"/>
      <w:marRight w:val="0"/>
      <w:marTop w:val="0"/>
      <w:marBottom w:val="0"/>
      <w:divBdr>
        <w:top w:val="none" w:sz="0" w:space="0" w:color="auto"/>
        <w:left w:val="none" w:sz="0" w:space="0" w:color="auto"/>
        <w:bottom w:val="none" w:sz="0" w:space="0" w:color="auto"/>
        <w:right w:val="none" w:sz="0" w:space="0" w:color="auto"/>
      </w:divBdr>
    </w:div>
    <w:div w:id="1059013761">
      <w:bodyDiv w:val="1"/>
      <w:marLeft w:val="0"/>
      <w:marRight w:val="0"/>
      <w:marTop w:val="0"/>
      <w:marBottom w:val="0"/>
      <w:divBdr>
        <w:top w:val="none" w:sz="0" w:space="0" w:color="auto"/>
        <w:left w:val="none" w:sz="0" w:space="0" w:color="auto"/>
        <w:bottom w:val="none" w:sz="0" w:space="0" w:color="auto"/>
        <w:right w:val="none" w:sz="0" w:space="0" w:color="auto"/>
      </w:divBdr>
    </w:div>
    <w:div w:id="1198005151">
      <w:bodyDiv w:val="1"/>
      <w:marLeft w:val="0"/>
      <w:marRight w:val="0"/>
      <w:marTop w:val="0"/>
      <w:marBottom w:val="0"/>
      <w:divBdr>
        <w:top w:val="none" w:sz="0" w:space="0" w:color="auto"/>
        <w:left w:val="none" w:sz="0" w:space="0" w:color="auto"/>
        <w:bottom w:val="none" w:sz="0" w:space="0" w:color="auto"/>
        <w:right w:val="none" w:sz="0" w:space="0" w:color="auto"/>
      </w:divBdr>
    </w:div>
    <w:div w:id="1215584385">
      <w:bodyDiv w:val="1"/>
      <w:marLeft w:val="0"/>
      <w:marRight w:val="0"/>
      <w:marTop w:val="0"/>
      <w:marBottom w:val="0"/>
      <w:divBdr>
        <w:top w:val="none" w:sz="0" w:space="0" w:color="auto"/>
        <w:left w:val="none" w:sz="0" w:space="0" w:color="auto"/>
        <w:bottom w:val="none" w:sz="0" w:space="0" w:color="auto"/>
        <w:right w:val="none" w:sz="0" w:space="0" w:color="auto"/>
      </w:divBdr>
    </w:div>
    <w:div w:id="1543790451">
      <w:bodyDiv w:val="1"/>
      <w:marLeft w:val="0"/>
      <w:marRight w:val="0"/>
      <w:marTop w:val="0"/>
      <w:marBottom w:val="0"/>
      <w:divBdr>
        <w:top w:val="none" w:sz="0" w:space="0" w:color="auto"/>
        <w:left w:val="none" w:sz="0" w:space="0" w:color="auto"/>
        <w:bottom w:val="none" w:sz="0" w:space="0" w:color="auto"/>
        <w:right w:val="none" w:sz="0" w:space="0" w:color="auto"/>
      </w:divBdr>
    </w:div>
    <w:div w:id="1561406062">
      <w:bodyDiv w:val="1"/>
      <w:marLeft w:val="0"/>
      <w:marRight w:val="0"/>
      <w:marTop w:val="0"/>
      <w:marBottom w:val="0"/>
      <w:divBdr>
        <w:top w:val="none" w:sz="0" w:space="0" w:color="auto"/>
        <w:left w:val="none" w:sz="0" w:space="0" w:color="auto"/>
        <w:bottom w:val="none" w:sz="0" w:space="0" w:color="auto"/>
        <w:right w:val="none" w:sz="0" w:space="0" w:color="auto"/>
      </w:divBdr>
    </w:div>
    <w:div w:id="1603688156">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47903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kyowa-uj.com/wp2/wp-content/uploads/2024/12/kyowa_dx_vision_20230516-1.pdf" TargetMode="External"/><Relationship Id="rId13" Type="http://schemas.openxmlformats.org/officeDocument/2006/relationships/hyperlink" Target="https://www.kyowa-uj.com/wp2/wp-content/uploads/2024/12/information_security_policy.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sd21.j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sp-lab.com/opinion.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kyowa-uj.com/wp2/wp-content/uploads/2024/12/kyowa_dx_vision_20230516-1.pdf" TargetMode="External"/><Relationship Id="rId4" Type="http://schemas.openxmlformats.org/officeDocument/2006/relationships/settings" Target="settings.xml"/><Relationship Id="rId9" Type="http://schemas.openxmlformats.org/officeDocument/2006/relationships/hyperlink" Target="https://www.kyowa-uj.com/wp2/wp-content/uploads/2024/12/kyowa_dx_vision_20230516-1.pdf"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620D95-A3E0-4D01-B621-DBFCC1D6DA34}">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984</ap:Words>
  <ap:Characters>5615</ap:Characters>
  <ap:Application/>
  <ap:Lines>46</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6586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