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F7D50D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8799D" w:rsidRPr="00842C25">
              <w:rPr>
                <w:rFonts w:ascii="ＭＳ 明朝" w:eastAsia="ＭＳ 明朝" w:hAnsi="ＭＳ 明朝" w:cs="ＭＳ 明朝" w:hint="eastAsia"/>
                <w:spacing w:val="6"/>
                <w:kern w:val="0"/>
                <w:szCs w:val="21"/>
              </w:rPr>
              <w:t>202</w:t>
            </w:r>
            <w:r w:rsidR="00072FE8" w:rsidRPr="00842C25">
              <w:rPr>
                <w:rFonts w:ascii="ＭＳ 明朝" w:eastAsia="ＭＳ 明朝" w:hAnsi="ＭＳ 明朝" w:cs="ＭＳ 明朝" w:hint="eastAsia"/>
                <w:spacing w:val="6"/>
                <w:kern w:val="0"/>
                <w:szCs w:val="21"/>
              </w:rPr>
              <w:t xml:space="preserve">5年　</w:t>
            </w:r>
            <w:r w:rsidR="005319E3" w:rsidRPr="00842C25">
              <w:rPr>
                <w:rFonts w:ascii="ＭＳ 明朝" w:eastAsia="ＭＳ 明朝" w:hAnsi="ＭＳ 明朝" w:cs="ＭＳ 明朝" w:hint="eastAsia"/>
                <w:spacing w:val="6"/>
                <w:kern w:val="0"/>
                <w:szCs w:val="21"/>
              </w:rPr>
              <w:t>2</w:t>
            </w:r>
            <w:r w:rsidR="00072FE8" w:rsidRPr="00842C25">
              <w:rPr>
                <w:rFonts w:ascii="ＭＳ 明朝" w:eastAsia="ＭＳ 明朝" w:hAnsi="ＭＳ 明朝" w:cs="ＭＳ 明朝" w:hint="eastAsia"/>
                <w:spacing w:val="6"/>
                <w:kern w:val="0"/>
                <w:szCs w:val="21"/>
              </w:rPr>
              <w:t xml:space="preserve">月　</w:t>
            </w:r>
            <w:r w:rsidR="001474D5" w:rsidRPr="00842C25">
              <w:rPr>
                <w:rFonts w:ascii="ＭＳ 明朝" w:eastAsia="ＭＳ 明朝" w:hAnsi="ＭＳ 明朝" w:cs="ＭＳ 明朝" w:hint="eastAsia"/>
                <w:spacing w:val="6"/>
                <w:kern w:val="0"/>
                <w:szCs w:val="21"/>
              </w:rPr>
              <w:t>1</w:t>
            </w:r>
            <w:r w:rsidR="00FB565A" w:rsidRPr="00842C25">
              <w:rPr>
                <w:rFonts w:ascii="ＭＳ 明朝" w:eastAsia="ＭＳ 明朝" w:hAnsi="ＭＳ 明朝" w:cs="ＭＳ 明朝" w:hint="eastAsia"/>
                <w:spacing w:val="6"/>
                <w:kern w:val="0"/>
                <w:szCs w:val="21"/>
              </w:rPr>
              <w:t>9</w:t>
            </w:r>
            <w:r w:rsidRPr="00842C25">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BADDF5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8799D">
              <w:rPr>
                <w:rFonts w:ascii="ＭＳ 明朝" w:eastAsia="ＭＳ 明朝" w:hAnsi="ＭＳ 明朝" w:hint="eastAsia"/>
                <w:spacing w:val="6"/>
                <w:kern w:val="0"/>
                <w:szCs w:val="21"/>
              </w:rPr>
              <w:t xml:space="preserve">　かぶしきかいしゃ　とうほうぎんこう</w:t>
            </w:r>
          </w:p>
          <w:p w14:paraId="1EE5CAB5" w14:textId="474D5D0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8799D">
              <w:rPr>
                <w:rFonts w:ascii="ＭＳ 明朝" w:eastAsia="ＭＳ 明朝" w:hAnsi="ＭＳ 明朝" w:cs="ＭＳ 明朝" w:hint="eastAsia"/>
                <w:spacing w:val="6"/>
                <w:kern w:val="0"/>
                <w:szCs w:val="21"/>
              </w:rPr>
              <w:t xml:space="preserve">　株式会社　東邦銀行</w:t>
            </w:r>
          </w:p>
          <w:p w14:paraId="709E4A6F" w14:textId="0892234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8799D">
              <w:rPr>
                <w:rFonts w:ascii="ＭＳ 明朝" w:eastAsia="ＭＳ 明朝" w:hAnsi="ＭＳ 明朝" w:hint="eastAsia"/>
                <w:spacing w:val="6"/>
                <w:kern w:val="0"/>
                <w:szCs w:val="21"/>
              </w:rPr>
              <w:t xml:space="preserve">　さとう　みのる</w:t>
            </w:r>
          </w:p>
          <w:p w14:paraId="654A60C6" w14:textId="77777777" w:rsidR="00C3586B" w:rsidRDefault="00D1302E" w:rsidP="00C3586B">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68799D">
              <w:rPr>
                <w:rFonts w:ascii="ＭＳ 明朝" w:eastAsia="ＭＳ 明朝" w:hAnsi="ＭＳ 明朝" w:cs="ＭＳ 明朝" w:hint="eastAsia"/>
                <w:spacing w:val="6"/>
                <w:kern w:val="0"/>
                <w:szCs w:val="21"/>
              </w:rPr>
              <w:t xml:space="preserve">　佐藤　稔</w:t>
            </w:r>
          </w:p>
          <w:p w14:paraId="6BDAE701" w14:textId="716F74AD" w:rsidR="00D1302E" w:rsidRPr="00C3586B" w:rsidRDefault="00D1302E" w:rsidP="00C3586B">
            <w:pPr>
              <w:spacing w:afterLines="50" w:after="120" w:line="260" w:lineRule="exact"/>
              <w:jc w:val="right"/>
              <w:rPr>
                <w:rFonts w:ascii="ＭＳ 明朝" w:eastAsia="ＭＳ 明朝" w:hAnsi="ＭＳ 明朝" w:cs="ＭＳ 明朝"/>
                <w:spacing w:val="6"/>
                <w:kern w:val="0"/>
                <w:szCs w:val="21"/>
              </w:rPr>
            </w:pPr>
            <w:r w:rsidRPr="00C3586B">
              <w:rPr>
                <w:rFonts w:ascii="ＭＳ 明朝" w:eastAsia="ＭＳ 明朝" w:hAnsi="ＭＳ 明朝" w:cs="ＭＳ 明朝" w:hint="eastAsia"/>
                <w:spacing w:val="588"/>
                <w:kern w:val="0"/>
                <w:szCs w:val="21"/>
                <w:fitText w:val="1596" w:id="-2095224320"/>
              </w:rPr>
              <w:t>住</w:t>
            </w:r>
            <w:r w:rsidRPr="00C3586B">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3586B">
              <w:rPr>
                <w:rFonts w:ascii="ＭＳ 明朝" w:eastAsia="ＭＳ 明朝" w:hAnsi="ＭＳ 明朝" w:cs="ＭＳ 明朝" w:hint="eastAsia"/>
                <w:spacing w:val="6"/>
                <w:kern w:val="0"/>
                <w:szCs w:val="21"/>
              </w:rPr>
              <w:t>960-8633　福島県福島市大町3-25</w:t>
            </w:r>
          </w:p>
          <w:p w14:paraId="47DD002F" w14:textId="062AFC9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3586B">
              <w:rPr>
                <w:rFonts w:ascii="ＭＳ 明朝" w:eastAsia="ＭＳ 明朝" w:hAnsi="ＭＳ 明朝" w:cs="ＭＳ 明朝" w:hint="eastAsia"/>
                <w:kern w:val="0"/>
                <w:szCs w:val="21"/>
              </w:rPr>
              <w:t>9380001001018</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5319E3">
              <w:rPr>
                <w:rStyle w:val="ui-provider"/>
                <w:rFonts w:ascii="ＭＳ 明朝" w:eastAsia="ＭＳ 明朝" w:hAnsi="ＭＳ 明朝" w:cs="ＭＳ 明朝" w:hint="eastAsia"/>
                <w:bdr w:val="single" w:sz="4" w:space="0" w:color="auto"/>
              </w:rPr>
              <w:t>①</w:t>
            </w:r>
            <w:r w:rsidR="00A3783B" w:rsidRPr="005319E3">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589873E" w:rsidR="00D1302E" w:rsidRDefault="00EB1840" w:rsidP="00EB1840">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B1840">
                    <w:rPr>
                      <w:rFonts w:ascii="ＭＳ 明朝" w:hAnsi="ＭＳ 明朝" w:cs="ＭＳ 明朝" w:hint="eastAsia"/>
                      <w:spacing w:val="6"/>
                      <w:kern w:val="0"/>
                      <w:szCs w:val="21"/>
                    </w:rPr>
                    <w:t>長期</w:t>
                  </w:r>
                  <w:r w:rsidR="00A1376F" w:rsidRPr="00EB1840">
                    <w:rPr>
                      <w:rFonts w:ascii="ＭＳ 明朝" w:hAnsi="ＭＳ 明朝" w:cs="ＭＳ 明朝" w:hint="eastAsia"/>
                      <w:spacing w:val="6"/>
                      <w:kern w:val="0"/>
                      <w:szCs w:val="21"/>
                    </w:rPr>
                    <w:t>経営計画「TX PLAN 2030」</w:t>
                  </w:r>
                </w:p>
                <w:p w14:paraId="200ADAF6" w14:textId="1C4F3E3D" w:rsidR="00D1302E" w:rsidRPr="00A1376F" w:rsidRDefault="0001573A" w:rsidP="00DD56D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統合報告書（2024年3月期）</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E723FD" w14:textId="77777777" w:rsidR="00D1302E" w:rsidRDefault="00E3529B" w:rsidP="00DD56D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2024年5月14日</w:t>
                  </w:r>
                </w:p>
                <w:p w14:paraId="5054374B" w14:textId="23EC79AD" w:rsidR="00E3529B" w:rsidRPr="00E3529B" w:rsidRDefault="0001573A" w:rsidP="00DD56D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2024年7月31日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CE200D" w14:textId="3A1C495A" w:rsidR="00155725" w:rsidRPr="00155725" w:rsidRDefault="00155725" w:rsidP="001557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・当行ホームページ</w:t>
                  </w:r>
                </w:p>
                <w:p w14:paraId="06600070" w14:textId="667BFC31" w:rsidR="00D1302E" w:rsidRDefault="00E3529B" w:rsidP="00E3529B">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長期経営計画「TX PLAN 2030」</w:t>
                  </w:r>
                </w:p>
                <w:p w14:paraId="302CE8A6" w14:textId="4E8A331B" w:rsidR="008156FC" w:rsidRPr="002D511C" w:rsidRDefault="00842C25" w:rsidP="00E352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8" w:history="1">
                    <w:r w:rsidR="004E7D1D" w:rsidRPr="00F144C4">
                      <w:rPr>
                        <w:rStyle w:val="af6"/>
                        <w:rFonts w:ascii="ＭＳ 明朝" w:hAnsi="ＭＳ 明朝" w:cs="ＭＳ 明朝"/>
                        <w:spacing w:val="6"/>
                        <w:kern w:val="0"/>
                        <w:szCs w:val="21"/>
                      </w:rPr>
                      <w:t>https://www.tohobank.co.jp/assets/pdf/company/plan/chouki-2024.pdf</w:t>
                    </w:r>
                    <w:r w:rsidR="004E7D1D" w:rsidRPr="004E7D1D">
                      <w:rPr>
                        <w:rStyle w:val="af6"/>
                        <w:rFonts w:hint="eastAsia"/>
                        <w:color w:val="auto"/>
                        <w:u w:val="none"/>
                      </w:rPr>
                      <w:t>（P9</w:t>
                    </w:r>
                  </w:hyperlink>
                  <w:r w:rsidR="004E7D1D">
                    <w:rPr>
                      <w:rStyle w:val="af6"/>
                      <w:rFonts w:hint="eastAsia"/>
                      <w:color w:val="auto"/>
                      <w:u w:val="none"/>
                    </w:rPr>
                    <w:t>・10</w:t>
                  </w:r>
                  <w:r w:rsidR="008156FC" w:rsidRPr="008156FC">
                    <w:rPr>
                      <w:rStyle w:val="af6"/>
                      <w:rFonts w:hint="eastAsia"/>
                      <w:color w:val="auto"/>
                      <w:u w:val="none"/>
                    </w:rPr>
                    <w:t>・46）</w:t>
                  </w:r>
                </w:p>
                <w:p w14:paraId="3D9778A1" w14:textId="418FC2F6" w:rsidR="00D1302E" w:rsidRDefault="0001573A" w:rsidP="00E3529B">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w:t>
                  </w:r>
                  <w:r w:rsidR="002D511C">
                    <w:rPr>
                      <w:rFonts w:ascii="ＭＳ 明朝" w:hAnsi="ＭＳ 明朝" w:cs="ＭＳ 明朝" w:hint="eastAsia"/>
                      <w:spacing w:val="6"/>
                      <w:kern w:val="0"/>
                      <w:szCs w:val="21"/>
                    </w:rPr>
                    <w:t>（2024年3月期）</w:t>
                  </w:r>
                </w:p>
                <w:p w14:paraId="2BFD86E1" w14:textId="3BBBD0E1" w:rsidR="0092475B" w:rsidRPr="0092475B" w:rsidRDefault="00842C25" w:rsidP="004E7D1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9" w:history="1">
                    <w:r w:rsidR="002D511C" w:rsidRPr="002D511C">
                      <w:rPr>
                        <w:rStyle w:val="af6"/>
                        <w:rFonts w:ascii="ＭＳ 明朝" w:hAnsi="ＭＳ 明朝" w:cs="ＭＳ 明朝"/>
                        <w:spacing w:val="6"/>
                        <w:kern w:val="0"/>
                        <w:szCs w:val="21"/>
                      </w:rPr>
                      <w:t>https://www.tohobank.co.jp/assets/pdf/company/ir/library/disclosure/2024/h_all.pdf</w:t>
                    </w:r>
                  </w:hyperlink>
                  <w:hyperlink r:id="rId10" w:history="1">
                    <w:r w:rsidR="002D511C" w:rsidRPr="002D511C">
                      <w:rPr>
                        <w:rStyle w:val="af6"/>
                        <w:rFonts w:ascii="ＭＳ 明朝" w:hAnsi="ＭＳ 明朝" w:cs="ＭＳ 明朝"/>
                        <w:color w:val="auto"/>
                        <w:spacing w:val="6"/>
                        <w:kern w:val="0"/>
                        <w:szCs w:val="21"/>
                        <w:u w:val="none"/>
                      </w:rPr>
                      <w:t>（</w:t>
                    </w:r>
                    <w:r w:rsidR="002D511C" w:rsidRPr="002D511C">
                      <w:rPr>
                        <w:rStyle w:val="af6"/>
                        <w:rFonts w:ascii="ＭＳ 明朝" w:hAnsi="ＭＳ 明朝" w:cs="ＭＳ 明朝" w:hint="eastAsia"/>
                        <w:color w:val="auto"/>
                        <w:spacing w:val="6"/>
                        <w:kern w:val="0"/>
                        <w:szCs w:val="21"/>
                        <w:u w:val="none"/>
                      </w:rPr>
                      <w:t>P</w:t>
                    </w:r>
                    <w:r w:rsidR="009355B2">
                      <w:rPr>
                        <w:rStyle w:val="af6"/>
                        <w:rFonts w:ascii="ＭＳ 明朝" w:hAnsi="ＭＳ 明朝" w:cs="ＭＳ 明朝" w:hint="eastAsia"/>
                        <w:color w:val="auto"/>
                        <w:spacing w:val="6"/>
                        <w:kern w:val="0"/>
                        <w:szCs w:val="21"/>
                        <w:u w:val="none"/>
                      </w:rPr>
                      <w:t>67</w:t>
                    </w:r>
                  </w:hyperlink>
                  <w:r w:rsidR="00072FE8" w:rsidRPr="00842C25">
                    <w:rPr>
                      <w:rStyle w:val="af6"/>
                      <w:rFonts w:ascii="ＭＳ 明朝" w:hAnsi="ＭＳ 明朝" w:cs="ＭＳ 明朝" w:hint="eastAsia"/>
                      <w:color w:val="auto"/>
                      <w:spacing w:val="6"/>
                      <w:kern w:val="0"/>
                      <w:szCs w:val="21"/>
                      <w:u w:val="none"/>
                    </w:rPr>
                    <w:t>・</w:t>
                  </w:r>
                  <w:r w:rsidR="00072FE8" w:rsidRPr="00842C25">
                    <w:rPr>
                      <w:rStyle w:val="af6"/>
                      <w:rFonts w:ascii="ＭＳ 明朝" w:hAnsi="ＭＳ 明朝" w:cs="ＭＳ 明朝" w:hint="eastAsia"/>
                      <w:color w:val="auto"/>
                      <w:spacing w:val="6"/>
                      <w:kern w:val="0"/>
                      <w:szCs w:val="21"/>
                      <w:u w:val="none"/>
                    </w:rPr>
                    <w:t>68</w:t>
                  </w:r>
                  <w:r w:rsidR="00DC3806" w:rsidRPr="002D511C">
                    <w:rPr>
                      <w:rStyle w:val="af6"/>
                      <w:rFonts w:ascii="ＭＳ 明朝" w:hAnsi="ＭＳ 明朝" w:cs="ＭＳ 明朝" w:hint="eastAsia"/>
                      <w:color w:val="auto"/>
                      <w:spacing w:val="6"/>
                      <w:kern w:val="0"/>
                      <w:szCs w:val="21"/>
                      <w:u w:val="none"/>
                    </w:rPr>
                    <w:t>）</w:t>
                  </w:r>
                </w:p>
              </w:tc>
            </w:tr>
            <w:tr w:rsidR="00D1302E" w:rsidRPr="00E577BF" w14:paraId="3DE21F82" w14:textId="77777777" w:rsidTr="00F5566D">
              <w:trPr>
                <w:trHeight w:val="697"/>
              </w:trPr>
              <w:tc>
                <w:tcPr>
                  <w:tcW w:w="2600" w:type="dxa"/>
                  <w:shd w:val="clear" w:color="auto" w:fill="auto"/>
                </w:tcPr>
                <w:p w14:paraId="13313238" w14:textId="5CFC0EFA"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2D210B" w14:textId="546429C1" w:rsidR="00D1302E" w:rsidRDefault="00E722E8" w:rsidP="00251E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6844B1" w:rsidRPr="006844B1">
                    <w:rPr>
                      <w:rFonts w:ascii="ＭＳ 明朝" w:eastAsia="ＭＳ 明朝" w:hAnsi="ＭＳ 明朝" w:cs="ＭＳ 明朝" w:hint="eastAsia"/>
                      <w:color w:val="000000"/>
                      <w:spacing w:val="6"/>
                      <w:kern w:val="0"/>
                      <w:szCs w:val="21"/>
                    </w:rPr>
                    <w:t>少子高齢化やSDGｓへの対応などの社会的変化やデジタ</w:t>
                  </w:r>
                  <w:r w:rsidR="006844B1">
                    <w:rPr>
                      <w:rFonts w:ascii="ＭＳ 明朝" w:eastAsia="ＭＳ 明朝" w:hAnsi="ＭＳ 明朝" w:cs="ＭＳ 明朝" w:hint="eastAsia"/>
                      <w:color w:val="000000"/>
                      <w:spacing w:val="6"/>
                      <w:kern w:val="0"/>
                      <w:szCs w:val="21"/>
                    </w:rPr>
                    <w:t>ル技術の進展による顧客ニーズの変化など対応すべき課題が複数ある</w:t>
                  </w:r>
                  <w:r w:rsidR="006844B1" w:rsidRPr="006844B1">
                    <w:rPr>
                      <w:rFonts w:ascii="ＭＳ 明朝" w:eastAsia="ＭＳ 明朝" w:hAnsi="ＭＳ 明朝" w:cs="ＭＳ 明朝" w:hint="eastAsia"/>
                      <w:color w:val="000000"/>
                      <w:spacing w:val="6"/>
                      <w:kern w:val="0"/>
                      <w:szCs w:val="21"/>
                    </w:rPr>
                    <w:t>認識のもと</w:t>
                  </w:r>
                  <w:r w:rsidR="006844B1">
                    <w:rPr>
                      <w:rFonts w:ascii="ＭＳ 明朝" w:eastAsia="ＭＳ 明朝" w:hAnsi="ＭＳ 明朝" w:cs="ＭＳ 明朝" w:hint="eastAsia"/>
                      <w:color w:val="000000"/>
                      <w:spacing w:val="6"/>
                      <w:kern w:val="0"/>
                      <w:szCs w:val="21"/>
                    </w:rPr>
                    <w:t>、</w:t>
                  </w:r>
                  <w:r w:rsidR="006844B1" w:rsidRPr="006844B1">
                    <w:rPr>
                      <w:rFonts w:ascii="ＭＳ 明朝" w:eastAsia="ＭＳ 明朝" w:hAnsi="ＭＳ 明朝" w:cs="ＭＳ 明朝" w:hint="eastAsia"/>
                      <w:color w:val="000000"/>
                      <w:spacing w:val="6"/>
                      <w:kern w:val="0"/>
                      <w:szCs w:val="21"/>
                    </w:rPr>
                    <w:t>金融サービスの枠を超えた「地域社会に貢献する会社」を</w:t>
                  </w:r>
                  <w:r w:rsidR="006844B1">
                    <w:rPr>
                      <w:rFonts w:ascii="ＭＳ 明朝" w:eastAsia="ＭＳ 明朝" w:hAnsi="ＭＳ 明朝" w:cs="ＭＳ 明朝" w:hint="eastAsia"/>
                      <w:color w:val="000000"/>
                      <w:spacing w:val="6"/>
                      <w:kern w:val="0"/>
                      <w:szCs w:val="21"/>
                    </w:rPr>
                    <w:t>銀行全体のビジョンとし</w:t>
                  </w:r>
                  <w:r w:rsidR="00FA53D2">
                    <w:rPr>
                      <w:rFonts w:ascii="ＭＳ 明朝" w:eastAsia="ＭＳ 明朝" w:hAnsi="ＭＳ 明朝" w:cs="ＭＳ 明朝" w:hint="eastAsia"/>
                      <w:color w:val="000000"/>
                      <w:spacing w:val="6"/>
                      <w:kern w:val="0"/>
                      <w:szCs w:val="21"/>
                    </w:rPr>
                    <w:t>ており</w:t>
                  </w:r>
                  <w:r w:rsidR="006844B1">
                    <w:rPr>
                      <w:rFonts w:ascii="ＭＳ 明朝" w:eastAsia="ＭＳ 明朝" w:hAnsi="ＭＳ 明朝" w:cs="ＭＳ 明朝" w:hint="eastAsia"/>
                      <w:color w:val="000000"/>
                      <w:spacing w:val="6"/>
                      <w:kern w:val="0"/>
                      <w:szCs w:val="21"/>
                    </w:rPr>
                    <w:t>、</w:t>
                  </w:r>
                  <w:r w:rsidR="00FA53D2">
                    <w:rPr>
                      <w:rFonts w:ascii="ＭＳ 明朝" w:eastAsia="ＭＳ 明朝" w:hAnsi="ＭＳ 明朝" w:cs="ＭＳ 明朝" w:hint="eastAsia"/>
                      <w:color w:val="000000"/>
                      <w:spacing w:val="6"/>
                      <w:kern w:val="0"/>
                      <w:szCs w:val="21"/>
                    </w:rPr>
                    <w:t>なかでも</w:t>
                  </w:r>
                  <w:r w:rsidR="006844B1">
                    <w:rPr>
                      <w:rFonts w:ascii="ＭＳ 明朝" w:eastAsia="ＭＳ 明朝" w:hAnsi="ＭＳ 明朝" w:cs="ＭＳ 明朝" w:hint="eastAsia"/>
                      <w:color w:val="000000"/>
                      <w:spacing w:val="6"/>
                      <w:kern w:val="0"/>
                      <w:szCs w:val="21"/>
                    </w:rPr>
                    <w:t>デジタル戦略において</w:t>
                  </w:r>
                  <w:r w:rsidR="006844B1" w:rsidRPr="006844B1">
                    <w:rPr>
                      <w:rFonts w:ascii="ＭＳ 明朝" w:eastAsia="ＭＳ 明朝" w:hAnsi="ＭＳ 明朝" w:cs="ＭＳ 明朝" w:hint="eastAsia"/>
                      <w:color w:val="000000"/>
                      <w:spacing w:val="6"/>
                      <w:kern w:val="0"/>
                      <w:szCs w:val="21"/>
                    </w:rPr>
                    <w:t>は、「CX</w:t>
                  </w:r>
                  <w:r w:rsidR="006844B1">
                    <w:rPr>
                      <w:rFonts w:ascii="ＭＳ 明朝" w:eastAsia="ＭＳ 明朝" w:hAnsi="ＭＳ 明朝" w:cs="ＭＳ 明朝" w:hint="eastAsia"/>
                      <w:color w:val="000000"/>
                      <w:spacing w:val="6"/>
                      <w:kern w:val="0"/>
                      <w:szCs w:val="21"/>
                    </w:rPr>
                    <w:t>の向上」を図ることで「デジタルを活用した地域共創」を</w:t>
                  </w:r>
                  <w:r w:rsidR="00FA53D2">
                    <w:rPr>
                      <w:rFonts w:ascii="ＭＳ 明朝" w:eastAsia="ＭＳ 明朝" w:hAnsi="ＭＳ 明朝" w:cs="ＭＳ 明朝" w:hint="eastAsia"/>
                      <w:color w:val="000000"/>
                      <w:spacing w:val="6"/>
                      <w:kern w:val="0"/>
                      <w:szCs w:val="21"/>
                    </w:rPr>
                    <w:t>目指し</w:t>
                  </w:r>
                  <w:r w:rsidR="006844B1">
                    <w:rPr>
                      <w:rFonts w:ascii="ＭＳ 明朝" w:eastAsia="ＭＳ 明朝" w:hAnsi="ＭＳ 明朝" w:cs="ＭＳ 明朝" w:hint="eastAsia"/>
                      <w:color w:val="000000"/>
                      <w:spacing w:val="6"/>
                      <w:kern w:val="0"/>
                      <w:szCs w:val="21"/>
                    </w:rPr>
                    <w:t>、</w:t>
                  </w:r>
                  <w:r w:rsidR="00FA53D2">
                    <w:rPr>
                      <w:rFonts w:ascii="ＭＳ 明朝" w:eastAsia="ＭＳ 明朝" w:hAnsi="ＭＳ 明朝" w:cs="ＭＳ 明朝" w:hint="eastAsia"/>
                      <w:color w:val="000000"/>
                      <w:spacing w:val="6"/>
                      <w:kern w:val="0"/>
                      <w:szCs w:val="21"/>
                    </w:rPr>
                    <w:t>具体的には</w:t>
                  </w:r>
                  <w:r w:rsidR="006844B1" w:rsidRPr="006844B1">
                    <w:rPr>
                      <w:rFonts w:ascii="ＭＳ 明朝" w:eastAsia="ＭＳ 明朝" w:hAnsi="ＭＳ 明朝" w:cs="ＭＳ 明朝" w:hint="eastAsia"/>
                      <w:color w:val="000000"/>
                      <w:spacing w:val="6"/>
                      <w:kern w:val="0"/>
                      <w:szCs w:val="21"/>
                    </w:rPr>
                    <w:t>①「銀行サービスの高度化」と</w:t>
                  </w:r>
                  <w:r w:rsidR="006844B1">
                    <w:rPr>
                      <w:rFonts w:ascii="ＭＳ 明朝" w:eastAsia="ＭＳ 明朝" w:hAnsi="ＭＳ 明朝" w:cs="ＭＳ 明朝" w:hint="eastAsia"/>
                      <w:color w:val="000000"/>
                      <w:spacing w:val="6"/>
                      <w:kern w:val="0"/>
                      <w:szCs w:val="21"/>
                    </w:rPr>
                    <w:t>、②「外部連携による新たな顧客体験の創造」に同時に取り組んでいる。</w:t>
                  </w:r>
                  <w:r w:rsidR="004A1BC4">
                    <w:rPr>
                      <w:rFonts w:ascii="ＭＳ 明朝" w:eastAsia="ＭＳ 明朝" w:hAnsi="ＭＳ 明朝" w:cs="ＭＳ 明朝" w:hint="eastAsia"/>
                      <w:color w:val="000000"/>
                      <w:spacing w:val="6"/>
                      <w:kern w:val="0"/>
                      <w:szCs w:val="21"/>
                    </w:rPr>
                    <w:t>（文書①P</w:t>
                  </w:r>
                  <w:r w:rsidR="004E6207">
                    <w:rPr>
                      <w:rFonts w:ascii="ＭＳ 明朝" w:eastAsia="ＭＳ 明朝" w:hAnsi="ＭＳ 明朝" w:cs="ＭＳ 明朝" w:hint="eastAsia"/>
                      <w:color w:val="000000"/>
                      <w:spacing w:val="6"/>
                      <w:kern w:val="0"/>
                      <w:szCs w:val="21"/>
                    </w:rPr>
                    <w:t>9</w:t>
                  </w:r>
                  <w:r w:rsidR="004A1BC4">
                    <w:rPr>
                      <w:rFonts w:ascii="ＭＳ 明朝" w:eastAsia="ＭＳ 明朝" w:hAnsi="ＭＳ 明朝" w:cs="ＭＳ 明朝" w:hint="eastAsia"/>
                      <w:color w:val="000000"/>
                      <w:spacing w:val="6"/>
                      <w:kern w:val="0"/>
                      <w:szCs w:val="21"/>
                    </w:rPr>
                    <w:t>・</w:t>
                  </w:r>
                  <w:r w:rsidR="004E6207">
                    <w:rPr>
                      <w:rFonts w:ascii="ＭＳ 明朝" w:eastAsia="ＭＳ 明朝" w:hAnsi="ＭＳ 明朝" w:cs="ＭＳ 明朝" w:hint="eastAsia"/>
                      <w:color w:val="000000"/>
                      <w:spacing w:val="6"/>
                      <w:kern w:val="0"/>
                      <w:szCs w:val="21"/>
                    </w:rPr>
                    <w:t>10・</w:t>
                  </w:r>
                  <w:r w:rsidR="004A1BC4">
                    <w:rPr>
                      <w:rFonts w:ascii="ＭＳ 明朝" w:eastAsia="ＭＳ 明朝" w:hAnsi="ＭＳ 明朝" w:cs="ＭＳ 明朝" w:hint="eastAsia"/>
                      <w:color w:val="000000"/>
                      <w:spacing w:val="6"/>
                      <w:kern w:val="0"/>
                      <w:szCs w:val="21"/>
                    </w:rPr>
                    <w:t>46</w:t>
                  </w:r>
                  <w:r>
                    <w:rPr>
                      <w:rFonts w:ascii="ＭＳ 明朝" w:eastAsia="ＭＳ 明朝" w:hAnsi="ＭＳ 明朝" w:cs="ＭＳ 明朝" w:hint="eastAsia"/>
                      <w:color w:val="000000"/>
                      <w:spacing w:val="6"/>
                      <w:kern w:val="0"/>
                      <w:szCs w:val="21"/>
                    </w:rPr>
                    <w:t>）</w:t>
                  </w:r>
                </w:p>
                <w:p w14:paraId="405991BE" w14:textId="4F584198" w:rsidR="00902F31" w:rsidRDefault="00EC0331" w:rsidP="00EC033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・「銀行サービスの高度化」に向けては、</w:t>
                  </w:r>
                  <w:r w:rsidR="006E7886">
                    <w:rPr>
                      <w:rFonts w:ascii="ＭＳ 明朝" w:eastAsia="ＭＳ 明朝" w:hAnsi="ＭＳ 明朝" w:cs="ＭＳ 明朝" w:hint="eastAsia"/>
                      <w:color w:val="000000"/>
                      <w:spacing w:val="6"/>
                      <w:kern w:val="0"/>
                      <w:szCs w:val="21"/>
                    </w:rPr>
                    <w:t>前中期経営計画から取組んできたバンキング戦略を中心に各施策を進め、</w:t>
                  </w:r>
                  <w:r>
                    <w:rPr>
                      <w:rFonts w:ascii="ＭＳ 明朝" w:eastAsia="ＭＳ 明朝" w:hAnsi="ＭＳ 明朝" w:cs="ＭＳ 明朝" w:hint="eastAsia"/>
                      <w:color w:val="000000"/>
                      <w:spacing w:val="6"/>
                      <w:kern w:val="0"/>
                      <w:szCs w:val="21"/>
                    </w:rPr>
                    <w:t>銀行のリアルチャネルである「店舗」やデジタルチャネルである「銀行アプリ等」において、デジタルを活用した操作性・利便性・専門性の高いサービスを提供することで顧客体験の向上を目指している</w:t>
                  </w:r>
                  <w:r w:rsidR="00D96A1C" w:rsidRPr="00940A27">
                    <w:rPr>
                      <w:rFonts w:ascii="ＭＳ 明朝" w:eastAsia="ＭＳ 明朝" w:hAnsi="ＭＳ 明朝" w:cs="ＭＳ 明朝" w:hint="eastAsia"/>
                      <w:color w:val="000000"/>
                      <w:spacing w:val="6"/>
                      <w:kern w:val="0"/>
                      <w:szCs w:val="21"/>
                    </w:rPr>
                    <w:t>。(</w:t>
                  </w:r>
                  <w:r w:rsidR="004E6207">
                    <w:rPr>
                      <w:rFonts w:ascii="ＭＳ 明朝" w:eastAsia="ＭＳ 明朝" w:hAnsi="ＭＳ 明朝" w:cs="ＭＳ 明朝" w:hint="eastAsia"/>
                      <w:color w:val="000000"/>
                      <w:spacing w:val="6"/>
                      <w:kern w:val="0"/>
                      <w:szCs w:val="21"/>
                    </w:rPr>
                    <w:t>文書①P46、文書②</w:t>
                  </w:r>
                  <w:r w:rsidR="00D96A1C" w:rsidRPr="00940A27">
                    <w:rPr>
                      <w:rFonts w:ascii="ＭＳ 明朝" w:eastAsia="ＭＳ 明朝" w:hAnsi="ＭＳ 明朝" w:cs="ＭＳ 明朝" w:hint="eastAsia"/>
                      <w:color w:val="000000"/>
                      <w:spacing w:val="6"/>
                      <w:kern w:val="0"/>
                      <w:szCs w:val="21"/>
                    </w:rPr>
                    <w:t>P6</w:t>
                  </w:r>
                  <w:r>
                    <w:rPr>
                      <w:rFonts w:ascii="ＭＳ 明朝" w:eastAsia="ＭＳ 明朝" w:hAnsi="ＭＳ 明朝" w:cs="ＭＳ 明朝" w:hint="eastAsia"/>
                      <w:color w:val="000000"/>
                      <w:spacing w:val="6"/>
                      <w:kern w:val="0"/>
                      <w:szCs w:val="21"/>
                    </w:rPr>
                    <w:t>7</w:t>
                  </w:r>
                  <w:r w:rsidR="00D96A1C" w:rsidRPr="00940A27">
                    <w:rPr>
                      <w:rFonts w:ascii="ＭＳ 明朝" w:eastAsia="ＭＳ 明朝" w:hAnsi="ＭＳ 明朝" w:cs="ＭＳ 明朝" w:hint="eastAsia"/>
                      <w:color w:val="000000"/>
                      <w:spacing w:val="6"/>
                      <w:kern w:val="0"/>
                      <w:szCs w:val="21"/>
                    </w:rPr>
                    <w:t>)</w:t>
                  </w:r>
                </w:p>
                <w:p w14:paraId="4553E0C1" w14:textId="090B5BCF" w:rsidR="0099359D" w:rsidRPr="0099359D" w:rsidRDefault="00A61671" w:rsidP="00072FE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C9476B">
                    <w:rPr>
                      <w:rFonts w:ascii="ＭＳ 明朝" w:eastAsia="ＭＳ 明朝" w:hAnsi="ＭＳ 明朝" w:cs="ＭＳ 明朝" w:hint="eastAsia"/>
                      <w:color w:val="000000"/>
                      <w:spacing w:val="6"/>
                      <w:kern w:val="0"/>
                      <w:szCs w:val="21"/>
                    </w:rPr>
                    <w:t>「外部連携による新たな顧客体験の創造」に向けては、</w:t>
                  </w:r>
                  <w:r w:rsidR="00101E04">
                    <w:rPr>
                      <w:rFonts w:ascii="ＭＳ 明朝" w:eastAsia="ＭＳ 明朝" w:hAnsi="ＭＳ 明朝" w:cs="ＭＳ 明朝" w:hint="eastAsia"/>
                      <w:color w:val="000000"/>
                      <w:spacing w:val="6"/>
                      <w:kern w:val="0"/>
                      <w:szCs w:val="21"/>
                    </w:rPr>
                    <w:t>銀行以外のチャネルにおいて、銀行機能・サービスをワンストップで受けられる仕組みの共創やデータ活用等によ</w:t>
                  </w:r>
                  <w:r w:rsidR="007363AE">
                    <w:rPr>
                      <w:rFonts w:ascii="ＭＳ 明朝" w:eastAsia="ＭＳ 明朝" w:hAnsi="ＭＳ 明朝" w:cs="ＭＳ 明朝" w:hint="eastAsia"/>
                      <w:color w:val="000000"/>
                      <w:spacing w:val="6"/>
                      <w:kern w:val="0"/>
                      <w:szCs w:val="21"/>
                    </w:rPr>
                    <w:t>る</w:t>
                  </w:r>
                  <w:r w:rsidR="00101E04">
                    <w:rPr>
                      <w:rFonts w:ascii="ＭＳ 明朝" w:eastAsia="ＭＳ 明朝" w:hAnsi="ＭＳ 明朝" w:cs="ＭＳ 明朝" w:hint="eastAsia"/>
                      <w:color w:val="000000"/>
                      <w:spacing w:val="6"/>
                      <w:kern w:val="0"/>
                      <w:szCs w:val="21"/>
                    </w:rPr>
                    <w:t>新たな価値</w:t>
                  </w:r>
                  <w:r w:rsidR="007363AE">
                    <w:rPr>
                      <w:rFonts w:ascii="ＭＳ 明朝" w:eastAsia="ＭＳ 明朝" w:hAnsi="ＭＳ 明朝" w:cs="ＭＳ 明朝" w:hint="eastAsia"/>
                      <w:color w:val="000000"/>
                      <w:spacing w:val="6"/>
                      <w:kern w:val="0"/>
                      <w:szCs w:val="21"/>
                    </w:rPr>
                    <w:t>を創造することで地域課題の解決</w:t>
                  </w:r>
                  <w:r w:rsidR="00461D70">
                    <w:rPr>
                      <w:rFonts w:ascii="ＭＳ 明朝" w:eastAsia="ＭＳ 明朝" w:hAnsi="ＭＳ 明朝" w:cs="ＭＳ 明朝" w:hint="eastAsia"/>
                      <w:color w:val="000000"/>
                      <w:spacing w:val="6"/>
                      <w:kern w:val="0"/>
                      <w:szCs w:val="21"/>
                    </w:rPr>
                    <w:t>・</w:t>
                  </w:r>
                  <w:r w:rsidR="007363AE">
                    <w:rPr>
                      <w:rFonts w:ascii="ＭＳ 明朝" w:eastAsia="ＭＳ 明朝" w:hAnsi="ＭＳ 明朝" w:cs="ＭＳ 明朝" w:hint="eastAsia"/>
                      <w:color w:val="000000"/>
                      <w:spacing w:val="6"/>
                      <w:kern w:val="0"/>
                      <w:szCs w:val="21"/>
                    </w:rPr>
                    <w:t>地</w:t>
                  </w:r>
                  <w:r w:rsidR="007363AE">
                    <w:rPr>
                      <w:rFonts w:ascii="ＭＳ 明朝" w:eastAsia="ＭＳ 明朝" w:hAnsi="ＭＳ 明朝" w:cs="ＭＳ 明朝" w:hint="eastAsia"/>
                      <w:color w:val="000000"/>
                      <w:spacing w:val="6"/>
                      <w:kern w:val="0"/>
                      <w:szCs w:val="21"/>
                    </w:rPr>
                    <w:lastRenderedPageBreak/>
                    <w:t>域活性化への貢献を目指している。</w:t>
                  </w:r>
                  <w:r w:rsidR="00EC0331">
                    <w:rPr>
                      <w:rFonts w:ascii="ＭＳ 明朝" w:eastAsia="ＭＳ 明朝" w:hAnsi="ＭＳ 明朝" w:cs="ＭＳ 明朝" w:hint="eastAsia"/>
                      <w:color w:val="000000"/>
                      <w:spacing w:val="6"/>
                      <w:kern w:val="0"/>
                      <w:szCs w:val="21"/>
                    </w:rPr>
                    <w:t>（</w:t>
                  </w:r>
                  <w:r w:rsidR="004E6207">
                    <w:rPr>
                      <w:rFonts w:ascii="ＭＳ 明朝" w:eastAsia="ＭＳ 明朝" w:hAnsi="ＭＳ 明朝" w:cs="ＭＳ 明朝" w:hint="eastAsia"/>
                      <w:color w:val="000000"/>
                      <w:spacing w:val="6"/>
                      <w:kern w:val="0"/>
                      <w:szCs w:val="21"/>
                    </w:rPr>
                    <w:t>文書①P46、</w:t>
                  </w:r>
                  <w:r w:rsidR="00EC0331">
                    <w:rPr>
                      <w:rFonts w:ascii="ＭＳ 明朝" w:eastAsia="ＭＳ 明朝" w:hAnsi="ＭＳ 明朝" w:cs="ＭＳ 明朝" w:hint="eastAsia"/>
                      <w:color w:val="000000"/>
                      <w:spacing w:val="6"/>
                      <w:kern w:val="0"/>
                      <w:szCs w:val="21"/>
                    </w:rPr>
                    <w:t>文書②</w:t>
                  </w:r>
                  <w:r w:rsidR="00461D70" w:rsidRPr="00842C25">
                    <w:rPr>
                      <w:rFonts w:ascii="ＭＳ 明朝" w:eastAsia="ＭＳ 明朝" w:hAnsi="ＭＳ 明朝" w:cs="ＭＳ 明朝" w:hint="eastAsia"/>
                      <w:color w:val="000000"/>
                      <w:spacing w:val="6"/>
                      <w:kern w:val="0"/>
                      <w:szCs w:val="21"/>
                    </w:rPr>
                    <w:t>P</w:t>
                  </w:r>
                  <w:r w:rsidR="004E6207" w:rsidRPr="00842C25">
                    <w:rPr>
                      <w:rFonts w:ascii="ＭＳ 明朝" w:eastAsia="ＭＳ 明朝" w:hAnsi="ＭＳ 明朝" w:cs="ＭＳ 明朝" w:hint="eastAsia"/>
                      <w:color w:val="000000"/>
                      <w:spacing w:val="6"/>
                      <w:kern w:val="0"/>
                      <w:szCs w:val="21"/>
                    </w:rPr>
                    <w:t>6</w:t>
                  </w:r>
                  <w:r w:rsidR="00072FE8" w:rsidRPr="00842C25">
                    <w:rPr>
                      <w:rFonts w:ascii="ＭＳ 明朝" w:eastAsia="ＭＳ 明朝" w:hAnsi="ＭＳ 明朝" w:cs="ＭＳ 明朝" w:hint="eastAsia"/>
                      <w:color w:val="000000"/>
                      <w:spacing w:val="6"/>
                      <w:kern w:val="0"/>
                      <w:szCs w:val="21"/>
                    </w:rPr>
                    <w:t>8</w:t>
                  </w:r>
                  <w:r w:rsidR="00461D70">
                    <w:rPr>
                      <w:rFonts w:ascii="ＭＳ 明朝" w:eastAsia="ＭＳ 明朝" w:hAnsi="ＭＳ 明朝" w:cs="ＭＳ 明朝" w:hint="eastAsia"/>
                      <w:color w:val="000000"/>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8BAF0F2"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E85F944" w14:textId="7A6F5589" w:rsidR="00EB1840" w:rsidRDefault="00EB1840" w:rsidP="00155725">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55725">
                    <w:rPr>
                      <w:rFonts w:ascii="ＭＳ 明朝" w:hAnsi="ＭＳ 明朝" w:cs="ＭＳ 明朝" w:hint="eastAsia"/>
                      <w:spacing w:val="6"/>
                      <w:kern w:val="0"/>
                      <w:szCs w:val="21"/>
                    </w:rPr>
                    <w:t>常務会審議を経て、取締役会にて決議。</w:t>
                  </w:r>
                </w:p>
                <w:p w14:paraId="55B7A7ED" w14:textId="1A9784C9" w:rsidR="00155725" w:rsidRPr="00E63DFB" w:rsidRDefault="00173F86" w:rsidP="00173F86">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取締役会が承認した「内規」において、稟議決裁権限規程等による権限委譲を定めており、</w:t>
                  </w:r>
                  <w:r w:rsidR="00E63DFB" w:rsidRPr="00E63DFB">
                    <w:rPr>
                      <w:rFonts w:ascii="ＭＳ 明朝" w:hAnsi="ＭＳ 明朝" w:cs="ＭＳ 明朝" w:hint="eastAsia"/>
                      <w:spacing w:val="6"/>
                      <w:kern w:val="0"/>
                      <w:szCs w:val="21"/>
                    </w:rPr>
                    <w:t>頭取を決裁者とする社内稟議にて決裁。</w:t>
                  </w:r>
                </w:p>
              </w:tc>
            </w:tr>
          </w:tbl>
          <w:p w14:paraId="291B8DAF" w14:textId="77777777" w:rsidR="00D1302E" w:rsidRPr="0015572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D07025" w14:textId="23349233" w:rsidR="00C0549E" w:rsidRDefault="00C0549E" w:rsidP="002D511C">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統合報告書（2024年3月期）</w:t>
                  </w:r>
                </w:p>
                <w:p w14:paraId="489D774D" w14:textId="11931768" w:rsidR="00D1302E" w:rsidRDefault="002D511C" w:rsidP="002D511C">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2024年度中間決算の概要</w:t>
                  </w:r>
                </w:p>
                <w:p w14:paraId="5BF68E2D" w14:textId="4B9D77F2" w:rsidR="00D1302E" w:rsidRPr="00E577BF" w:rsidRDefault="00520399" w:rsidP="00520399">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東邦銀行バンキング戦略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0C563B4" w14:textId="1315332F" w:rsidR="006D3689" w:rsidRPr="006D3689" w:rsidRDefault="006D3689" w:rsidP="006D3689">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2024年7月31日</w:t>
                  </w:r>
                </w:p>
                <w:p w14:paraId="2E0CDEC2" w14:textId="5C5A0891" w:rsidR="006D3689" w:rsidRPr="006D3689" w:rsidRDefault="006D3689" w:rsidP="006D3689">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2024</w:t>
                  </w:r>
                  <w:r>
                    <w:rPr>
                      <w:rFonts w:ascii="ＭＳ 明朝" w:eastAsia="明朝体" w:hAnsi="ＭＳ 明朝" w:cs="ＭＳ 明朝" w:hint="eastAsia"/>
                      <w:spacing w:val="6"/>
                      <w:kern w:val="0"/>
                      <w:szCs w:val="21"/>
                    </w:rPr>
                    <w:t>年</w:t>
                  </w:r>
                  <w:r>
                    <w:rPr>
                      <w:rFonts w:ascii="ＭＳ 明朝" w:eastAsia="明朝体" w:hAnsi="ＭＳ 明朝" w:cs="ＭＳ 明朝" w:hint="eastAsia"/>
                      <w:spacing w:val="6"/>
                      <w:kern w:val="0"/>
                      <w:szCs w:val="21"/>
                    </w:rPr>
                    <w:t>11</w:t>
                  </w:r>
                  <w:r>
                    <w:rPr>
                      <w:rFonts w:ascii="ＭＳ 明朝" w:eastAsia="明朝体" w:hAnsi="ＭＳ 明朝" w:cs="ＭＳ 明朝" w:hint="eastAsia"/>
                      <w:spacing w:val="6"/>
                      <w:kern w:val="0"/>
                      <w:szCs w:val="21"/>
                    </w:rPr>
                    <w:t>月</w:t>
                  </w:r>
                  <w:r>
                    <w:rPr>
                      <w:rFonts w:ascii="ＭＳ 明朝" w:eastAsia="明朝体" w:hAnsi="ＭＳ 明朝" w:cs="ＭＳ 明朝" w:hint="eastAsia"/>
                      <w:spacing w:val="6"/>
                      <w:kern w:val="0"/>
                      <w:szCs w:val="21"/>
                    </w:rPr>
                    <w:t>8</w:t>
                  </w:r>
                  <w:r>
                    <w:rPr>
                      <w:rFonts w:ascii="ＭＳ 明朝" w:eastAsia="明朝体" w:hAnsi="ＭＳ 明朝" w:cs="ＭＳ 明朝" w:hint="eastAsia"/>
                      <w:spacing w:val="6"/>
                      <w:kern w:val="0"/>
                      <w:szCs w:val="21"/>
                    </w:rPr>
                    <w:t>日</w:t>
                  </w:r>
                </w:p>
                <w:p w14:paraId="7116E297" w14:textId="49BBBA53" w:rsidR="00D1302E" w:rsidRPr="00520399" w:rsidRDefault="00520399" w:rsidP="00520399">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2022</w:t>
                  </w:r>
                  <w:r w:rsidR="006D3689">
                    <w:rPr>
                      <w:rFonts w:ascii="ＭＳ 明朝" w:eastAsia="明朝体" w:hAnsi="ＭＳ 明朝" w:cs="ＭＳ 明朝" w:hint="eastAsia"/>
                      <w:spacing w:val="6"/>
                      <w:kern w:val="0"/>
                      <w:szCs w:val="21"/>
                    </w:rPr>
                    <w:t>年</w:t>
                  </w:r>
                  <w:r>
                    <w:rPr>
                      <w:rFonts w:ascii="ＭＳ 明朝" w:eastAsia="明朝体" w:hAnsi="ＭＳ 明朝" w:cs="ＭＳ 明朝" w:hint="eastAsia"/>
                      <w:spacing w:val="6"/>
                      <w:kern w:val="0"/>
                      <w:szCs w:val="21"/>
                    </w:rPr>
                    <w:t>9</w:t>
                  </w:r>
                  <w:r w:rsidR="006D3689">
                    <w:rPr>
                      <w:rFonts w:ascii="ＭＳ 明朝" w:eastAsia="明朝体" w:hAnsi="ＭＳ 明朝" w:cs="ＭＳ 明朝" w:hint="eastAsia"/>
                      <w:spacing w:val="6"/>
                      <w:kern w:val="0"/>
                      <w:szCs w:val="21"/>
                    </w:rPr>
                    <w:t>月</w:t>
                  </w:r>
                  <w:r>
                    <w:rPr>
                      <w:rFonts w:ascii="ＭＳ 明朝" w:eastAsia="明朝体" w:hAnsi="ＭＳ 明朝" w:cs="ＭＳ 明朝" w:hint="eastAsia"/>
                      <w:spacing w:val="6"/>
                      <w:kern w:val="0"/>
                      <w:szCs w:val="21"/>
                    </w:rPr>
                    <w:t>27</w:t>
                  </w:r>
                  <w:r w:rsidR="006D3689">
                    <w:rPr>
                      <w:rFonts w:ascii="ＭＳ 明朝" w:eastAsia="明朝体"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2D45A2FA" w:rsidR="00D1302E" w:rsidRDefault="00D51D67" w:rsidP="00D51D67">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統合報告書（2024年3月期）</w:t>
                  </w:r>
                </w:p>
                <w:p w14:paraId="5C22E28C" w14:textId="65C88BAD" w:rsidR="00D51D67" w:rsidRDefault="00842C25" w:rsidP="00D51D6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1" w:history="1">
                    <w:r w:rsidR="00DC0064" w:rsidRPr="00476B11">
                      <w:rPr>
                        <w:rStyle w:val="af6"/>
                        <w:rFonts w:ascii="ＭＳ 明朝" w:hAnsi="ＭＳ 明朝" w:cs="ＭＳ 明朝"/>
                        <w:spacing w:val="6"/>
                        <w:kern w:val="0"/>
                        <w:szCs w:val="21"/>
                      </w:rPr>
                      <w:t>https://www.tohobank.co.jp/assets/pdf/company/ir/library/disclosure/2024/h_all.pdf</w:t>
                    </w:r>
                    <w:r w:rsidR="00DC0064" w:rsidRPr="00DC0064">
                      <w:rPr>
                        <w:rStyle w:val="af6"/>
                        <w:rFonts w:ascii="ＭＳ 明朝" w:hAnsi="ＭＳ 明朝" w:cs="ＭＳ 明朝"/>
                        <w:color w:val="auto"/>
                        <w:spacing w:val="6"/>
                        <w:kern w:val="0"/>
                        <w:szCs w:val="21"/>
                        <w:u w:val="none"/>
                      </w:rPr>
                      <w:t>（</w:t>
                    </w:r>
                    <w:r w:rsidR="00DC0064" w:rsidRPr="00DC0064">
                      <w:rPr>
                        <w:rStyle w:val="af6"/>
                        <w:rFonts w:ascii="ＭＳ 明朝" w:hAnsi="ＭＳ 明朝" w:cs="ＭＳ 明朝" w:hint="eastAsia"/>
                        <w:color w:val="auto"/>
                        <w:spacing w:val="6"/>
                        <w:kern w:val="0"/>
                        <w:szCs w:val="21"/>
                        <w:u w:val="none"/>
                      </w:rPr>
                      <w:t>P</w:t>
                    </w:r>
                    <w:r w:rsidR="00DC0064" w:rsidRPr="00842C25">
                      <w:rPr>
                        <w:rStyle w:val="af6"/>
                        <w:rFonts w:ascii="ＭＳ 明朝" w:hAnsi="ＭＳ 明朝" w:cs="ＭＳ 明朝" w:hint="eastAsia"/>
                        <w:color w:val="auto"/>
                        <w:spacing w:val="6"/>
                        <w:kern w:val="0"/>
                        <w:szCs w:val="21"/>
                        <w:u w:val="none"/>
                      </w:rPr>
                      <w:t>67</w:t>
                    </w:r>
                    <w:r w:rsidR="00DC0064" w:rsidRPr="00842C25">
                      <w:rPr>
                        <w:rStyle w:val="af6"/>
                        <w:rFonts w:ascii="ＭＳ 明朝" w:hAnsi="ＭＳ 明朝" w:cs="ＭＳ 明朝" w:hint="eastAsia"/>
                        <w:color w:val="auto"/>
                        <w:spacing w:val="6"/>
                        <w:kern w:val="0"/>
                        <w:szCs w:val="21"/>
                        <w:u w:val="none"/>
                      </w:rPr>
                      <w:t>・</w:t>
                    </w:r>
                    <w:r w:rsidR="00DC0064" w:rsidRPr="00842C25">
                      <w:rPr>
                        <w:rStyle w:val="af6"/>
                        <w:rFonts w:ascii="ＭＳ 明朝" w:hAnsi="ＭＳ 明朝" w:cs="ＭＳ 明朝" w:hint="eastAsia"/>
                        <w:color w:val="auto"/>
                        <w:spacing w:val="6"/>
                        <w:kern w:val="0"/>
                        <w:szCs w:val="21"/>
                        <w:u w:val="none"/>
                      </w:rPr>
                      <w:t>6</w:t>
                    </w:r>
                    <w:r w:rsidR="00DC0064" w:rsidRPr="00DC0064">
                      <w:rPr>
                        <w:rStyle w:val="af6"/>
                        <w:rFonts w:ascii="ＭＳ 明朝" w:hAnsi="ＭＳ 明朝" w:cs="ＭＳ 明朝" w:hint="eastAsia"/>
                        <w:color w:val="auto"/>
                        <w:spacing w:val="6"/>
                        <w:kern w:val="0"/>
                        <w:szCs w:val="21"/>
                        <w:u w:val="none"/>
                      </w:rPr>
                      <w:t>8</w:t>
                    </w:r>
                  </w:hyperlink>
                  <w:r w:rsidR="00542BD3" w:rsidRPr="00542BD3">
                    <w:rPr>
                      <w:rStyle w:val="af6"/>
                      <w:rFonts w:ascii="ＭＳ 明朝" w:hAnsi="ＭＳ 明朝" w:cs="ＭＳ 明朝" w:hint="eastAsia"/>
                      <w:color w:val="auto"/>
                      <w:spacing w:val="6"/>
                      <w:kern w:val="0"/>
                      <w:szCs w:val="21"/>
                      <w:u w:val="none"/>
                    </w:rPr>
                    <w:t>）</w:t>
                  </w:r>
                </w:p>
                <w:p w14:paraId="638A17C7" w14:textId="3A24A525" w:rsidR="00D51D67" w:rsidRDefault="00D51D67" w:rsidP="00D51D67">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2024年度中間決算の概要</w:t>
                  </w:r>
                </w:p>
                <w:p w14:paraId="62BB5135" w14:textId="27EE3576" w:rsidR="00D51D67" w:rsidRPr="00830F09" w:rsidRDefault="00842C25" w:rsidP="00D51D67">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u w:val="none"/>
                    </w:rPr>
                  </w:pPr>
                  <w:hyperlink r:id="rId12" w:history="1">
                    <w:r w:rsidR="00542BD3" w:rsidRPr="00F144C4">
                      <w:rPr>
                        <w:rStyle w:val="af6"/>
                        <w:rFonts w:ascii="ＭＳ 明朝" w:hAnsi="ＭＳ 明朝" w:cs="ＭＳ 明朝"/>
                        <w:spacing w:val="6"/>
                        <w:kern w:val="0"/>
                        <w:szCs w:val="21"/>
                      </w:rPr>
                      <w:t>https://www.tohobank.co.jp/cms_source/data/newsrelease/files/20241108_1.pdf</w:t>
                    </w:r>
                    <w:r w:rsidR="00542BD3" w:rsidRPr="00542BD3">
                      <w:rPr>
                        <w:rStyle w:val="af6"/>
                        <w:rFonts w:ascii="ＭＳ 明朝" w:hAnsi="ＭＳ 明朝" w:cs="ＭＳ 明朝"/>
                        <w:color w:val="auto"/>
                        <w:spacing w:val="6"/>
                        <w:kern w:val="0"/>
                        <w:szCs w:val="21"/>
                        <w:u w:val="none"/>
                      </w:rPr>
                      <w:t>（</w:t>
                    </w:r>
                    <w:r w:rsidR="00542BD3" w:rsidRPr="00542BD3">
                      <w:rPr>
                        <w:rStyle w:val="af6"/>
                        <w:rFonts w:ascii="ＭＳ 明朝" w:hAnsi="ＭＳ 明朝" w:cs="ＭＳ 明朝" w:hint="eastAsia"/>
                        <w:color w:val="auto"/>
                        <w:spacing w:val="6"/>
                        <w:kern w:val="0"/>
                        <w:szCs w:val="21"/>
                        <w:u w:val="none"/>
                      </w:rPr>
                      <w:t>P36</w:t>
                    </w:r>
                  </w:hyperlink>
                  <w:r w:rsidR="00542BD3" w:rsidRPr="00542BD3">
                    <w:rPr>
                      <w:rStyle w:val="af6"/>
                      <w:rFonts w:ascii="ＭＳ 明朝" w:hAnsi="ＭＳ 明朝" w:cs="ＭＳ 明朝" w:hint="eastAsia"/>
                      <w:color w:val="auto"/>
                      <w:spacing w:val="6"/>
                      <w:kern w:val="0"/>
                      <w:szCs w:val="21"/>
                      <w:u w:val="none"/>
                    </w:rPr>
                    <w:t>）</w:t>
                  </w:r>
                </w:p>
                <w:p w14:paraId="47273FBC" w14:textId="4EC61D2E" w:rsidR="0092475B" w:rsidRPr="0092475B" w:rsidRDefault="0092475B" w:rsidP="0092475B">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2475B">
                    <w:rPr>
                      <w:rFonts w:ascii="ＭＳ 明朝" w:hAnsi="ＭＳ 明朝" w:cs="ＭＳ 明朝" w:hint="eastAsia"/>
                      <w:spacing w:val="6"/>
                      <w:kern w:val="0"/>
                      <w:szCs w:val="21"/>
                    </w:rPr>
                    <w:t>東邦銀行バンキング戦略</w:t>
                  </w:r>
                </w:p>
                <w:p w14:paraId="1FE4DE1F" w14:textId="632D2D6D" w:rsidR="0092475B" w:rsidRPr="00D51D67" w:rsidRDefault="00842C25" w:rsidP="0092475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sidR="00542BD3" w:rsidRPr="00F144C4">
                      <w:rPr>
                        <w:rStyle w:val="af6"/>
                        <w:rFonts w:ascii="ＭＳ 明朝" w:eastAsia="ＭＳ 明朝" w:hAnsi="ＭＳ 明朝" w:cs="ＭＳ 明朝" w:hint="eastAsia"/>
                        <w:spacing w:val="6"/>
                        <w:kern w:val="0"/>
                        <w:szCs w:val="21"/>
                      </w:rPr>
                      <w:t>https://www.tohobank.co.jp/cms_source/data/newsrelease/files/20220927_1.pdf</w:t>
                    </w:r>
                    <w:r w:rsidR="00542BD3" w:rsidRPr="00542BD3">
                      <w:rPr>
                        <w:rStyle w:val="af6"/>
                        <w:rFonts w:ascii="ＭＳ 明朝" w:eastAsia="ＭＳ 明朝" w:hAnsi="ＭＳ 明朝" w:cs="ＭＳ 明朝"/>
                        <w:color w:val="auto"/>
                        <w:spacing w:val="6"/>
                        <w:kern w:val="0"/>
                        <w:szCs w:val="21"/>
                        <w:u w:val="none"/>
                      </w:rPr>
                      <w:t>（</w:t>
                    </w:r>
                    <w:r w:rsidR="00542BD3" w:rsidRPr="00542BD3">
                      <w:rPr>
                        <w:rStyle w:val="af6"/>
                        <w:rFonts w:ascii="ＭＳ 明朝" w:eastAsia="ＭＳ 明朝" w:hAnsi="ＭＳ 明朝" w:cs="ＭＳ 明朝" w:hint="eastAsia"/>
                        <w:color w:val="auto"/>
                        <w:spacing w:val="6"/>
                        <w:kern w:val="0"/>
                        <w:szCs w:val="21"/>
                        <w:u w:val="none"/>
                      </w:rPr>
                      <w:t>P6・7・8</w:t>
                    </w:r>
                  </w:hyperlink>
                  <w:r w:rsidR="00542BD3" w:rsidRPr="00542BD3">
                    <w:rPr>
                      <w:rStyle w:val="af6"/>
                      <w:rFonts w:ascii="ＭＳ 明朝" w:eastAsia="ＭＳ 明朝" w:hAnsi="ＭＳ 明朝" w:cs="ＭＳ 明朝" w:hint="eastAsia"/>
                      <w:color w:val="auto"/>
                      <w:spacing w:val="6"/>
                      <w:kern w:val="0"/>
                      <w:szCs w:val="21"/>
                      <w:u w:val="none"/>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2434A212" w:rsidR="00D1302E" w:rsidRDefault="001533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C4B49">
                    <w:rPr>
                      <w:rFonts w:ascii="ＭＳ 明朝" w:eastAsia="ＭＳ 明朝" w:hAnsi="ＭＳ 明朝" w:cs="ＭＳ 明朝" w:hint="eastAsia"/>
                      <w:spacing w:val="6"/>
                      <w:kern w:val="0"/>
                      <w:szCs w:val="21"/>
                    </w:rPr>
                    <w:t>「銀行サービスの高度化」に向けて</w:t>
                  </w:r>
                  <w:r w:rsidR="006E7886">
                    <w:rPr>
                      <w:rFonts w:ascii="ＭＳ 明朝" w:eastAsia="ＭＳ 明朝" w:hAnsi="ＭＳ 明朝" w:cs="ＭＳ 明朝" w:hint="eastAsia"/>
                      <w:spacing w:val="6"/>
                      <w:kern w:val="0"/>
                      <w:szCs w:val="21"/>
                    </w:rPr>
                    <w:t>は</w:t>
                  </w:r>
                  <w:r w:rsidR="00DC4B49">
                    <w:rPr>
                      <w:rFonts w:ascii="ＭＳ 明朝" w:eastAsia="ＭＳ 明朝" w:hAnsi="ＭＳ 明朝" w:cs="ＭＳ 明朝" w:hint="eastAsia"/>
                      <w:spacing w:val="6"/>
                      <w:kern w:val="0"/>
                      <w:szCs w:val="21"/>
                    </w:rPr>
                    <w:t>、</w:t>
                  </w:r>
                  <w:r w:rsidR="006E7886" w:rsidRPr="006E7886">
                    <w:rPr>
                      <w:rFonts w:ascii="ＭＳ 明朝" w:eastAsia="ＭＳ 明朝" w:hAnsi="ＭＳ 明朝" w:cs="ＭＳ 明朝" w:hint="eastAsia"/>
                      <w:spacing w:val="6"/>
                      <w:kern w:val="0"/>
                      <w:szCs w:val="21"/>
                    </w:rPr>
                    <w:t>2024年1月に完了した基幹系システム共同化のメリットを最大限享受しながら、前中期経営計画から取組んできたバンキング戦略を中心に</w:t>
                  </w:r>
                  <w:r w:rsidR="00127F5A">
                    <w:rPr>
                      <w:rFonts w:ascii="ＭＳ 明朝" w:eastAsia="ＭＳ 明朝" w:hAnsi="ＭＳ 明朝" w:cs="ＭＳ 明朝" w:hint="eastAsia"/>
                      <w:spacing w:val="6"/>
                      <w:kern w:val="0"/>
                      <w:szCs w:val="21"/>
                    </w:rPr>
                    <w:t>各種サービスの開発を加速させ、</w:t>
                  </w:r>
                  <w:r w:rsidR="003F4828">
                    <w:rPr>
                      <w:rFonts w:ascii="ＭＳ 明朝" w:eastAsia="ＭＳ 明朝" w:hAnsi="ＭＳ 明朝" w:cs="ＭＳ 明朝" w:hint="eastAsia"/>
                      <w:spacing w:val="6"/>
                      <w:kern w:val="0"/>
                      <w:szCs w:val="21"/>
                    </w:rPr>
                    <w:t>顧客体験</w:t>
                  </w:r>
                  <w:r w:rsidR="00FA53D2">
                    <w:rPr>
                      <w:rFonts w:ascii="ＭＳ 明朝" w:eastAsia="ＭＳ 明朝" w:hAnsi="ＭＳ 明朝" w:cs="ＭＳ 明朝" w:hint="eastAsia"/>
                      <w:spacing w:val="6"/>
                      <w:kern w:val="0"/>
                      <w:szCs w:val="21"/>
                    </w:rPr>
                    <w:t>の</w:t>
                  </w:r>
                  <w:r w:rsidR="003F4828">
                    <w:rPr>
                      <w:rFonts w:ascii="ＭＳ 明朝" w:eastAsia="ＭＳ 明朝" w:hAnsi="ＭＳ 明朝" w:cs="ＭＳ 明朝" w:hint="eastAsia"/>
                      <w:spacing w:val="6"/>
                      <w:kern w:val="0"/>
                      <w:szCs w:val="21"/>
                    </w:rPr>
                    <w:t>向上を目指し</w:t>
                  </w:r>
                  <w:r w:rsidR="00E910B9">
                    <w:rPr>
                      <w:rFonts w:ascii="ＭＳ 明朝" w:eastAsia="ＭＳ 明朝" w:hAnsi="ＭＳ 明朝" w:cs="ＭＳ 明朝" w:hint="eastAsia"/>
                      <w:spacing w:val="6"/>
                      <w:kern w:val="0"/>
                      <w:szCs w:val="21"/>
                    </w:rPr>
                    <w:t>、以下の各施策</w:t>
                  </w:r>
                  <w:r w:rsidR="00286DB3">
                    <w:rPr>
                      <w:rFonts w:ascii="ＭＳ 明朝" w:eastAsia="ＭＳ 明朝" w:hAnsi="ＭＳ 明朝" w:cs="ＭＳ 明朝" w:hint="eastAsia"/>
                      <w:spacing w:val="6"/>
                      <w:kern w:val="0"/>
                      <w:szCs w:val="21"/>
                    </w:rPr>
                    <w:t>に</w:t>
                  </w:r>
                  <w:r w:rsidR="00127F5A">
                    <w:rPr>
                      <w:rFonts w:ascii="ＭＳ 明朝" w:eastAsia="ＭＳ 明朝" w:hAnsi="ＭＳ 明朝" w:cs="ＭＳ 明朝" w:hint="eastAsia"/>
                      <w:spacing w:val="6"/>
                      <w:kern w:val="0"/>
                      <w:szCs w:val="21"/>
                    </w:rPr>
                    <w:t>取り組んでいる。</w:t>
                  </w:r>
                  <w:r w:rsidR="00690733">
                    <w:rPr>
                      <w:rFonts w:ascii="ＭＳ 明朝" w:eastAsia="ＭＳ 明朝" w:hAnsi="ＭＳ 明朝" w:cs="ＭＳ 明朝" w:hint="eastAsia"/>
                      <w:spacing w:val="6"/>
                      <w:kern w:val="0"/>
                      <w:szCs w:val="21"/>
                    </w:rPr>
                    <w:t>（文書①</w:t>
                  </w:r>
                  <w:r w:rsidR="0027321E" w:rsidRPr="00842C25">
                    <w:rPr>
                      <w:rFonts w:ascii="ＭＳ 明朝" w:eastAsia="ＭＳ 明朝" w:hAnsi="ＭＳ 明朝" w:cs="ＭＳ 明朝" w:hint="eastAsia"/>
                      <w:spacing w:val="6"/>
                      <w:kern w:val="0"/>
                      <w:szCs w:val="21"/>
                    </w:rPr>
                    <w:t>P</w:t>
                  </w:r>
                  <w:r w:rsidR="00947B06" w:rsidRPr="00842C25">
                    <w:rPr>
                      <w:rFonts w:ascii="ＭＳ 明朝" w:eastAsia="ＭＳ 明朝" w:hAnsi="ＭＳ 明朝" w:cs="ＭＳ 明朝" w:hint="eastAsia"/>
                      <w:spacing w:val="6"/>
                      <w:kern w:val="0"/>
                      <w:szCs w:val="21"/>
                    </w:rPr>
                    <w:t>67</w:t>
                  </w:r>
                  <w:r w:rsidR="00690733">
                    <w:rPr>
                      <w:rFonts w:ascii="ＭＳ 明朝" w:eastAsia="ＭＳ 明朝" w:hAnsi="ＭＳ 明朝" w:cs="ＭＳ 明朝" w:hint="eastAsia"/>
                      <w:spacing w:val="6"/>
                      <w:kern w:val="0"/>
                      <w:szCs w:val="21"/>
                    </w:rPr>
                    <w:t>）</w:t>
                  </w:r>
                </w:p>
                <w:p w14:paraId="127A95B6" w14:textId="650CCA04" w:rsidR="00861F39" w:rsidRDefault="00B268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910B9">
                    <w:rPr>
                      <w:rFonts w:ascii="ＭＳ 明朝" w:eastAsia="ＭＳ 明朝" w:hAnsi="ＭＳ 明朝" w:cs="ＭＳ 明朝" w:hint="eastAsia"/>
                      <w:spacing w:val="6"/>
                      <w:kern w:val="0"/>
                      <w:szCs w:val="21"/>
                    </w:rPr>
                    <w:t>施策内容</w:t>
                  </w:r>
                  <w:r>
                    <w:rPr>
                      <w:rFonts w:ascii="ＭＳ 明朝" w:eastAsia="ＭＳ 明朝" w:hAnsi="ＭＳ 明朝" w:cs="ＭＳ 明朝" w:hint="eastAsia"/>
                      <w:spacing w:val="6"/>
                      <w:kern w:val="0"/>
                      <w:szCs w:val="21"/>
                    </w:rPr>
                    <w:t>＞</w:t>
                  </w:r>
                </w:p>
                <w:p w14:paraId="76FB2B30" w14:textId="65E11913" w:rsidR="00B26807" w:rsidRDefault="00B268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858D7">
                    <w:rPr>
                      <w:rFonts w:ascii="ＭＳ 明朝" w:eastAsia="ＭＳ 明朝" w:hAnsi="ＭＳ 明朝" w:cs="ＭＳ 明朝"/>
                      <w:color w:val="000000" w:themeColor="text1"/>
                      <w:spacing w:val="6"/>
                      <w:kern w:val="0"/>
                      <w:szCs w:val="21"/>
                    </w:rPr>
                    <w:fldChar w:fldCharType="begin"/>
                  </w:r>
                  <w:r w:rsidRPr="00C858D7">
                    <w:rPr>
                      <w:rFonts w:ascii="ＭＳ 明朝" w:eastAsia="ＭＳ 明朝" w:hAnsi="ＭＳ 明朝" w:cs="ＭＳ 明朝"/>
                      <w:color w:val="000000" w:themeColor="text1"/>
                      <w:spacing w:val="6"/>
                      <w:kern w:val="0"/>
                      <w:szCs w:val="21"/>
                    </w:rPr>
                    <w:instrText xml:space="preserve"> </w:instrText>
                  </w:r>
                  <w:r w:rsidRPr="00C858D7">
                    <w:rPr>
                      <w:rFonts w:ascii="ＭＳ 明朝" w:eastAsia="ＭＳ 明朝" w:hAnsi="ＭＳ 明朝" w:cs="ＭＳ 明朝" w:hint="eastAsia"/>
                      <w:color w:val="000000" w:themeColor="text1"/>
                      <w:spacing w:val="6"/>
                      <w:kern w:val="0"/>
                      <w:szCs w:val="21"/>
                    </w:rPr>
                    <w:instrText>eq \o\ac(○,</w:instrText>
                  </w:r>
                  <w:r w:rsidRPr="00C858D7">
                    <w:rPr>
                      <w:rFonts w:ascii="ＭＳ 明朝" w:eastAsia="ＭＳ 明朝" w:hAnsi="ＭＳ 明朝" w:cs="ＭＳ 明朝" w:hint="eastAsia"/>
                      <w:color w:val="000000" w:themeColor="text1"/>
                      <w:spacing w:val="0"/>
                      <w:kern w:val="0"/>
                      <w:position w:val="1"/>
                      <w:sz w:val="14"/>
                      <w:szCs w:val="21"/>
                    </w:rPr>
                    <w:instrText>Ⅰ</w:instrText>
                  </w:r>
                  <w:r w:rsidRPr="00C858D7">
                    <w:rPr>
                      <w:rFonts w:ascii="ＭＳ 明朝" w:eastAsia="ＭＳ 明朝" w:hAnsi="ＭＳ 明朝" w:cs="ＭＳ 明朝" w:hint="eastAsia"/>
                      <w:color w:val="000000" w:themeColor="text1"/>
                      <w:spacing w:val="6"/>
                      <w:kern w:val="0"/>
                      <w:szCs w:val="21"/>
                    </w:rPr>
                    <w:instrText>)</w:instrText>
                  </w:r>
                  <w:r w:rsidRPr="00C858D7">
                    <w:rPr>
                      <w:rFonts w:ascii="ＭＳ 明朝" w:eastAsia="ＭＳ 明朝" w:hAnsi="ＭＳ 明朝" w:cs="ＭＳ 明朝"/>
                      <w:color w:val="000000" w:themeColor="text1"/>
                      <w:spacing w:val="6"/>
                      <w:kern w:val="0"/>
                      <w:szCs w:val="21"/>
                    </w:rPr>
                    <w:fldChar w:fldCharType="end"/>
                  </w:r>
                  <w:r>
                    <w:rPr>
                      <w:rFonts w:ascii="ＭＳ 明朝" w:eastAsia="ＭＳ 明朝" w:hAnsi="ＭＳ 明朝" w:cs="ＭＳ 明朝" w:hint="eastAsia"/>
                      <w:color w:val="000000" w:themeColor="text1"/>
                      <w:spacing w:val="6"/>
                      <w:kern w:val="0"/>
                      <w:szCs w:val="21"/>
                    </w:rPr>
                    <w:t>店頭タブレット導入</w:t>
                  </w:r>
                </w:p>
                <w:p w14:paraId="0587C784" w14:textId="3BFF6CA1" w:rsidR="00B26807" w:rsidRDefault="00B268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w:t>
                  </w:r>
                  <w:r w:rsidRPr="00C858D7">
                    <w:rPr>
                      <w:rFonts w:ascii="ＭＳ 明朝" w:eastAsia="ＭＳ 明朝" w:hAnsi="ＭＳ 明朝" w:cs="ＭＳ 明朝" w:hint="eastAsia"/>
                      <w:color w:val="000000" w:themeColor="text1"/>
                      <w:spacing w:val="6"/>
                      <w:kern w:val="0"/>
                      <w:szCs w:val="21"/>
                    </w:rPr>
                    <w:t>基幹系システムに保有するデータを</w:t>
                  </w:r>
                  <w:r w:rsidR="00E910B9">
                    <w:rPr>
                      <w:rFonts w:ascii="ＭＳ 明朝" w:eastAsia="ＭＳ 明朝" w:hAnsi="ＭＳ 明朝" w:cs="ＭＳ 明朝" w:hint="eastAsia"/>
                      <w:color w:val="000000" w:themeColor="text1"/>
                      <w:spacing w:val="6"/>
                      <w:kern w:val="0"/>
                      <w:szCs w:val="21"/>
                    </w:rPr>
                    <w:t>店頭</w:t>
                  </w:r>
                  <w:r w:rsidRPr="00C858D7">
                    <w:rPr>
                      <w:rFonts w:ascii="ＭＳ 明朝" w:eastAsia="ＭＳ 明朝" w:hAnsi="ＭＳ 明朝" w:cs="ＭＳ 明朝" w:hint="eastAsia"/>
                      <w:color w:val="000000" w:themeColor="text1"/>
                      <w:spacing w:val="6"/>
                      <w:kern w:val="0"/>
                      <w:szCs w:val="21"/>
                    </w:rPr>
                    <w:t>タブレットにAPI連携で自動表示し、お客さまの入力負担を軽減することで</w:t>
                  </w:r>
                  <w:r w:rsidR="00860748">
                    <w:rPr>
                      <w:rFonts w:ascii="ＭＳ 明朝" w:eastAsia="ＭＳ 明朝" w:hAnsi="ＭＳ 明朝" w:cs="ＭＳ 明朝" w:hint="eastAsia"/>
                      <w:color w:val="000000" w:themeColor="text1"/>
                      <w:spacing w:val="6"/>
                      <w:kern w:val="0"/>
                      <w:szCs w:val="21"/>
                    </w:rPr>
                    <w:t>、</w:t>
                  </w:r>
                  <w:r w:rsidR="00E910B9">
                    <w:rPr>
                      <w:rFonts w:ascii="ＭＳ 明朝" w:eastAsia="ＭＳ 明朝" w:hAnsi="ＭＳ 明朝" w:cs="ＭＳ 明朝" w:hint="eastAsia"/>
                      <w:color w:val="000000" w:themeColor="text1"/>
                      <w:spacing w:val="6"/>
                      <w:kern w:val="0"/>
                      <w:szCs w:val="21"/>
                    </w:rPr>
                    <w:t>預金</w:t>
                  </w:r>
                  <w:r w:rsidR="00D63260">
                    <w:rPr>
                      <w:rFonts w:ascii="ＭＳ 明朝" w:eastAsia="ＭＳ 明朝" w:hAnsi="ＭＳ 明朝" w:cs="ＭＳ 明朝" w:hint="eastAsia"/>
                      <w:color w:val="000000" w:themeColor="text1"/>
                      <w:spacing w:val="6"/>
                      <w:kern w:val="0"/>
                      <w:szCs w:val="21"/>
                    </w:rPr>
                    <w:t>口座開設やデビットカード申込、届出事項変更</w:t>
                  </w:r>
                  <w:r w:rsidR="00E910B9">
                    <w:rPr>
                      <w:rFonts w:ascii="ＭＳ 明朝" w:eastAsia="ＭＳ 明朝" w:hAnsi="ＭＳ 明朝" w:cs="ＭＳ 明朝" w:hint="eastAsia"/>
                      <w:color w:val="000000" w:themeColor="text1"/>
                      <w:spacing w:val="6"/>
                      <w:kern w:val="0"/>
                      <w:szCs w:val="21"/>
                    </w:rPr>
                    <w:t>届などの各種</w:t>
                  </w:r>
                  <w:r w:rsidR="009E58B9">
                    <w:rPr>
                      <w:rFonts w:ascii="ＭＳ 明朝" w:eastAsia="ＭＳ 明朝" w:hAnsi="ＭＳ 明朝" w:cs="ＭＳ 明朝" w:hint="eastAsia"/>
                      <w:color w:val="000000" w:themeColor="text1"/>
                      <w:spacing w:val="6"/>
                      <w:kern w:val="0"/>
                      <w:szCs w:val="21"/>
                    </w:rPr>
                    <w:t>取引</w:t>
                  </w:r>
                  <w:r w:rsidR="00E910B9">
                    <w:rPr>
                      <w:rFonts w:ascii="ＭＳ 明朝" w:eastAsia="ＭＳ 明朝" w:hAnsi="ＭＳ 明朝" w:cs="ＭＳ 明朝" w:hint="eastAsia"/>
                      <w:color w:val="000000" w:themeColor="text1"/>
                      <w:spacing w:val="6"/>
                      <w:kern w:val="0"/>
                      <w:szCs w:val="21"/>
                    </w:rPr>
                    <w:t>における</w:t>
                  </w:r>
                  <w:r w:rsidRPr="00C858D7">
                    <w:rPr>
                      <w:rFonts w:ascii="ＭＳ 明朝" w:eastAsia="ＭＳ 明朝" w:hAnsi="ＭＳ 明朝" w:cs="ＭＳ 明朝" w:hint="eastAsia"/>
                      <w:color w:val="000000" w:themeColor="text1"/>
                      <w:spacing w:val="6"/>
                      <w:kern w:val="0"/>
                      <w:szCs w:val="21"/>
                    </w:rPr>
                    <w:t>利便性向上を図るとともに、後方事務の自動化・省力化・紙レスを実現。</w:t>
                  </w:r>
                  <w:r w:rsidR="002568E0">
                    <w:rPr>
                      <w:rFonts w:ascii="ＭＳ 明朝" w:eastAsia="ＭＳ 明朝" w:hAnsi="ＭＳ 明朝" w:cs="ＭＳ 明朝" w:hint="eastAsia"/>
                      <w:color w:val="000000" w:themeColor="text1"/>
                      <w:spacing w:val="6"/>
                      <w:kern w:val="0"/>
                      <w:szCs w:val="21"/>
                    </w:rPr>
                    <w:t>（文書②P36</w:t>
                  </w:r>
                  <w:r w:rsidR="0027321E">
                    <w:rPr>
                      <w:rFonts w:ascii="ＭＳ 明朝" w:eastAsia="ＭＳ 明朝" w:hAnsi="ＭＳ 明朝" w:cs="ＭＳ 明朝" w:hint="eastAsia"/>
                      <w:color w:val="000000" w:themeColor="text1"/>
                      <w:spacing w:val="6"/>
                      <w:kern w:val="0"/>
                      <w:szCs w:val="21"/>
                    </w:rPr>
                    <w:t>、文書③P</w:t>
                  </w:r>
                  <w:r w:rsidR="007121E7" w:rsidRPr="00842C25">
                    <w:rPr>
                      <w:rFonts w:ascii="ＭＳ 明朝" w:eastAsia="ＭＳ 明朝" w:hAnsi="ＭＳ 明朝" w:cs="ＭＳ 明朝" w:hint="eastAsia"/>
                      <w:color w:val="000000" w:themeColor="text1"/>
                      <w:spacing w:val="6"/>
                      <w:kern w:val="0"/>
                      <w:szCs w:val="21"/>
                    </w:rPr>
                    <w:t>6・7・</w:t>
                  </w:r>
                  <w:r w:rsidR="0027321E">
                    <w:rPr>
                      <w:rFonts w:ascii="ＭＳ 明朝" w:eastAsia="ＭＳ 明朝" w:hAnsi="ＭＳ 明朝" w:cs="ＭＳ 明朝" w:hint="eastAsia"/>
                      <w:color w:val="000000" w:themeColor="text1"/>
                      <w:spacing w:val="6"/>
                      <w:kern w:val="0"/>
                      <w:szCs w:val="21"/>
                    </w:rPr>
                    <w:t>8</w:t>
                  </w:r>
                  <w:r w:rsidR="002568E0">
                    <w:rPr>
                      <w:rFonts w:ascii="ＭＳ 明朝" w:eastAsia="ＭＳ 明朝" w:hAnsi="ＭＳ 明朝" w:cs="ＭＳ 明朝" w:hint="eastAsia"/>
                      <w:color w:val="000000" w:themeColor="text1"/>
                      <w:spacing w:val="6"/>
                      <w:kern w:val="0"/>
                      <w:szCs w:val="21"/>
                    </w:rPr>
                    <w:t>）</w:t>
                  </w:r>
                </w:p>
                <w:p w14:paraId="42C74707" w14:textId="7F52E550" w:rsidR="003D704B" w:rsidRDefault="003D70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858D7">
                    <w:rPr>
                      <w:rFonts w:ascii="ＭＳ 明朝" w:eastAsia="ＭＳ 明朝" w:hAnsi="ＭＳ 明朝" w:cs="ＭＳ 明朝"/>
                      <w:color w:val="000000" w:themeColor="text1"/>
                      <w:spacing w:val="6"/>
                      <w:kern w:val="0"/>
                      <w:szCs w:val="21"/>
                    </w:rPr>
                    <w:fldChar w:fldCharType="begin"/>
                  </w:r>
                  <w:r w:rsidRPr="00C858D7">
                    <w:rPr>
                      <w:rFonts w:ascii="ＭＳ 明朝" w:eastAsia="ＭＳ 明朝" w:hAnsi="ＭＳ 明朝" w:cs="ＭＳ 明朝"/>
                      <w:color w:val="000000" w:themeColor="text1"/>
                      <w:spacing w:val="6"/>
                      <w:kern w:val="0"/>
                      <w:szCs w:val="21"/>
                    </w:rPr>
                    <w:instrText xml:space="preserve"> </w:instrText>
                  </w:r>
                  <w:r w:rsidRPr="00C858D7">
                    <w:rPr>
                      <w:rFonts w:ascii="ＭＳ 明朝" w:eastAsia="ＭＳ 明朝" w:hAnsi="ＭＳ 明朝" w:cs="ＭＳ 明朝" w:hint="eastAsia"/>
                      <w:color w:val="000000" w:themeColor="text1"/>
                      <w:spacing w:val="6"/>
                      <w:kern w:val="0"/>
                      <w:szCs w:val="21"/>
                    </w:rPr>
                    <w:instrText>eq \o\ac(○,</w:instrText>
                  </w:r>
                  <w:r w:rsidRPr="00C858D7">
                    <w:rPr>
                      <w:rFonts w:ascii="ＭＳ 明朝" w:eastAsia="ＭＳ 明朝" w:hAnsi="ＭＳ 明朝" w:cs="ＭＳ 明朝" w:hint="eastAsia"/>
                      <w:color w:val="000000" w:themeColor="text1"/>
                      <w:spacing w:val="0"/>
                      <w:kern w:val="0"/>
                      <w:position w:val="1"/>
                      <w:sz w:val="14"/>
                      <w:szCs w:val="21"/>
                    </w:rPr>
                    <w:instrText>Ⅱ</w:instrText>
                  </w:r>
                  <w:r w:rsidRPr="00C858D7">
                    <w:rPr>
                      <w:rFonts w:ascii="ＭＳ 明朝" w:eastAsia="ＭＳ 明朝" w:hAnsi="ＭＳ 明朝" w:cs="ＭＳ 明朝" w:hint="eastAsia"/>
                      <w:color w:val="000000" w:themeColor="text1"/>
                      <w:spacing w:val="6"/>
                      <w:kern w:val="0"/>
                      <w:szCs w:val="21"/>
                    </w:rPr>
                    <w:instrText>)</w:instrText>
                  </w:r>
                  <w:r w:rsidRPr="00C858D7">
                    <w:rPr>
                      <w:rFonts w:ascii="ＭＳ 明朝" w:eastAsia="ＭＳ 明朝" w:hAnsi="ＭＳ 明朝" w:cs="ＭＳ 明朝"/>
                      <w:color w:val="000000" w:themeColor="text1"/>
                      <w:spacing w:val="6"/>
                      <w:kern w:val="0"/>
                      <w:szCs w:val="21"/>
                    </w:rPr>
                    <w:fldChar w:fldCharType="end"/>
                  </w:r>
                  <w:r>
                    <w:rPr>
                      <w:rFonts w:ascii="ＭＳ 明朝" w:eastAsia="ＭＳ 明朝" w:hAnsi="ＭＳ 明朝" w:cs="ＭＳ 明朝" w:hint="eastAsia"/>
                      <w:color w:val="000000" w:themeColor="text1"/>
                      <w:spacing w:val="6"/>
                      <w:kern w:val="0"/>
                      <w:szCs w:val="21"/>
                    </w:rPr>
                    <w:t>個人・法人ポータル導入</w:t>
                  </w:r>
                </w:p>
                <w:p w14:paraId="1330F431" w14:textId="04E119FD" w:rsidR="003D704B" w:rsidRDefault="003D704B" w:rsidP="00D632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w:t>
                  </w:r>
                  <w:r w:rsidRPr="00C858D7">
                    <w:rPr>
                      <w:rFonts w:ascii="ＭＳ 明朝" w:eastAsia="ＭＳ 明朝" w:hAnsi="ＭＳ 明朝" w:cs="ＭＳ 明朝" w:hint="eastAsia"/>
                      <w:color w:val="000000" w:themeColor="text1"/>
                      <w:spacing w:val="6"/>
                      <w:kern w:val="0"/>
                      <w:szCs w:val="21"/>
                    </w:rPr>
                    <w:t>APIなどの</w:t>
                  </w:r>
                  <w:r w:rsidR="00D63260">
                    <w:rPr>
                      <w:rFonts w:ascii="ＭＳ 明朝" w:eastAsia="ＭＳ 明朝" w:hAnsi="ＭＳ 明朝" w:cs="ＭＳ 明朝" w:hint="eastAsia"/>
                      <w:color w:val="000000" w:themeColor="text1"/>
                      <w:spacing w:val="6"/>
                      <w:kern w:val="0"/>
                      <w:szCs w:val="21"/>
                    </w:rPr>
                    <w:t>技術を活用し</w:t>
                  </w:r>
                  <w:r w:rsidRPr="00C858D7">
                    <w:rPr>
                      <w:rFonts w:ascii="ＭＳ 明朝" w:eastAsia="ＭＳ 明朝" w:hAnsi="ＭＳ 明朝" w:cs="ＭＳ 明朝" w:hint="eastAsia"/>
                      <w:color w:val="000000" w:themeColor="text1"/>
                      <w:spacing w:val="6"/>
                      <w:kern w:val="0"/>
                      <w:szCs w:val="21"/>
                    </w:rPr>
                    <w:t>基幹系システムに保有する</w:t>
                  </w:r>
                  <w:r w:rsidR="00FA11ED">
                    <w:rPr>
                      <w:rFonts w:ascii="ＭＳ 明朝" w:eastAsia="ＭＳ 明朝" w:hAnsi="ＭＳ 明朝" w:cs="ＭＳ 明朝" w:hint="eastAsia"/>
                      <w:color w:val="000000" w:themeColor="text1"/>
                      <w:spacing w:val="6"/>
                      <w:kern w:val="0"/>
                      <w:szCs w:val="21"/>
                    </w:rPr>
                    <w:t>残高や入出金明細などの</w:t>
                  </w:r>
                  <w:r w:rsidRPr="00C858D7">
                    <w:rPr>
                      <w:rFonts w:ascii="ＭＳ 明朝" w:eastAsia="ＭＳ 明朝" w:hAnsi="ＭＳ 明朝" w:cs="ＭＳ 明朝" w:hint="eastAsia"/>
                      <w:color w:val="000000" w:themeColor="text1"/>
                      <w:spacing w:val="6"/>
                      <w:kern w:val="0"/>
                      <w:szCs w:val="21"/>
                    </w:rPr>
                    <w:t>データを連携</w:t>
                  </w:r>
                  <w:r w:rsidR="00D63260">
                    <w:rPr>
                      <w:rFonts w:ascii="ＭＳ 明朝" w:eastAsia="ＭＳ 明朝" w:hAnsi="ＭＳ 明朝" w:cs="ＭＳ 明朝" w:hint="eastAsia"/>
                      <w:color w:val="000000" w:themeColor="text1"/>
                      <w:spacing w:val="6"/>
                      <w:kern w:val="0"/>
                      <w:szCs w:val="21"/>
                    </w:rPr>
                    <w:t>することで</w:t>
                  </w:r>
                  <w:r w:rsidRPr="00C858D7">
                    <w:rPr>
                      <w:rFonts w:ascii="ＭＳ 明朝" w:eastAsia="ＭＳ 明朝" w:hAnsi="ＭＳ 明朝" w:cs="ＭＳ 明朝" w:hint="eastAsia"/>
                      <w:color w:val="000000" w:themeColor="text1"/>
                      <w:spacing w:val="6"/>
                      <w:kern w:val="0"/>
                      <w:szCs w:val="21"/>
                    </w:rPr>
                    <w:t>、</w:t>
                  </w:r>
                  <w:r w:rsidR="0084235F">
                    <w:rPr>
                      <w:rFonts w:ascii="ＭＳ 明朝" w:eastAsia="ＭＳ 明朝" w:hAnsi="ＭＳ 明朝" w:cs="ＭＳ 明朝" w:hint="eastAsia"/>
                      <w:color w:val="000000" w:themeColor="text1"/>
                      <w:spacing w:val="6"/>
                      <w:kern w:val="0"/>
                      <w:szCs w:val="21"/>
                    </w:rPr>
                    <w:t>時間や場所を選ばず</w:t>
                  </w:r>
                  <w:r w:rsidR="0081002E">
                    <w:rPr>
                      <w:rFonts w:ascii="ＭＳ 明朝" w:eastAsia="ＭＳ 明朝" w:hAnsi="ＭＳ 明朝" w:cs="ＭＳ 明朝" w:hint="eastAsia"/>
                      <w:color w:val="000000" w:themeColor="text1"/>
                      <w:spacing w:val="6"/>
                      <w:kern w:val="0"/>
                      <w:szCs w:val="21"/>
                    </w:rPr>
                    <w:t>即座に</w:t>
                  </w:r>
                  <w:r w:rsidR="00D63260">
                    <w:rPr>
                      <w:rFonts w:ascii="ＭＳ 明朝" w:eastAsia="ＭＳ 明朝" w:hAnsi="ＭＳ 明朝" w:cs="ＭＳ 明朝" w:hint="eastAsia"/>
                      <w:color w:val="000000" w:themeColor="text1"/>
                      <w:spacing w:val="6"/>
                      <w:kern w:val="0"/>
                      <w:szCs w:val="21"/>
                    </w:rPr>
                    <w:t>残高照会や振込、税金支払い等の日常的な取引をスマートフォンから簡単に利用できるサービスを提供。</w:t>
                  </w:r>
                  <w:r>
                    <w:rPr>
                      <w:rFonts w:ascii="ＭＳ 明朝" w:eastAsia="ＭＳ 明朝" w:hAnsi="ＭＳ 明朝" w:cs="ＭＳ 明朝" w:hint="eastAsia"/>
                      <w:color w:val="000000" w:themeColor="text1"/>
                      <w:spacing w:val="6"/>
                      <w:kern w:val="0"/>
                      <w:szCs w:val="21"/>
                    </w:rPr>
                    <w:t>（</w:t>
                  </w:r>
                  <w:r w:rsidR="00D63260">
                    <w:rPr>
                      <w:rFonts w:ascii="ＭＳ 明朝" w:eastAsia="ＭＳ 明朝" w:hAnsi="ＭＳ 明朝" w:cs="ＭＳ 明朝" w:hint="eastAsia"/>
                      <w:color w:val="000000" w:themeColor="text1"/>
                      <w:spacing w:val="6"/>
                      <w:kern w:val="0"/>
                      <w:szCs w:val="21"/>
                    </w:rPr>
                    <w:t>文書②P36、文書③</w:t>
                  </w:r>
                  <w:r w:rsidR="00B17F72">
                    <w:rPr>
                      <w:rFonts w:ascii="ＭＳ 明朝" w:eastAsia="ＭＳ 明朝" w:hAnsi="ＭＳ 明朝" w:cs="ＭＳ 明朝" w:hint="eastAsia"/>
                      <w:color w:val="000000" w:themeColor="text1"/>
                      <w:spacing w:val="6"/>
                      <w:kern w:val="0"/>
                      <w:szCs w:val="21"/>
                    </w:rPr>
                    <w:t>P</w:t>
                  </w:r>
                  <w:r w:rsidR="00FA11ED">
                    <w:rPr>
                      <w:rFonts w:ascii="ＭＳ 明朝" w:eastAsia="ＭＳ 明朝" w:hAnsi="ＭＳ 明朝" w:cs="ＭＳ 明朝" w:hint="eastAsia"/>
                      <w:color w:val="000000" w:themeColor="text1"/>
                      <w:spacing w:val="6"/>
                      <w:kern w:val="0"/>
                      <w:szCs w:val="21"/>
                    </w:rPr>
                    <w:t>6</w:t>
                  </w:r>
                  <w:r w:rsidR="007121E7" w:rsidRPr="00842C25">
                    <w:rPr>
                      <w:rFonts w:ascii="ＭＳ 明朝" w:eastAsia="ＭＳ 明朝" w:hAnsi="ＭＳ 明朝" w:cs="ＭＳ 明朝" w:hint="eastAsia"/>
                      <w:color w:val="000000" w:themeColor="text1"/>
                      <w:spacing w:val="6"/>
                      <w:kern w:val="0"/>
                      <w:szCs w:val="21"/>
                    </w:rPr>
                    <w:t>・7・8</w:t>
                  </w:r>
                  <w:r w:rsidR="00B17F72">
                    <w:rPr>
                      <w:rFonts w:ascii="ＭＳ 明朝" w:eastAsia="ＭＳ 明朝" w:hAnsi="ＭＳ 明朝" w:cs="ＭＳ 明朝" w:hint="eastAsia"/>
                      <w:color w:val="000000" w:themeColor="text1"/>
                      <w:spacing w:val="6"/>
                      <w:kern w:val="0"/>
                      <w:szCs w:val="21"/>
                    </w:rPr>
                    <w:t>）</w:t>
                  </w:r>
                </w:p>
                <w:p w14:paraId="236DE6E5" w14:textId="618924D9" w:rsidR="0096290A" w:rsidRDefault="0096290A" w:rsidP="00D632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858D7">
                    <w:rPr>
                      <w:rFonts w:ascii="ＭＳ 明朝" w:eastAsia="ＭＳ 明朝" w:hAnsi="ＭＳ 明朝" w:cs="ＭＳ 明朝"/>
                      <w:color w:val="000000" w:themeColor="text1"/>
                      <w:spacing w:val="6"/>
                      <w:kern w:val="0"/>
                      <w:szCs w:val="21"/>
                    </w:rPr>
                    <w:fldChar w:fldCharType="begin"/>
                  </w:r>
                  <w:r w:rsidRPr="00C858D7">
                    <w:rPr>
                      <w:rFonts w:ascii="ＭＳ 明朝" w:eastAsia="ＭＳ 明朝" w:hAnsi="ＭＳ 明朝" w:cs="ＭＳ 明朝"/>
                      <w:color w:val="000000" w:themeColor="text1"/>
                      <w:spacing w:val="6"/>
                      <w:kern w:val="0"/>
                      <w:szCs w:val="21"/>
                    </w:rPr>
                    <w:instrText xml:space="preserve"> </w:instrText>
                  </w:r>
                  <w:r w:rsidRPr="00C858D7">
                    <w:rPr>
                      <w:rFonts w:ascii="ＭＳ 明朝" w:eastAsia="ＭＳ 明朝" w:hAnsi="ＭＳ 明朝" w:cs="ＭＳ 明朝" w:hint="eastAsia"/>
                      <w:color w:val="000000" w:themeColor="text1"/>
                      <w:spacing w:val="6"/>
                      <w:kern w:val="0"/>
                      <w:szCs w:val="21"/>
                    </w:rPr>
                    <w:instrText>eq \o\ac(○,</w:instrText>
                  </w:r>
                  <w:r w:rsidRPr="00C858D7">
                    <w:rPr>
                      <w:rFonts w:ascii="ＭＳ 明朝" w:eastAsia="ＭＳ 明朝" w:hAnsi="ＭＳ 明朝" w:cs="ＭＳ 明朝" w:hint="eastAsia"/>
                      <w:color w:val="000000" w:themeColor="text1"/>
                      <w:spacing w:val="0"/>
                      <w:kern w:val="0"/>
                      <w:position w:val="1"/>
                      <w:sz w:val="14"/>
                      <w:szCs w:val="21"/>
                    </w:rPr>
                    <w:instrText>Ⅲ</w:instrText>
                  </w:r>
                  <w:r w:rsidRPr="00C858D7">
                    <w:rPr>
                      <w:rFonts w:ascii="ＭＳ 明朝" w:eastAsia="ＭＳ 明朝" w:hAnsi="ＭＳ 明朝" w:cs="ＭＳ 明朝" w:hint="eastAsia"/>
                      <w:color w:val="000000" w:themeColor="text1"/>
                      <w:spacing w:val="6"/>
                      <w:kern w:val="0"/>
                      <w:szCs w:val="21"/>
                    </w:rPr>
                    <w:instrText>)</w:instrText>
                  </w:r>
                  <w:r w:rsidRPr="00C858D7">
                    <w:rPr>
                      <w:rFonts w:ascii="ＭＳ 明朝" w:eastAsia="ＭＳ 明朝" w:hAnsi="ＭＳ 明朝" w:cs="ＭＳ 明朝"/>
                      <w:color w:val="000000" w:themeColor="text1"/>
                      <w:spacing w:val="6"/>
                      <w:kern w:val="0"/>
                      <w:szCs w:val="21"/>
                    </w:rPr>
                    <w:fldChar w:fldCharType="end"/>
                  </w:r>
                  <w:r>
                    <w:rPr>
                      <w:rFonts w:ascii="ＭＳ 明朝" w:eastAsia="ＭＳ 明朝" w:hAnsi="ＭＳ 明朝" w:cs="ＭＳ 明朝" w:hint="eastAsia"/>
                      <w:color w:val="000000" w:themeColor="text1"/>
                      <w:spacing w:val="6"/>
                      <w:kern w:val="0"/>
                      <w:szCs w:val="21"/>
                    </w:rPr>
                    <w:t>リモート営業システム/来店予約システム</w:t>
                  </w:r>
                  <w:r w:rsidR="00C23004">
                    <w:rPr>
                      <w:rFonts w:ascii="ＭＳ 明朝" w:eastAsia="ＭＳ 明朝" w:hAnsi="ＭＳ 明朝" w:cs="ＭＳ 明朝" w:hint="eastAsia"/>
                      <w:color w:val="000000" w:themeColor="text1"/>
                      <w:spacing w:val="6"/>
                      <w:kern w:val="0"/>
                      <w:szCs w:val="21"/>
                    </w:rPr>
                    <w:t>の導入</w:t>
                  </w:r>
                </w:p>
                <w:p w14:paraId="7104880E" w14:textId="4146634C" w:rsidR="0096290A" w:rsidRDefault="0096290A" w:rsidP="00D632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リモート端末（含お客さま</w:t>
                  </w:r>
                  <w:r w:rsidR="00C23004">
                    <w:rPr>
                      <w:rFonts w:ascii="ＭＳ 明朝" w:eastAsia="ＭＳ 明朝" w:hAnsi="ＭＳ 明朝" w:cs="ＭＳ 明朝" w:hint="eastAsia"/>
                      <w:color w:val="000000" w:themeColor="text1"/>
                      <w:spacing w:val="6"/>
                      <w:kern w:val="0"/>
                      <w:szCs w:val="21"/>
                    </w:rPr>
                    <w:t>端末）</w:t>
                  </w:r>
                  <w:r>
                    <w:rPr>
                      <w:rFonts w:ascii="ＭＳ 明朝" w:eastAsia="ＭＳ 明朝" w:hAnsi="ＭＳ 明朝" w:cs="ＭＳ 明朝" w:hint="eastAsia"/>
                      <w:color w:val="000000" w:themeColor="text1"/>
                      <w:spacing w:val="6"/>
                      <w:kern w:val="0"/>
                      <w:szCs w:val="21"/>
                    </w:rPr>
                    <w:t>を</w:t>
                  </w:r>
                  <w:r w:rsidR="00C23004">
                    <w:rPr>
                      <w:rFonts w:ascii="ＭＳ 明朝" w:eastAsia="ＭＳ 明朝" w:hAnsi="ＭＳ 明朝" w:cs="ＭＳ 明朝" w:hint="eastAsia"/>
                      <w:color w:val="000000" w:themeColor="text1"/>
                      <w:spacing w:val="6"/>
                      <w:kern w:val="0"/>
                      <w:szCs w:val="21"/>
                    </w:rPr>
                    <w:t>活用し</w:t>
                  </w:r>
                  <w:r>
                    <w:rPr>
                      <w:rFonts w:ascii="ＭＳ 明朝" w:eastAsia="ＭＳ 明朝" w:hAnsi="ＭＳ 明朝" w:cs="ＭＳ 明朝" w:hint="eastAsia"/>
                      <w:color w:val="000000" w:themeColor="text1"/>
                      <w:spacing w:val="6"/>
                      <w:kern w:val="0"/>
                      <w:szCs w:val="21"/>
                    </w:rPr>
                    <w:t>、遠隔で</w:t>
                  </w:r>
                  <w:r w:rsidR="00C23004">
                    <w:rPr>
                      <w:rFonts w:ascii="ＭＳ 明朝" w:eastAsia="ＭＳ 明朝" w:hAnsi="ＭＳ 明朝" w:cs="ＭＳ 明朝" w:hint="eastAsia"/>
                      <w:color w:val="000000" w:themeColor="text1"/>
                      <w:spacing w:val="6"/>
                      <w:kern w:val="0"/>
                      <w:szCs w:val="21"/>
                    </w:rPr>
                    <w:t>お客さまと営業店・本部をつな</w:t>
                  </w:r>
                  <w:r w:rsidR="00E910B9">
                    <w:rPr>
                      <w:rFonts w:ascii="ＭＳ 明朝" w:eastAsia="ＭＳ 明朝" w:hAnsi="ＭＳ 明朝" w:cs="ＭＳ 明朝" w:hint="eastAsia"/>
                      <w:color w:val="000000" w:themeColor="text1"/>
                      <w:spacing w:val="6"/>
                      <w:kern w:val="0"/>
                      <w:szCs w:val="21"/>
                    </w:rPr>
                    <w:t>ぐ</w:t>
                  </w:r>
                  <w:r w:rsidR="00C23004">
                    <w:rPr>
                      <w:rFonts w:ascii="ＭＳ 明朝" w:eastAsia="ＭＳ 明朝" w:hAnsi="ＭＳ 明朝" w:cs="ＭＳ 明朝" w:hint="eastAsia"/>
                      <w:color w:val="000000" w:themeColor="text1"/>
                      <w:spacing w:val="6"/>
                      <w:kern w:val="0"/>
                      <w:szCs w:val="21"/>
                    </w:rPr>
                    <w:t>ことで地理的な影響を受けない高度な相談サービスを提供。また、</w:t>
                  </w:r>
                  <w:r w:rsidR="00221917">
                    <w:rPr>
                      <w:rFonts w:ascii="ＭＳ 明朝" w:eastAsia="ＭＳ 明朝" w:hAnsi="ＭＳ 明朝" w:cs="ＭＳ 明朝" w:hint="eastAsia"/>
                      <w:color w:val="000000" w:themeColor="text1"/>
                      <w:spacing w:val="6"/>
                      <w:kern w:val="0"/>
                      <w:szCs w:val="21"/>
                    </w:rPr>
                    <w:t>来店予約システムでは、お客さま</w:t>
                  </w:r>
                  <w:r w:rsidR="0012249F">
                    <w:rPr>
                      <w:rFonts w:ascii="ＭＳ 明朝" w:eastAsia="ＭＳ 明朝" w:hAnsi="ＭＳ 明朝" w:cs="ＭＳ 明朝" w:hint="eastAsia"/>
                      <w:color w:val="000000" w:themeColor="text1"/>
                      <w:spacing w:val="6"/>
                      <w:kern w:val="0"/>
                      <w:szCs w:val="21"/>
                    </w:rPr>
                    <w:t>が事前に</w:t>
                  </w:r>
                  <w:r w:rsidR="00221917">
                    <w:rPr>
                      <w:rFonts w:ascii="ＭＳ 明朝" w:eastAsia="ＭＳ 明朝" w:hAnsi="ＭＳ 明朝" w:cs="ＭＳ 明朝" w:hint="eastAsia"/>
                      <w:color w:val="000000" w:themeColor="text1"/>
                      <w:spacing w:val="6"/>
                      <w:kern w:val="0"/>
                      <w:szCs w:val="21"/>
                    </w:rPr>
                    <w:t>WEB上で</w:t>
                  </w:r>
                  <w:r w:rsidR="0012249F">
                    <w:rPr>
                      <w:rFonts w:ascii="ＭＳ 明朝" w:eastAsia="ＭＳ 明朝" w:hAnsi="ＭＳ 明朝" w:cs="ＭＳ 明朝" w:hint="eastAsia"/>
                      <w:color w:val="000000" w:themeColor="text1"/>
                      <w:spacing w:val="6"/>
                      <w:kern w:val="0"/>
                      <w:szCs w:val="21"/>
                    </w:rPr>
                    <w:t>来店</w:t>
                  </w:r>
                  <w:r w:rsidR="00221917">
                    <w:rPr>
                      <w:rFonts w:ascii="ＭＳ 明朝" w:eastAsia="ＭＳ 明朝" w:hAnsi="ＭＳ 明朝" w:cs="ＭＳ 明朝" w:hint="eastAsia"/>
                      <w:color w:val="000000" w:themeColor="text1"/>
                      <w:spacing w:val="6"/>
                      <w:kern w:val="0"/>
                      <w:szCs w:val="21"/>
                    </w:rPr>
                    <w:t>予約</w:t>
                  </w:r>
                  <w:r w:rsidR="00D71D5A">
                    <w:rPr>
                      <w:rFonts w:ascii="ＭＳ 明朝" w:eastAsia="ＭＳ 明朝" w:hAnsi="ＭＳ 明朝" w:cs="ＭＳ 明朝" w:hint="eastAsia"/>
                      <w:color w:val="000000" w:themeColor="text1"/>
                      <w:spacing w:val="6"/>
                      <w:kern w:val="0"/>
                      <w:szCs w:val="21"/>
                    </w:rPr>
                    <w:t>を</w:t>
                  </w:r>
                  <w:r w:rsidR="0012249F">
                    <w:rPr>
                      <w:rFonts w:ascii="ＭＳ 明朝" w:eastAsia="ＭＳ 明朝" w:hAnsi="ＭＳ 明朝" w:cs="ＭＳ 明朝" w:hint="eastAsia"/>
                      <w:color w:val="000000" w:themeColor="text1"/>
                      <w:spacing w:val="6"/>
                      <w:kern w:val="0"/>
                      <w:szCs w:val="21"/>
                    </w:rPr>
                    <w:t>することで</w:t>
                  </w:r>
                  <w:r w:rsidR="00221917">
                    <w:rPr>
                      <w:rFonts w:ascii="ＭＳ 明朝" w:eastAsia="ＭＳ 明朝" w:hAnsi="ＭＳ 明朝" w:cs="ＭＳ 明朝" w:hint="eastAsia"/>
                      <w:color w:val="000000" w:themeColor="text1"/>
                      <w:spacing w:val="6"/>
                      <w:kern w:val="0"/>
                      <w:szCs w:val="21"/>
                    </w:rPr>
                    <w:t>、待ち時間短縮や</w:t>
                  </w:r>
                  <w:r w:rsidR="0012249F">
                    <w:rPr>
                      <w:rFonts w:ascii="ＭＳ 明朝" w:eastAsia="ＭＳ 明朝" w:hAnsi="ＭＳ 明朝" w:cs="ＭＳ 明朝" w:hint="eastAsia"/>
                      <w:color w:val="000000" w:themeColor="text1"/>
                      <w:spacing w:val="6"/>
                      <w:kern w:val="0"/>
                      <w:szCs w:val="21"/>
                    </w:rPr>
                    <w:t>目的に合わせた事前準備・人員配置が可能となり、お客さまの</w:t>
                  </w:r>
                  <w:r w:rsidR="00221917">
                    <w:rPr>
                      <w:rFonts w:ascii="ＭＳ 明朝" w:eastAsia="ＭＳ 明朝" w:hAnsi="ＭＳ 明朝" w:cs="ＭＳ 明朝" w:hint="eastAsia"/>
                      <w:color w:val="000000" w:themeColor="text1"/>
                      <w:spacing w:val="6"/>
                      <w:kern w:val="0"/>
                      <w:szCs w:val="21"/>
                    </w:rPr>
                    <w:t>満足度向上を実現。</w:t>
                  </w:r>
                  <w:r w:rsidR="0027728D">
                    <w:rPr>
                      <w:rFonts w:ascii="ＭＳ 明朝" w:eastAsia="ＭＳ 明朝" w:hAnsi="ＭＳ 明朝" w:cs="ＭＳ 明朝" w:hint="eastAsia"/>
                      <w:color w:val="000000" w:themeColor="text1"/>
                      <w:spacing w:val="6"/>
                      <w:kern w:val="0"/>
                      <w:szCs w:val="21"/>
                    </w:rPr>
                    <w:t>（文書②</w:t>
                  </w:r>
                  <w:r w:rsidR="0027728D">
                    <w:rPr>
                      <w:rFonts w:ascii="ＭＳ 明朝" w:eastAsia="ＭＳ 明朝" w:hAnsi="ＭＳ 明朝" w:cs="ＭＳ 明朝" w:hint="eastAsia"/>
                      <w:color w:val="000000" w:themeColor="text1"/>
                      <w:spacing w:val="6"/>
                      <w:kern w:val="0"/>
                      <w:szCs w:val="21"/>
                    </w:rPr>
                    <w:lastRenderedPageBreak/>
                    <w:t>P36</w:t>
                  </w:r>
                  <w:r w:rsidR="007121E7">
                    <w:rPr>
                      <w:rFonts w:ascii="ＭＳ 明朝" w:eastAsia="ＭＳ 明朝" w:hAnsi="ＭＳ 明朝" w:cs="ＭＳ 明朝" w:hint="eastAsia"/>
                      <w:color w:val="000000" w:themeColor="text1"/>
                      <w:spacing w:val="6"/>
                      <w:kern w:val="0"/>
                      <w:szCs w:val="21"/>
                    </w:rPr>
                    <w:t>、</w:t>
                  </w:r>
                  <w:r w:rsidR="007121E7" w:rsidRPr="00842C25">
                    <w:rPr>
                      <w:rFonts w:ascii="ＭＳ 明朝" w:eastAsia="ＭＳ 明朝" w:hAnsi="ＭＳ 明朝" w:cs="ＭＳ 明朝" w:hint="eastAsia"/>
                      <w:color w:val="000000" w:themeColor="text1"/>
                      <w:spacing w:val="6"/>
                      <w:kern w:val="0"/>
                      <w:szCs w:val="21"/>
                    </w:rPr>
                    <w:t>文書③P</w:t>
                  </w:r>
                  <w:r w:rsidR="00617C71" w:rsidRPr="00842C25">
                    <w:rPr>
                      <w:rFonts w:ascii="ＭＳ 明朝" w:eastAsia="ＭＳ 明朝" w:hAnsi="ＭＳ 明朝" w:cs="ＭＳ 明朝" w:hint="eastAsia"/>
                      <w:color w:val="000000" w:themeColor="text1"/>
                      <w:spacing w:val="6"/>
                      <w:kern w:val="0"/>
                      <w:szCs w:val="21"/>
                    </w:rPr>
                    <w:t>6・7・</w:t>
                  </w:r>
                  <w:r w:rsidR="007121E7" w:rsidRPr="00842C25">
                    <w:rPr>
                      <w:rFonts w:ascii="ＭＳ 明朝" w:eastAsia="ＭＳ 明朝" w:hAnsi="ＭＳ 明朝" w:cs="ＭＳ 明朝" w:hint="eastAsia"/>
                      <w:color w:val="000000" w:themeColor="text1"/>
                      <w:spacing w:val="6"/>
                      <w:kern w:val="0"/>
                      <w:szCs w:val="21"/>
                    </w:rPr>
                    <w:t>8</w:t>
                  </w:r>
                  <w:r w:rsidR="0027728D">
                    <w:rPr>
                      <w:rFonts w:ascii="ＭＳ 明朝" w:eastAsia="ＭＳ 明朝" w:hAnsi="ＭＳ 明朝" w:cs="ＭＳ 明朝" w:hint="eastAsia"/>
                      <w:color w:val="000000" w:themeColor="text1"/>
                      <w:spacing w:val="6"/>
                      <w:kern w:val="0"/>
                      <w:szCs w:val="21"/>
                    </w:rPr>
                    <w:t>）</w:t>
                  </w:r>
                </w:p>
                <w:p w14:paraId="26356E3C" w14:textId="3876BBB7" w:rsidR="00D1302E" w:rsidRDefault="00FC7D24" w:rsidP="00A17AB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themeColor="text1"/>
                      <w:spacing w:val="6"/>
                      <w:kern w:val="0"/>
                      <w:szCs w:val="21"/>
                    </w:rPr>
                    <w:t>・</w:t>
                  </w:r>
                  <w:r>
                    <w:rPr>
                      <w:rFonts w:ascii="ＭＳ 明朝" w:eastAsia="ＭＳ 明朝" w:hAnsi="ＭＳ 明朝" w:cs="ＭＳ 明朝" w:hint="eastAsia"/>
                      <w:color w:val="000000"/>
                      <w:spacing w:val="6"/>
                      <w:kern w:val="0"/>
                      <w:szCs w:val="21"/>
                    </w:rPr>
                    <w:t>「外部連携による新たな顧客体験の創造」に向けては、</w:t>
                  </w:r>
                  <w:r w:rsidR="00D13A2F">
                    <w:rPr>
                      <w:rFonts w:ascii="ＭＳ 明朝" w:eastAsia="ＭＳ 明朝" w:hAnsi="ＭＳ 明朝" w:cs="ＭＳ 明朝" w:hint="eastAsia"/>
                      <w:color w:val="000000"/>
                      <w:spacing w:val="6"/>
                      <w:kern w:val="0"/>
                      <w:szCs w:val="21"/>
                    </w:rPr>
                    <w:t>福島県会津若松市におけるデジタルによる社会課題解決に向けたスマートシティ構想「会津モデル」をはじめとした、産・学・官の連携によるデジタル</w:t>
                  </w:r>
                  <w:r w:rsidR="008E6237">
                    <w:rPr>
                      <w:rFonts w:ascii="ＭＳ 明朝" w:eastAsia="ＭＳ 明朝" w:hAnsi="ＭＳ 明朝" w:cs="ＭＳ 明朝" w:hint="eastAsia"/>
                      <w:color w:val="000000"/>
                      <w:spacing w:val="6"/>
                      <w:kern w:val="0"/>
                      <w:szCs w:val="21"/>
                    </w:rPr>
                    <w:t>地域共創の取組</w:t>
                  </w:r>
                  <w:r w:rsidR="00753FC2">
                    <w:rPr>
                      <w:rFonts w:ascii="ＭＳ 明朝" w:eastAsia="ＭＳ 明朝" w:hAnsi="ＭＳ 明朝" w:cs="ＭＳ 明朝" w:hint="eastAsia"/>
                      <w:color w:val="000000"/>
                      <w:spacing w:val="6"/>
                      <w:kern w:val="0"/>
                      <w:szCs w:val="21"/>
                    </w:rPr>
                    <w:t>みに参画</w:t>
                  </w:r>
                  <w:r w:rsidR="007D685D">
                    <w:rPr>
                      <w:rFonts w:ascii="ＭＳ 明朝" w:eastAsia="ＭＳ 明朝" w:hAnsi="ＭＳ 明朝" w:cs="ＭＳ 明朝" w:hint="eastAsia"/>
                      <w:color w:val="000000"/>
                      <w:spacing w:val="6"/>
                      <w:kern w:val="0"/>
                      <w:szCs w:val="21"/>
                    </w:rPr>
                    <w:t>し</w:t>
                  </w:r>
                  <w:r w:rsidR="00753FC2">
                    <w:rPr>
                      <w:rFonts w:ascii="ＭＳ 明朝" w:eastAsia="ＭＳ 明朝" w:hAnsi="ＭＳ 明朝" w:cs="ＭＳ 明朝" w:hint="eastAsia"/>
                      <w:color w:val="000000"/>
                      <w:spacing w:val="6"/>
                      <w:kern w:val="0"/>
                      <w:szCs w:val="21"/>
                    </w:rPr>
                    <w:t>、</w:t>
                  </w:r>
                  <w:r w:rsidR="004739CD" w:rsidRPr="004739CD">
                    <w:rPr>
                      <w:rFonts w:ascii="ＭＳ 明朝" w:eastAsia="ＭＳ 明朝" w:hAnsi="ＭＳ 明朝" w:cs="ＭＳ 明朝" w:hint="eastAsia"/>
                      <w:color w:val="000000"/>
                      <w:spacing w:val="6"/>
                      <w:kern w:val="0"/>
                      <w:szCs w:val="21"/>
                    </w:rPr>
                    <w:t>会津コイン（デジタル地域通貨）や地域情報ポータルサイト等の外部サービスから銀行サービスが受けられる仕組みづくりを</w:t>
                  </w:r>
                  <w:r w:rsidR="00E910B9">
                    <w:rPr>
                      <w:rFonts w:ascii="ＭＳ 明朝" w:eastAsia="ＭＳ 明朝" w:hAnsi="ＭＳ 明朝" w:cs="ＭＳ 明朝" w:hint="eastAsia"/>
                      <w:color w:val="000000"/>
                      <w:spacing w:val="6"/>
                      <w:kern w:val="0"/>
                      <w:szCs w:val="21"/>
                    </w:rPr>
                    <w:t>構想し</w:t>
                  </w:r>
                  <w:r w:rsidR="004739CD" w:rsidRPr="004739CD">
                    <w:rPr>
                      <w:rFonts w:ascii="ＭＳ 明朝" w:eastAsia="ＭＳ 明朝" w:hAnsi="ＭＳ 明朝" w:cs="ＭＳ 明朝" w:hint="eastAsia"/>
                      <w:color w:val="000000"/>
                      <w:spacing w:val="6"/>
                      <w:kern w:val="0"/>
                      <w:szCs w:val="21"/>
                    </w:rPr>
                    <w:t>、そのサービスの利用データから役立つ情報や分析結果を住民や地元店舗（加盟店）へ還元することで、住民の利便性向上や地元店舗の売上向上など地域活性化に資するような新たな価値共創</w:t>
                  </w:r>
                  <w:r w:rsidR="00753FC2">
                    <w:rPr>
                      <w:rFonts w:ascii="ＭＳ 明朝" w:eastAsia="ＭＳ 明朝" w:hAnsi="ＭＳ 明朝" w:cs="ＭＳ 明朝" w:hint="eastAsia"/>
                      <w:color w:val="000000"/>
                      <w:spacing w:val="6"/>
                      <w:kern w:val="0"/>
                      <w:szCs w:val="21"/>
                    </w:rPr>
                    <w:t>を図ってい</w:t>
                  </w:r>
                  <w:r w:rsidR="00E910B9">
                    <w:rPr>
                      <w:rFonts w:ascii="ＭＳ 明朝" w:eastAsia="ＭＳ 明朝" w:hAnsi="ＭＳ 明朝" w:cs="ＭＳ 明朝" w:hint="eastAsia"/>
                      <w:color w:val="000000"/>
                      <w:spacing w:val="6"/>
                      <w:kern w:val="0"/>
                      <w:szCs w:val="21"/>
                    </w:rPr>
                    <w:t>く計画としてい</w:t>
                  </w:r>
                  <w:r w:rsidR="00753FC2">
                    <w:rPr>
                      <w:rFonts w:ascii="ＭＳ 明朝" w:eastAsia="ＭＳ 明朝" w:hAnsi="ＭＳ 明朝" w:cs="ＭＳ 明朝" w:hint="eastAsia"/>
                      <w:color w:val="000000"/>
                      <w:spacing w:val="6"/>
                      <w:kern w:val="0"/>
                      <w:szCs w:val="21"/>
                    </w:rPr>
                    <w:t>る</w:t>
                  </w:r>
                  <w:r w:rsidR="00075936">
                    <w:rPr>
                      <w:rFonts w:ascii="ＭＳ 明朝" w:eastAsia="ＭＳ 明朝" w:hAnsi="ＭＳ 明朝" w:cs="ＭＳ 明朝" w:hint="eastAsia"/>
                      <w:color w:val="000000"/>
                      <w:spacing w:val="6"/>
                      <w:kern w:val="0"/>
                      <w:szCs w:val="21"/>
                    </w:rPr>
                    <w:t>。（</w:t>
                  </w:r>
                  <w:r w:rsidR="0049132B">
                    <w:rPr>
                      <w:rFonts w:ascii="ＭＳ 明朝" w:eastAsia="ＭＳ 明朝" w:hAnsi="ＭＳ 明朝" w:cs="ＭＳ 明朝" w:hint="eastAsia"/>
                      <w:color w:val="000000"/>
                      <w:spacing w:val="6"/>
                      <w:kern w:val="0"/>
                      <w:szCs w:val="21"/>
                    </w:rPr>
                    <w:t>文書①P68）</w:t>
                  </w:r>
                </w:p>
                <w:p w14:paraId="0848987C" w14:textId="2602AB34" w:rsidR="00861A7A" w:rsidRPr="00E83898" w:rsidRDefault="00861A7A" w:rsidP="00861A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spacing w:val="6"/>
                      <w:kern w:val="0"/>
                      <w:szCs w:val="21"/>
                    </w:rPr>
                    <w:t>・上記の他、</w:t>
                  </w:r>
                  <w:r w:rsidR="00195397">
                    <w:rPr>
                      <w:rFonts w:ascii="ＭＳ 明朝" w:eastAsia="ＭＳ 明朝" w:hAnsi="ＭＳ 明朝" w:cs="ＭＳ 明朝" w:hint="eastAsia"/>
                      <w:color w:val="000000"/>
                      <w:spacing w:val="6"/>
                      <w:kern w:val="0"/>
                      <w:szCs w:val="21"/>
                    </w:rPr>
                    <w:t>BPR施策にも取り組んでおり、具体的には</w:t>
                  </w:r>
                  <w:r>
                    <w:rPr>
                      <w:rFonts w:ascii="ＭＳ 明朝" w:eastAsia="ＭＳ 明朝" w:hAnsi="ＭＳ 明朝" w:cs="ＭＳ 明朝" w:hint="eastAsia"/>
                      <w:color w:val="000000" w:themeColor="text1"/>
                      <w:spacing w:val="6"/>
                      <w:kern w:val="0"/>
                      <w:szCs w:val="21"/>
                    </w:rPr>
                    <w:t>RPA利用の拡大や生成AI</w:t>
                  </w:r>
                  <w:r w:rsidR="00195397">
                    <w:rPr>
                      <w:rFonts w:ascii="ＭＳ 明朝" w:eastAsia="ＭＳ 明朝" w:hAnsi="ＭＳ 明朝" w:cs="ＭＳ 明朝" w:hint="eastAsia"/>
                      <w:color w:val="000000" w:themeColor="text1"/>
                      <w:spacing w:val="6"/>
                      <w:kern w:val="0"/>
                      <w:szCs w:val="21"/>
                    </w:rPr>
                    <w:t>の導入、外部コンサル導入等</w:t>
                  </w:r>
                  <w:r>
                    <w:rPr>
                      <w:rFonts w:ascii="ＭＳ 明朝" w:eastAsia="ＭＳ 明朝" w:hAnsi="ＭＳ 明朝" w:cs="ＭＳ 明朝" w:hint="eastAsia"/>
                      <w:color w:val="000000" w:themeColor="text1"/>
                      <w:spacing w:val="6"/>
                      <w:kern w:val="0"/>
                      <w:szCs w:val="21"/>
                    </w:rPr>
                    <w:t>を通じて、全行的な業務効率化を</w:t>
                  </w:r>
                  <w:r w:rsidR="00E83898">
                    <w:rPr>
                      <w:rFonts w:ascii="ＭＳ 明朝" w:eastAsia="ＭＳ 明朝" w:hAnsi="ＭＳ 明朝" w:cs="ＭＳ 明朝" w:hint="eastAsia"/>
                      <w:color w:val="000000" w:themeColor="text1"/>
                      <w:spacing w:val="6"/>
                      <w:kern w:val="0"/>
                      <w:szCs w:val="21"/>
                    </w:rPr>
                    <w:t>図っている</w:t>
                  </w:r>
                  <w:r>
                    <w:rPr>
                      <w:rFonts w:ascii="ＭＳ 明朝" w:eastAsia="ＭＳ 明朝" w:hAnsi="ＭＳ 明朝" w:cs="ＭＳ 明朝" w:hint="eastAsia"/>
                      <w:color w:val="000000" w:themeColor="text1"/>
                      <w:spacing w:val="6"/>
                      <w:kern w:val="0"/>
                      <w:szCs w:val="21"/>
                    </w:rPr>
                    <w:t>。（文書②P36）</w:t>
                  </w:r>
                </w:p>
              </w:tc>
            </w:tr>
            <w:tr w:rsidR="00D1302E" w:rsidRPr="00E577BF" w14:paraId="20047B99" w14:textId="77777777" w:rsidTr="00F5566D">
              <w:trPr>
                <w:trHeight w:val="697"/>
              </w:trPr>
              <w:tc>
                <w:tcPr>
                  <w:tcW w:w="2600" w:type="dxa"/>
                  <w:shd w:val="clear" w:color="auto" w:fill="auto"/>
                </w:tcPr>
                <w:p w14:paraId="1BDE20EC" w14:textId="480B5CC0"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0105D5A" w:rsidR="00D1302E" w:rsidRPr="007A2470" w:rsidRDefault="007A2470" w:rsidP="007A2470">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取締役会が承認した「内規」において、稟議決裁権限規程等による権限委譲を定めており、</w:t>
                  </w:r>
                  <w:r w:rsidRPr="00E63DFB">
                    <w:rPr>
                      <w:rFonts w:ascii="ＭＳ 明朝" w:hAnsi="ＭＳ 明朝" w:cs="ＭＳ 明朝" w:hint="eastAsia"/>
                      <w:spacing w:val="6"/>
                      <w:kern w:val="0"/>
                      <w:szCs w:val="21"/>
                    </w:rPr>
                    <w:t>頭取を決裁者とする社内稟議にて決裁。</w:t>
                  </w:r>
                </w:p>
                <w:p w14:paraId="64F0ECB9" w14:textId="557A3636" w:rsidR="007A2470" w:rsidRPr="007A2470" w:rsidRDefault="00FA1047" w:rsidP="007A2470">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55725">
                    <w:rPr>
                      <w:rFonts w:ascii="ＭＳ 明朝" w:hAnsi="ＭＳ 明朝" w:cs="ＭＳ 明朝" w:hint="eastAsia"/>
                      <w:spacing w:val="6"/>
                      <w:kern w:val="0"/>
                      <w:szCs w:val="21"/>
                    </w:rPr>
                    <w:t>常務会審議を経て、取締役会にて決議。</w:t>
                  </w:r>
                </w:p>
                <w:p w14:paraId="5FD596BB" w14:textId="49A112FC" w:rsidR="00D1302E" w:rsidRPr="00E577BF" w:rsidRDefault="000534BD" w:rsidP="000534BD">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前述権限移譲に基づき、常務会審議を経て社内稟議にて決裁。</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0C779804" w:rsidR="00D1302E" w:rsidRPr="009A3C8E" w:rsidRDefault="009A3C8E" w:rsidP="009A3C8E">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Pr>
                <w:rFonts w:ascii="ＭＳ 明朝" w:hAnsi="ＭＳ 明朝" w:cs="ＭＳ 明朝" w:hint="eastAsia"/>
                <w:spacing w:val="6"/>
                <w:kern w:val="0"/>
                <w:szCs w:val="21"/>
              </w:rPr>
              <w:t xml:space="preserve"> </w:t>
            </w:r>
            <w:r w:rsidR="00D1302E" w:rsidRPr="009A3C8E">
              <w:rPr>
                <w:rFonts w:ascii="ＭＳ 明朝" w:hAnsi="ＭＳ 明朝" w:cs="ＭＳ 明朝" w:hint="eastAsia"/>
                <w:spacing w:val="6"/>
                <w:kern w:val="0"/>
                <w:szCs w:val="21"/>
              </w:rPr>
              <w:t>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857487" w14:textId="50B51959" w:rsidR="00A95522" w:rsidRPr="009A3C8E" w:rsidRDefault="00A95522" w:rsidP="009A3C8E">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A3C8E">
                    <w:rPr>
                      <w:rFonts w:ascii="ＭＳ 明朝" w:hAnsi="ＭＳ 明朝" w:cs="ＭＳ 明朝" w:hint="eastAsia"/>
                      <w:spacing w:val="6"/>
                      <w:kern w:val="0"/>
                      <w:szCs w:val="21"/>
                    </w:rPr>
                    <w:t>統合報告書（2024年3月期）</w:t>
                  </w:r>
                </w:p>
                <w:p w14:paraId="47D9F1D0" w14:textId="341C979C" w:rsidR="00D1302E" w:rsidRPr="00E577BF" w:rsidRDefault="00842C25" w:rsidP="00A955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A87815" w:rsidRPr="00F144C4">
                      <w:rPr>
                        <w:rStyle w:val="af6"/>
                        <w:rFonts w:ascii="ＭＳ 明朝" w:hAnsi="ＭＳ 明朝" w:cs="ＭＳ 明朝"/>
                        <w:spacing w:val="6"/>
                        <w:kern w:val="0"/>
                        <w:szCs w:val="21"/>
                      </w:rPr>
                      <w:t>https://www.tohobank.co.jp/assets/pdf/company/ir/library/disclosure/2024/h_all.pdf</w:t>
                    </w:r>
                    <w:r w:rsidR="00A87815" w:rsidRPr="00A87815">
                      <w:rPr>
                        <w:rStyle w:val="af6"/>
                        <w:rFonts w:ascii="ＭＳ 明朝" w:hAnsi="ＭＳ 明朝" w:cs="ＭＳ 明朝"/>
                        <w:color w:val="auto"/>
                        <w:spacing w:val="6"/>
                        <w:kern w:val="0"/>
                        <w:szCs w:val="21"/>
                        <w:u w:val="none"/>
                      </w:rPr>
                      <w:t>（</w:t>
                    </w:r>
                    <w:r w:rsidR="00A87815" w:rsidRPr="00A87815">
                      <w:rPr>
                        <w:rStyle w:val="af6"/>
                        <w:rFonts w:ascii="ＭＳ 明朝" w:hAnsi="ＭＳ 明朝" w:cs="ＭＳ 明朝" w:hint="eastAsia"/>
                        <w:color w:val="auto"/>
                        <w:spacing w:val="6"/>
                        <w:kern w:val="0"/>
                        <w:szCs w:val="21"/>
                        <w:u w:val="none"/>
                      </w:rPr>
                      <w:t>P7</w:t>
                    </w:r>
                    <w:r w:rsidR="00A87815" w:rsidRPr="00A87815">
                      <w:rPr>
                        <w:rStyle w:val="af6"/>
                        <w:rFonts w:ascii="ＭＳ 明朝" w:hAnsi="ＭＳ 明朝" w:cs="ＭＳ 明朝" w:hint="eastAsia"/>
                        <w:color w:val="auto"/>
                        <w:spacing w:val="6"/>
                        <w:kern w:val="0"/>
                        <w:szCs w:val="21"/>
                        <w:u w:val="none"/>
                      </w:rPr>
                      <w:t>・</w:t>
                    </w:r>
                    <w:r w:rsidR="00A87815" w:rsidRPr="00A87815">
                      <w:rPr>
                        <w:rStyle w:val="af6"/>
                        <w:rFonts w:ascii="ＭＳ 明朝" w:hAnsi="ＭＳ 明朝" w:cs="ＭＳ 明朝" w:hint="eastAsia"/>
                        <w:color w:val="auto"/>
                        <w:spacing w:val="6"/>
                        <w:kern w:val="0"/>
                        <w:szCs w:val="21"/>
                        <w:u w:val="none"/>
                      </w:rPr>
                      <w:t>68</w:t>
                    </w:r>
                  </w:hyperlink>
                  <w:r w:rsidR="00A87815" w:rsidRPr="00A87815">
                    <w:rPr>
                      <w:rStyle w:val="af6"/>
                      <w:rFonts w:ascii="ＭＳ 明朝" w:hAnsi="ＭＳ 明朝" w:cs="ＭＳ 明朝" w:hint="eastAsia"/>
                      <w:color w:val="auto"/>
                      <w:spacing w:val="6"/>
                      <w:kern w:val="0"/>
                      <w:szCs w:val="21"/>
                      <w:u w:val="none"/>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11D7F303" w:rsidR="00D1302E" w:rsidRDefault="007305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40A27">
                    <w:rPr>
                      <w:rFonts w:ascii="ＭＳ 明朝" w:eastAsia="ＭＳ 明朝" w:hAnsi="ＭＳ 明朝" w:cs="ＭＳ 明朝" w:hint="eastAsia"/>
                      <w:color w:val="000000"/>
                      <w:spacing w:val="6"/>
                      <w:kern w:val="0"/>
                      <w:szCs w:val="21"/>
                    </w:rPr>
                    <w:t>・推進体制・組織については、当行全体のデジタル戦略および業務改革を統括する司令塔の役割を担う「デジタル戦略・業務改革部」</w:t>
                  </w:r>
                  <w:r>
                    <w:rPr>
                      <w:rFonts w:ascii="ＭＳ 明朝" w:eastAsia="ＭＳ 明朝" w:hAnsi="ＭＳ 明朝" w:cs="ＭＳ 明朝" w:hint="eastAsia"/>
                      <w:color w:val="000000"/>
                      <w:spacing w:val="6"/>
                      <w:kern w:val="0"/>
                      <w:szCs w:val="21"/>
                    </w:rPr>
                    <w:t>を2024年4月に廃止し、新設した</w:t>
                  </w:r>
                  <w:r w:rsidR="00E612B5">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総合企画部DX課</w:t>
                  </w:r>
                  <w:r w:rsidR="00E612B5">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へ業務継承した。（文書①P7）</w:t>
                  </w:r>
                </w:p>
                <w:p w14:paraId="310CB9CA" w14:textId="22ACCE83" w:rsidR="00D1302E" w:rsidRPr="00E577BF" w:rsidRDefault="00BA3A50" w:rsidP="003274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・人財育成については、デジタルを活用した新たな価値創造ができるデジタル人財を育成するため、行内外研修への派遣やITパスポート・金融業務3級DX</w:t>
                  </w:r>
                  <w:r w:rsidR="00327436">
                    <w:rPr>
                      <w:rFonts w:ascii="ＭＳ 明朝" w:eastAsia="ＭＳ 明朝" w:hAnsi="ＭＳ 明朝" w:cs="ＭＳ 明朝" w:hint="eastAsia"/>
                      <w:spacing w:val="6"/>
                      <w:kern w:val="0"/>
                      <w:szCs w:val="21"/>
                    </w:rPr>
                    <w:t>等の資格取得奨励など</w:t>
                  </w:r>
                  <w:r>
                    <w:rPr>
                      <w:rFonts w:ascii="ＭＳ 明朝" w:eastAsia="ＭＳ 明朝" w:hAnsi="ＭＳ 明朝" w:cs="ＭＳ 明朝" w:hint="eastAsia"/>
                      <w:spacing w:val="6"/>
                      <w:kern w:val="0"/>
                      <w:szCs w:val="21"/>
                    </w:rPr>
                    <w:t>自己啓発</w:t>
                  </w:r>
                  <w:r w:rsidR="00327436">
                    <w:rPr>
                      <w:rFonts w:ascii="ＭＳ 明朝" w:eastAsia="ＭＳ 明朝" w:hAnsi="ＭＳ 明朝" w:cs="ＭＳ 明朝" w:hint="eastAsia"/>
                      <w:spacing w:val="6"/>
                      <w:kern w:val="0"/>
                      <w:szCs w:val="21"/>
                    </w:rPr>
                    <w:t>促進</w:t>
                  </w:r>
                  <w:r>
                    <w:rPr>
                      <w:rFonts w:ascii="ＭＳ 明朝" w:eastAsia="ＭＳ 明朝" w:hAnsi="ＭＳ 明朝" w:cs="ＭＳ 明朝" w:hint="eastAsia"/>
                      <w:spacing w:val="6"/>
                      <w:kern w:val="0"/>
                      <w:szCs w:val="21"/>
                    </w:rPr>
                    <w:t>により、</w:t>
                  </w:r>
                  <w:r w:rsidR="00327436">
                    <w:rPr>
                      <w:rFonts w:ascii="ＭＳ 明朝" w:eastAsia="ＭＳ 明朝" w:hAnsi="ＭＳ 明朝" w:cs="ＭＳ 明朝" w:hint="eastAsia"/>
                      <w:spacing w:val="6"/>
                      <w:kern w:val="0"/>
                      <w:szCs w:val="21"/>
                    </w:rPr>
                    <w:t>営業店</w:t>
                  </w:r>
                  <w:r w:rsidR="00E910B9">
                    <w:rPr>
                      <w:rFonts w:ascii="ＭＳ 明朝" w:eastAsia="ＭＳ 明朝" w:hAnsi="ＭＳ 明朝" w:cs="ＭＳ 明朝" w:hint="eastAsia"/>
                      <w:spacing w:val="6"/>
                      <w:kern w:val="0"/>
                      <w:szCs w:val="21"/>
                    </w:rPr>
                    <w:t>行員</w:t>
                  </w:r>
                  <w:r w:rsidR="00327436">
                    <w:rPr>
                      <w:rFonts w:ascii="ＭＳ 明朝" w:eastAsia="ＭＳ 明朝" w:hAnsi="ＭＳ 明朝" w:cs="ＭＳ 明朝" w:hint="eastAsia"/>
                      <w:spacing w:val="6"/>
                      <w:kern w:val="0"/>
                      <w:szCs w:val="21"/>
                    </w:rPr>
                    <w:t>・本部行員それぞれの役割に応じたスキル向上</w:t>
                  </w:r>
                  <w:r>
                    <w:rPr>
                      <w:rFonts w:ascii="ＭＳ 明朝" w:eastAsia="ＭＳ 明朝" w:hAnsi="ＭＳ 明朝" w:cs="ＭＳ 明朝" w:hint="eastAsia"/>
                      <w:spacing w:val="6"/>
                      <w:kern w:val="0"/>
                      <w:szCs w:val="21"/>
                    </w:rPr>
                    <w:t>に取り組んでいる。（文書①P68）</w:t>
                  </w:r>
                </w:p>
              </w:tc>
            </w:tr>
          </w:tbl>
          <w:p w14:paraId="516BB7CC" w14:textId="77777777" w:rsidR="009A3C8E" w:rsidRDefault="009A3C8E" w:rsidP="009A3C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314FE4C1" w:rsidR="00D1302E" w:rsidRPr="009A3C8E" w:rsidRDefault="009A3C8E" w:rsidP="009A3C8E">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Pr>
                <w:rFonts w:ascii="ＭＳ 明朝" w:hAnsi="ＭＳ 明朝" w:cs="ＭＳ 明朝" w:hint="eastAsia"/>
                <w:spacing w:val="6"/>
                <w:kern w:val="0"/>
                <w:szCs w:val="21"/>
              </w:rPr>
              <w:t xml:space="preserve"> </w:t>
            </w:r>
            <w:r w:rsidR="00D1302E" w:rsidRPr="009A3C8E">
              <w:rPr>
                <w:rFonts w:ascii="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09BBF8" w14:textId="62FEFD28" w:rsidR="006D09CC" w:rsidRPr="006D09CC" w:rsidRDefault="006D09CC" w:rsidP="006D09CC">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D09CC">
                    <w:rPr>
                      <w:rFonts w:ascii="ＭＳ 明朝" w:hAnsi="ＭＳ 明朝" w:cs="ＭＳ 明朝" w:hint="eastAsia"/>
                      <w:spacing w:val="6"/>
                      <w:kern w:val="0"/>
                      <w:szCs w:val="21"/>
                    </w:rPr>
                    <w:t>統合報告書（2024年3月期）</w:t>
                  </w:r>
                </w:p>
                <w:p w14:paraId="603C1BDA" w14:textId="0902B7F1" w:rsidR="00D1302E" w:rsidRPr="00E577BF" w:rsidRDefault="00842C25" w:rsidP="006D0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2B4332" w:rsidRPr="00F144C4">
                      <w:rPr>
                        <w:rStyle w:val="af6"/>
                        <w:rFonts w:ascii="ＭＳ 明朝" w:hAnsi="ＭＳ 明朝" w:cs="ＭＳ 明朝"/>
                        <w:spacing w:val="6"/>
                        <w:kern w:val="0"/>
                        <w:szCs w:val="21"/>
                      </w:rPr>
                      <w:t>https://www.tohobank.co.jp/assets/pdf/company/ir/library/disclosure/2024/h_all.pdf</w:t>
                    </w:r>
                    <w:r w:rsidR="002B4332" w:rsidRPr="002B4332">
                      <w:rPr>
                        <w:rStyle w:val="af6"/>
                        <w:rFonts w:ascii="ＭＳ 明朝" w:hAnsi="ＭＳ 明朝" w:cs="ＭＳ 明朝"/>
                        <w:color w:val="auto"/>
                        <w:spacing w:val="6"/>
                        <w:kern w:val="0"/>
                        <w:szCs w:val="21"/>
                        <w:u w:val="none"/>
                      </w:rPr>
                      <w:t>（</w:t>
                    </w:r>
                    <w:r w:rsidR="002B4332" w:rsidRPr="002B4332">
                      <w:rPr>
                        <w:rStyle w:val="af6"/>
                        <w:rFonts w:ascii="ＭＳ 明朝" w:hAnsi="ＭＳ 明朝" w:cs="ＭＳ 明朝" w:hint="eastAsia"/>
                        <w:color w:val="auto"/>
                        <w:spacing w:val="6"/>
                        <w:kern w:val="0"/>
                        <w:szCs w:val="21"/>
                        <w:u w:val="none"/>
                      </w:rPr>
                      <w:t>P65</w:t>
                    </w:r>
                    <w:r w:rsidR="002B4332" w:rsidRPr="002B4332">
                      <w:rPr>
                        <w:rStyle w:val="af6"/>
                        <w:rFonts w:ascii="ＭＳ 明朝" w:hAnsi="ＭＳ 明朝" w:cs="ＭＳ 明朝" w:hint="eastAsia"/>
                        <w:color w:val="auto"/>
                        <w:spacing w:val="6"/>
                        <w:kern w:val="0"/>
                        <w:szCs w:val="21"/>
                        <w:u w:val="none"/>
                      </w:rPr>
                      <w:t>・</w:t>
                    </w:r>
                    <w:r w:rsidR="002B4332" w:rsidRPr="002B4332">
                      <w:rPr>
                        <w:rStyle w:val="af6"/>
                        <w:rFonts w:ascii="ＭＳ 明朝" w:hAnsi="ＭＳ 明朝" w:cs="ＭＳ 明朝" w:hint="eastAsia"/>
                        <w:color w:val="auto"/>
                        <w:spacing w:val="6"/>
                        <w:kern w:val="0"/>
                        <w:szCs w:val="21"/>
                        <w:u w:val="none"/>
                      </w:rPr>
                      <w:t>73</w:t>
                    </w:r>
                    <w:r w:rsidR="002B4332" w:rsidRPr="002B4332">
                      <w:rPr>
                        <w:rStyle w:val="af6"/>
                        <w:rFonts w:ascii="ＭＳ 明朝" w:hAnsi="ＭＳ 明朝" w:cs="ＭＳ 明朝" w:hint="eastAsia"/>
                        <w:color w:val="auto"/>
                        <w:spacing w:val="6"/>
                        <w:kern w:val="0"/>
                        <w:szCs w:val="21"/>
                        <w:u w:val="none"/>
                      </w:rPr>
                      <w:t>・</w:t>
                    </w:r>
                    <w:r w:rsidR="002B4332" w:rsidRPr="002B4332">
                      <w:rPr>
                        <w:rStyle w:val="af6"/>
                        <w:rFonts w:ascii="ＭＳ 明朝" w:hAnsi="ＭＳ 明朝" w:cs="ＭＳ 明朝" w:hint="eastAsia"/>
                        <w:color w:val="auto"/>
                        <w:spacing w:val="6"/>
                        <w:kern w:val="0"/>
                        <w:szCs w:val="21"/>
                        <w:u w:val="none"/>
                      </w:rPr>
                      <w:t>74</w:t>
                    </w:r>
                  </w:hyperlink>
                  <w:r w:rsidR="002B4332" w:rsidRPr="002B4332">
                    <w:rPr>
                      <w:rStyle w:val="af6"/>
                      <w:rFonts w:ascii="ＭＳ 明朝" w:hAnsi="ＭＳ 明朝" w:cs="ＭＳ 明朝" w:hint="eastAsia"/>
                      <w:color w:val="auto"/>
                      <w:spacing w:val="6"/>
                      <w:kern w:val="0"/>
                      <w:szCs w:val="21"/>
                      <w:u w:val="none"/>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796AAFBB" w:rsidR="00D1302E" w:rsidRPr="0025254E" w:rsidRDefault="00944B8F" w:rsidP="003F7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C4FB4" w:rsidRPr="005C4FB4">
                    <w:rPr>
                      <w:rFonts w:ascii="ＭＳ 明朝" w:eastAsia="ＭＳ 明朝" w:hAnsi="ＭＳ 明朝" w:cs="ＭＳ 明朝" w:hint="eastAsia"/>
                      <w:spacing w:val="6"/>
                      <w:kern w:val="0"/>
                      <w:szCs w:val="21"/>
                    </w:rPr>
                    <w:t>「変化に柔軟に対応できるIT環境の整備」や「商品・サービス提供のスピードアップにつなげていく」ために、TSUBASAアライアンスと連携したレガシーシステムの刷新、具体的には2024年1月にTSUBASA基幹系システム共同化へ当初計画通り移行完了したことや、デジタル技術を活用するオープンAPIのプラットフォームとしてTSUBASAアライアンス加盟行と共同で「FinTech共通基盤」を開発・運営してきた</w:t>
                  </w:r>
                  <w:r w:rsidR="0055054D">
                    <w:rPr>
                      <w:rFonts w:ascii="ＭＳ 明朝" w:eastAsia="ＭＳ 明朝" w:hAnsi="ＭＳ 明朝" w:cs="ＭＳ 明朝" w:hint="eastAsia"/>
                      <w:spacing w:val="6"/>
                      <w:kern w:val="0"/>
                      <w:szCs w:val="21"/>
                    </w:rPr>
                    <w:t>。（文書①P65・73・74）</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00E291A5" w:rsidR="00D1302E" w:rsidRPr="00842C25" w:rsidRDefault="009E61CA" w:rsidP="0004773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42C25">
                    <w:rPr>
                      <w:rFonts w:ascii="ＭＳ 明朝" w:hAnsi="ＭＳ 明朝" w:cs="ＭＳ 明朝" w:hint="eastAsia"/>
                      <w:spacing w:val="6"/>
                      <w:kern w:val="0"/>
                      <w:szCs w:val="21"/>
                    </w:rPr>
                    <w:t>統合報告書（</w:t>
                  </w:r>
                  <w:r w:rsidRPr="00842C25">
                    <w:rPr>
                      <w:rFonts w:ascii="ＭＳ 明朝" w:hAnsi="ＭＳ 明朝" w:cs="ＭＳ 明朝" w:hint="eastAsia"/>
                      <w:spacing w:val="6"/>
                      <w:kern w:val="0"/>
                      <w:szCs w:val="21"/>
                    </w:rPr>
                    <w:t>2024</w:t>
                  </w:r>
                  <w:r w:rsidRPr="00842C25">
                    <w:rPr>
                      <w:rFonts w:ascii="ＭＳ 明朝" w:hAnsi="ＭＳ 明朝" w:cs="ＭＳ 明朝" w:hint="eastAsia"/>
                      <w:spacing w:val="6"/>
                      <w:kern w:val="0"/>
                      <w:szCs w:val="21"/>
                    </w:rPr>
                    <w:t>年</w:t>
                  </w:r>
                  <w:r w:rsidRPr="00842C25">
                    <w:rPr>
                      <w:rFonts w:ascii="ＭＳ 明朝" w:hAnsi="ＭＳ 明朝" w:cs="ＭＳ 明朝" w:hint="eastAsia"/>
                      <w:spacing w:val="6"/>
                      <w:kern w:val="0"/>
                      <w:szCs w:val="21"/>
                    </w:rPr>
                    <w:t>3</w:t>
                  </w:r>
                  <w:r w:rsidRPr="00842C25">
                    <w:rPr>
                      <w:rFonts w:ascii="ＭＳ 明朝" w:hAnsi="ＭＳ 明朝" w:cs="ＭＳ 明朝" w:hint="eastAsia"/>
                      <w:spacing w:val="6"/>
                      <w:kern w:val="0"/>
                      <w:szCs w:val="21"/>
                    </w:rPr>
                    <w:t>月期）</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76119DC" w:rsidR="00423D66" w:rsidRPr="00842C25" w:rsidRDefault="006417D3" w:rsidP="0004773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42C25">
                    <w:rPr>
                      <w:rFonts w:ascii="ＭＳ 明朝" w:hAnsi="ＭＳ 明朝" w:cs="ＭＳ 明朝" w:hint="eastAsia"/>
                      <w:spacing w:val="6"/>
                      <w:kern w:val="0"/>
                      <w:szCs w:val="21"/>
                    </w:rPr>
                    <w:t>2024</w:t>
                  </w:r>
                  <w:r w:rsidRPr="00842C25">
                    <w:rPr>
                      <w:rFonts w:ascii="ＭＳ 明朝" w:hAnsi="ＭＳ 明朝" w:cs="ＭＳ 明朝" w:hint="eastAsia"/>
                      <w:spacing w:val="6"/>
                      <w:kern w:val="0"/>
                      <w:szCs w:val="21"/>
                    </w:rPr>
                    <w:t>年</w:t>
                  </w:r>
                  <w:r w:rsidR="009E61CA" w:rsidRPr="00842C25">
                    <w:rPr>
                      <w:rFonts w:ascii="ＭＳ 明朝" w:hAnsi="ＭＳ 明朝" w:cs="ＭＳ 明朝" w:hint="eastAsia"/>
                      <w:spacing w:val="6"/>
                      <w:kern w:val="0"/>
                      <w:szCs w:val="21"/>
                    </w:rPr>
                    <w:t>7</w:t>
                  </w:r>
                  <w:r w:rsidRPr="00842C25">
                    <w:rPr>
                      <w:rFonts w:ascii="ＭＳ 明朝" w:hAnsi="ＭＳ 明朝" w:cs="ＭＳ 明朝" w:hint="eastAsia"/>
                      <w:spacing w:val="6"/>
                      <w:kern w:val="0"/>
                      <w:szCs w:val="21"/>
                    </w:rPr>
                    <w:t>月</w:t>
                  </w:r>
                  <w:r w:rsidR="009E61CA" w:rsidRPr="00842C25">
                    <w:rPr>
                      <w:rFonts w:ascii="ＭＳ 明朝" w:hAnsi="ＭＳ 明朝" w:cs="ＭＳ 明朝" w:hint="eastAsia"/>
                      <w:spacing w:val="6"/>
                      <w:kern w:val="0"/>
                      <w:szCs w:val="21"/>
                    </w:rPr>
                    <w:t>31</w:t>
                  </w:r>
                  <w:r w:rsidRPr="00842C25">
                    <w:rPr>
                      <w:rFonts w:ascii="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9B2A71" w14:textId="0EE13122" w:rsidR="005A025E" w:rsidRDefault="005A025E" w:rsidP="00225BF4">
                  <w:pPr>
                    <w:suppressAutoHyphens/>
                    <w:kinsoku w:val="0"/>
                    <w:overflowPunct w:val="0"/>
                    <w:adjustRightInd w:val="0"/>
                    <w:spacing w:afterLines="50" w:after="120" w:line="238" w:lineRule="exact"/>
                    <w:jc w:val="left"/>
                    <w:textAlignment w:val="center"/>
                  </w:pPr>
                  <w:r>
                    <w:rPr>
                      <w:rFonts w:hint="eastAsia"/>
                    </w:rPr>
                    <w:t>・当行ホームページ</w:t>
                  </w:r>
                </w:p>
                <w:p w14:paraId="2E5A9051" w14:textId="77777777" w:rsidR="004F00B9" w:rsidRPr="00047730" w:rsidRDefault="004F00B9" w:rsidP="0004773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highlight w:val="yellow"/>
                    </w:rPr>
                  </w:pPr>
                  <w:r w:rsidRPr="00842C25">
                    <w:rPr>
                      <w:rFonts w:ascii="ＭＳ 明朝" w:hAnsi="ＭＳ 明朝" w:cs="ＭＳ 明朝" w:hint="eastAsia"/>
                      <w:spacing w:val="6"/>
                      <w:kern w:val="0"/>
                      <w:szCs w:val="21"/>
                    </w:rPr>
                    <w:t>統合報告書（</w:t>
                  </w:r>
                  <w:r w:rsidRPr="00842C25">
                    <w:rPr>
                      <w:rFonts w:ascii="ＭＳ 明朝" w:hAnsi="ＭＳ 明朝" w:cs="ＭＳ 明朝" w:hint="eastAsia"/>
                      <w:spacing w:val="6"/>
                      <w:kern w:val="0"/>
                      <w:szCs w:val="21"/>
                    </w:rPr>
                    <w:t>2024</w:t>
                  </w:r>
                  <w:r w:rsidRPr="00842C25">
                    <w:rPr>
                      <w:rFonts w:ascii="ＭＳ 明朝" w:hAnsi="ＭＳ 明朝" w:cs="ＭＳ 明朝" w:hint="eastAsia"/>
                      <w:spacing w:val="6"/>
                      <w:kern w:val="0"/>
                      <w:szCs w:val="21"/>
                    </w:rPr>
                    <w:t>年</w:t>
                  </w:r>
                  <w:r w:rsidRPr="00842C25">
                    <w:rPr>
                      <w:rFonts w:ascii="ＭＳ 明朝" w:hAnsi="ＭＳ 明朝" w:cs="ＭＳ 明朝" w:hint="eastAsia"/>
                      <w:spacing w:val="6"/>
                      <w:kern w:val="0"/>
                      <w:szCs w:val="21"/>
                    </w:rPr>
                    <w:t>3</w:t>
                  </w:r>
                  <w:r w:rsidRPr="00842C25">
                    <w:rPr>
                      <w:rFonts w:ascii="ＭＳ 明朝" w:hAnsi="ＭＳ 明朝" w:cs="ＭＳ 明朝" w:hint="eastAsia"/>
                      <w:spacing w:val="6"/>
                      <w:kern w:val="0"/>
                      <w:szCs w:val="21"/>
                    </w:rPr>
                    <w:t>月期）</w:t>
                  </w:r>
                </w:p>
                <w:p w14:paraId="0AF707E1" w14:textId="571D0F8A" w:rsidR="00FB4E46" w:rsidRPr="00F67694" w:rsidRDefault="00842C25" w:rsidP="00FB4E4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6" w:history="1">
                    <w:r w:rsidR="00FC213A" w:rsidRPr="00842C25">
                      <w:rPr>
                        <w:rStyle w:val="af6"/>
                        <w:rFonts w:ascii="ＭＳ 明朝" w:hAnsi="ＭＳ 明朝" w:cs="ＭＳ 明朝"/>
                        <w:spacing w:val="6"/>
                        <w:kern w:val="0"/>
                        <w:szCs w:val="21"/>
                      </w:rPr>
                      <w:t>https://www.tohobank.co.jp/assets/pdf/company/ir/library/disclosure/2024/h_all.pdf</w:t>
                    </w:r>
                    <w:r w:rsidR="00FC213A" w:rsidRPr="00842C25">
                      <w:rPr>
                        <w:rStyle w:val="af6"/>
                        <w:rFonts w:ascii="ＭＳ 明朝" w:hAnsi="ＭＳ 明朝" w:cs="ＭＳ 明朝"/>
                        <w:color w:val="auto"/>
                        <w:spacing w:val="6"/>
                        <w:kern w:val="0"/>
                        <w:szCs w:val="21"/>
                        <w:u w:val="none"/>
                      </w:rPr>
                      <w:t>（</w:t>
                    </w:r>
                    <w:r w:rsidR="00FC213A" w:rsidRPr="00842C25">
                      <w:rPr>
                        <w:rStyle w:val="af6"/>
                        <w:rFonts w:ascii="ＭＳ 明朝" w:hAnsi="ＭＳ 明朝" w:cs="ＭＳ 明朝" w:hint="eastAsia"/>
                        <w:color w:val="auto"/>
                        <w:spacing w:val="6"/>
                        <w:kern w:val="0"/>
                        <w:szCs w:val="21"/>
                        <w:u w:val="none"/>
                      </w:rPr>
                      <w:t>P65</w:t>
                    </w:r>
                  </w:hyperlink>
                  <w:r w:rsidR="00FC213A" w:rsidRPr="00842C25">
                    <w:rPr>
                      <w:rFonts w:ascii="ＭＳ 明朝" w:hAnsi="ＭＳ 明朝" w:cs="ＭＳ 明朝" w:hint="eastAsia"/>
                      <w:spacing w:val="6"/>
                      <w:kern w:val="0"/>
                      <w:szCs w:val="21"/>
                    </w:rPr>
                    <w:t>・</w:t>
                  </w:r>
                  <w:r w:rsidR="00FC213A" w:rsidRPr="00842C25">
                    <w:rPr>
                      <w:rFonts w:ascii="ＭＳ 明朝" w:hAnsi="ＭＳ 明朝" w:cs="ＭＳ 明朝" w:hint="eastAsia"/>
                      <w:spacing w:val="6"/>
                      <w:kern w:val="0"/>
                      <w:szCs w:val="21"/>
                    </w:rPr>
                    <w:t>70</w:t>
                  </w:r>
                  <w:r w:rsidR="004F00B9" w:rsidRPr="00842C25">
                    <w:rPr>
                      <w:rStyle w:val="af6"/>
                      <w:rFonts w:ascii="ＭＳ 明朝" w:hAnsi="ＭＳ 明朝" w:cs="ＭＳ 明朝" w:hint="eastAsia"/>
                      <w:color w:val="auto"/>
                      <w:spacing w:val="6"/>
                      <w:kern w:val="0"/>
                      <w:szCs w:val="21"/>
                      <w:u w:val="none"/>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D691880" w14:textId="69753F9B" w:rsidR="00D1302E" w:rsidRDefault="00930A89" w:rsidP="00AA4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・個人ポータルアプリ</w:t>
                  </w:r>
                  <w:r w:rsidRPr="00930A89">
                    <w:rPr>
                      <w:rFonts w:ascii="ＭＳ 明朝" w:eastAsia="ＭＳ 明朝" w:hAnsi="ＭＳ 明朝" w:cs="ＭＳ 明朝" w:hint="eastAsia"/>
                      <w:spacing w:val="6"/>
                      <w:kern w:val="0"/>
                      <w:szCs w:val="21"/>
                    </w:rPr>
                    <w:t>やインターネットバンキングなどの各種デジタルサービスにより、来店不要なお取引・お手続きを拡充・推進していくことでCX</w:t>
                  </w:r>
                  <w:r>
                    <w:rPr>
                      <w:rFonts w:ascii="ＭＳ 明朝" w:eastAsia="ＭＳ 明朝" w:hAnsi="ＭＳ 明朝" w:cs="ＭＳ 明朝" w:hint="eastAsia"/>
                      <w:spacing w:val="6"/>
                      <w:kern w:val="0"/>
                      <w:szCs w:val="21"/>
                    </w:rPr>
                    <w:t>向上を図るものとし</w:t>
                  </w:r>
                  <w:r w:rsidR="009F240E">
                    <w:rPr>
                      <w:rFonts w:ascii="ＭＳ 明朝" w:eastAsia="ＭＳ 明朝" w:hAnsi="ＭＳ 明朝" w:cs="ＭＳ 明朝" w:hint="eastAsia"/>
                      <w:spacing w:val="6"/>
                      <w:kern w:val="0"/>
                      <w:szCs w:val="21"/>
                    </w:rPr>
                    <w:t>ており</w:t>
                  </w:r>
                  <w:r w:rsidRPr="00930A89">
                    <w:rPr>
                      <w:rFonts w:ascii="ＭＳ 明朝" w:eastAsia="ＭＳ 明朝" w:hAnsi="ＭＳ 明朝" w:cs="ＭＳ 明朝" w:hint="eastAsia"/>
                      <w:spacing w:val="6"/>
                      <w:kern w:val="0"/>
                      <w:szCs w:val="21"/>
                    </w:rPr>
                    <w:t>、それらサービスの浸透度合いやお客さまの受入状況を把握するため、「デジタルサービス利用者数(＝インターネットバンキング・とうほうIDの利用者数合計)</w:t>
                  </w:r>
                  <w:r w:rsidR="00047730">
                    <w:rPr>
                      <w:rFonts w:ascii="ＭＳ 明朝" w:eastAsia="ＭＳ 明朝" w:hAnsi="ＭＳ 明朝" w:cs="ＭＳ 明朝" w:hint="eastAsia"/>
                      <w:spacing w:val="6"/>
                      <w:kern w:val="0"/>
                      <w:szCs w:val="21"/>
                    </w:rPr>
                    <w:t>」を指標とし、計数を公表している（文書</w:t>
                  </w:r>
                  <w:r>
                    <w:rPr>
                      <w:rFonts w:ascii="ＭＳ 明朝" w:eastAsia="ＭＳ 明朝" w:hAnsi="ＭＳ 明朝" w:cs="ＭＳ 明朝" w:hint="eastAsia"/>
                      <w:spacing w:val="6"/>
                      <w:kern w:val="0"/>
                      <w:szCs w:val="21"/>
                    </w:rPr>
                    <w:t>65）</w:t>
                  </w:r>
                </w:p>
                <w:p w14:paraId="0A13F600" w14:textId="66EE7AFC" w:rsidR="00035200" w:rsidRDefault="00035200" w:rsidP="00035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35200">
                    <w:rPr>
                      <w:rFonts w:ascii="ＭＳ 明朝" w:eastAsia="ＭＳ 明朝" w:hAnsi="ＭＳ 明朝" w:cs="ＭＳ 明朝" w:hint="eastAsia"/>
                      <w:spacing w:val="6"/>
                      <w:kern w:val="0"/>
                      <w:szCs w:val="21"/>
                    </w:rPr>
                    <w:t>デジタル戦略を推進・実行していくため、デジタルで新たな価値創造できる人財の育成に取り組</w:t>
                  </w:r>
                  <w:r>
                    <w:rPr>
                      <w:rFonts w:ascii="ＭＳ 明朝" w:eastAsia="ＭＳ 明朝" w:hAnsi="ＭＳ 明朝" w:cs="ＭＳ 明朝" w:hint="eastAsia"/>
                      <w:spacing w:val="6"/>
                      <w:kern w:val="0"/>
                      <w:szCs w:val="21"/>
                    </w:rPr>
                    <w:t>み</w:t>
                  </w:r>
                  <w:r w:rsidRPr="00035200">
                    <w:rPr>
                      <w:rFonts w:ascii="ＭＳ 明朝" w:eastAsia="ＭＳ 明朝" w:hAnsi="ＭＳ 明朝" w:cs="ＭＳ 明朝" w:hint="eastAsia"/>
                      <w:spacing w:val="6"/>
                      <w:kern w:val="0"/>
                      <w:szCs w:val="21"/>
                    </w:rPr>
                    <w:t>、その育成状況を把握するため、「本部行員を対象としたデザイン力養成研修による育成人数」を指標とし</w:t>
                  </w:r>
                  <w:r w:rsidR="00047730">
                    <w:rPr>
                      <w:rFonts w:ascii="ＭＳ 明朝" w:eastAsia="ＭＳ 明朝" w:hAnsi="ＭＳ 明朝" w:cs="ＭＳ 明朝" w:hint="eastAsia"/>
                      <w:spacing w:val="6"/>
                      <w:kern w:val="0"/>
                      <w:szCs w:val="21"/>
                    </w:rPr>
                    <w:t>、計数を公表している（文書</w:t>
                  </w:r>
                  <w:r w:rsidR="004F00B9">
                    <w:rPr>
                      <w:rFonts w:ascii="ＭＳ 明朝" w:eastAsia="ＭＳ 明朝" w:hAnsi="ＭＳ 明朝" w:cs="ＭＳ 明朝" w:hint="eastAsia"/>
                      <w:spacing w:val="6"/>
                      <w:kern w:val="0"/>
                      <w:szCs w:val="21"/>
                    </w:rPr>
                    <w:t>P</w:t>
                  </w:r>
                  <w:r w:rsidR="004F00B9" w:rsidRPr="00842C25">
                    <w:rPr>
                      <w:rFonts w:ascii="ＭＳ 明朝" w:eastAsia="ＭＳ 明朝" w:hAnsi="ＭＳ 明朝" w:cs="ＭＳ 明朝" w:hint="eastAsia"/>
                      <w:spacing w:val="6"/>
                      <w:kern w:val="0"/>
                      <w:szCs w:val="21"/>
                    </w:rPr>
                    <w:t>65</w:t>
                  </w:r>
                  <w:r>
                    <w:rPr>
                      <w:rFonts w:ascii="ＭＳ 明朝" w:eastAsia="ＭＳ 明朝" w:hAnsi="ＭＳ 明朝" w:cs="ＭＳ 明朝" w:hint="eastAsia"/>
                      <w:spacing w:val="6"/>
                      <w:kern w:val="0"/>
                      <w:szCs w:val="21"/>
                    </w:rPr>
                    <w:t>）</w:t>
                  </w:r>
                </w:p>
                <w:p w14:paraId="66ADBC34" w14:textId="52160BC1" w:rsidR="00035200" w:rsidRPr="00E577BF" w:rsidRDefault="00035200" w:rsidP="00047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F240E" w:rsidRPr="009F240E">
                    <w:rPr>
                      <w:rFonts w:ascii="ＭＳ 明朝" w:eastAsia="ＭＳ 明朝" w:hAnsi="ＭＳ 明朝" w:cs="ＭＳ 明朝" w:hint="eastAsia"/>
                      <w:spacing w:val="6"/>
                      <w:kern w:val="0"/>
                      <w:szCs w:val="21"/>
                    </w:rPr>
                    <w:t>重点分野へ人員を再配置するため、業務効率化により人員創出を図る計画としてしており、業務改革による「創出時間（40万時間）」を目標指標とし</w:t>
                  </w:r>
                  <w:r w:rsidR="009F240E">
                    <w:rPr>
                      <w:rFonts w:ascii="ＭＳ 明朝" w:eastAsia="ＭＳ 明朝" w:hAnsi="ＭＳ 明朝" w:cs="ＭＳ 明朝" w:hint="eastAsia"/>
                      <w:spacing w:val="6"/>
                      <w:kern w:val="0"/>
                      <w:szCs w:val="21"/>
                    </w:rPr>
                    <w:t>ている（</w:t>
                  </w:r>
                  <w:r w:rsidR="00CC7177">
                    <w:rPr>
                      <w:rFonts w:ascii="ＭＳ 明朝" w:eastAsia="ＭＳ 明朝" w:hAnsi="ＭＳ 明朝" w:cs="ＭＳ 明朝" w:hint="eastAsia"/>
                      <w:spacing w:val="6"/>
                      <w:kern w:val="0"/>
                      <w:szCs w:val="21"/>
                    </w:rPr>
                    <w:t>文書</w:t>
                  </w:r>
                  <w:r w:rsidR="00F67694">
                    <w:rPr>
                      <w:rFonts w:ascii="ＭＳ 明朝" w:eastAsia="ＭＳ 明朝" w:hAnsi="ＭＳ 明朝" w:cs="ＭＳ 明朝" w:hint="eastAsia"/>
                      <w:spacing w:val="6"/>
                      <w:kern w:val="0"/>
                      <w:szCs w:val="21"/>
                    </w:rPr>
                    <w:t>P</w:t>
                  </w:r>
                  <w:r w:rsidR="00F67694" w:rsidRPr="00842C25">
                    <w:rPr>
                      <w:rFonts w:ascii="ＭＳ 明朝" w:eastAsia="ＭＳ 明朝" w:hAnsi="ＭＳ 明朝" w:cs="ＭＳ 明朝" w:hint="eastAsia"/>
                      <w:spacing w:val="6"/>
                      <w:kern w:val="0"/>
                      <w:szCs w:val="21"/>
                    </w:rPr>
                    <w:t>70</w:t>
                  </w:r>
                  <w:r w:rsidR="00CC7177">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C8CC29B" w:rsidR="00D1302E" w:rsidRPr="00E577BF" w:rsidRDefault="008D70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892D7B" w:rsidRPr="00842C25">
                    <w:rPr>
                      <w:rFonts w:ascii="ＭＳ 明朝" w:eastAsia="ＭＳ 明朝" w:hAnsi="ＭＳ 明朝" w:cs="ＭＳ 明朝" w:hint="eastAsia"/>
                      <w:spacing w:val="6"/>
                      <w:kern w:val="0"/>
                      <w:szCs w:val="21"/>
                    </w:rPr>
                    <w:t>7</w:t>
                  </w:r>
                  <w:r w:rsidR="00D1302E" w:rsidRPr="00842C25">
                    <w:rPr>
                      <w:rFonts w:ascii="ＭＳ 明朝" w:eastAsia="ＭＳ 明朝" w:hAnsi="ＭＳ 明朝" w:cs="ＭＳ 明朝" w:hint="eastAsia"/>
                      <w:spacing w:val="6"/>
                      <w:kern w:val="0"/>
                      <w:szCs w:val="21"/>
                    </w:rPr>
                    <w:t>月</w:t>
                  </w:r>
                  <w:r w:rsidR="00892D7B" w:rsidRPr="00842C25">
                    <w:rPr>
                      <w:rFonts w:ascii="ＭＳ 明朝" w:eastAsia="ＭＳ 明朝" w:hAnsi="ＭＳ 明朝" w:cs="ＭＳ 明朝" w:hint="eastAsia"/>
                      <w:spacing w:val="6"/>
                      <w:kern w:val="0"/>
                      <w:szCs w:val="21"/>
                    </w:rPr>
                    <w:t>31</w:t>
                  </w:r>
                  <w:r w:rsidR="00D1302E" w:rsidRPr="00842C25">
                    <w:rPr>
                      <w:rFonts w:ascii="ＭＳ 明朝" w:eastAsia="ＭＳ 明朝" w:hAnsi="ＭＳ 明朝" w:cs="ＭＳ 明朝" w:hint="eastAsia"/>
                      <w:spacing w:val="6"/>
                      <w:kern w:val="0"/>
                      <w:szCs w:val="21"/>
                    </w:rPr>
                    <w:t>日</w:t>
                  </w:r>
                  <w:bookmarkStart w:id="0" w:name="_GoBack"/>
                  <w:bookmarkEnd w:id="0"/>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4BA12CF3" w:rsidR="00D1302E" w:rsidRDefault="008D70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w:t>
                  </w:r>
                </w:p>
                <w:p w14:paraId="0E890E84" w14:textId="77777777" w:rsidR="005319E3" w:rsidRPr="00E577BF" w:rsidRDefault="005319E3" w:rsidP="0053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9CC">
                    <w:rPr>
                      <w:rFonts w:ascii="ＭＳ 明朝" w:hAnsi="ＭＳ 明朝" w:cs="ＭＳ 明朝" w:hint="eastAsia"/>
                      <w:spacing w:val="6"/>
                      <w:kern w:val="0"/>
                      <w:szCs w:val="21"/>
                    </w:rPr>
                    <w:t>統合報告書（</w:t>
                  </w:r>
                  <w:r w:rsidRPr="006D09CC">
                    <w:rPr>
                      <w:rFonts w:ascii="ＭＳ 明朝" w:hAnsi="ＭＳ 明朝" w:cs="ＭＳ 明朝" w:hint="eastAsia"/>
                      <w:spacing w:val="6"/>
                      <w:kern w:val="0"/>
                      <w:szCs w:val="21"/>
                    </w:rPr>
                    <w:t>2024</w:t>
                  </w:r>
                  <w:r w:rsidRPr="006D09CC">
                    <w:rPr>
                      <w:rFonts w:ascii="ＭＳ 明朝" w:hAnsi="ＭＳ 明朝" w:cs="ＭＳ 明朝" w:hint="eastAsia"/>
                      <w:spacing w:val="6"/>
                      <w:kern w:val="0"/>
                      <w:szCs w:val="21"/>
                    </w:rPr>
                    <w:t>年</w:t>
                  </w:r>
                  <w:r w:rsidRPr="006D09CC">
                    <w:rPr>
                      <w:rFonts w:ascii="ＭＳ 明朝" w:hAnsi="ＭＳ 明朝" w:cs="ＭＳ 明朝" w:hint="eastAsia"/>
                      <w:spacing w:val="6"/>
                      <w:kern w:val="0"/>
                      <w:szCs w:val="21"/>
                    </w:rPr>
                    <w:t>3</w:t>
                  </w:r>
                  <w:r w:rsidRPr="006D09CC">
                    <w:rPr>
                      <w:rFonts w:ascii="ＭＳ 明朝" w:hAnsi="ＭＳ 明朝" w:cs="ＭＳ 明朝" w:hint="eastAsia"/>
                      <w:spacing w:val="6"/>
                      <w:kern w:val="0"/>
                      <w:szCs w:val="21"/>
                    </w:rPr>
                    <w:t>月期）</w:t>
                  </w:r>
                </w:p>
                <w:p w14:paraId="67F41979" w14:textId="3AFE9BB2" w:rsidR="00D1302E" w:rsidRPr="00E577BF" w:rsidRDefault="00842C25" w:rsidP="0053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5319E3" w:rsidRPr="00022241">
                      <w:rPr>
                        <w:rStyle w:val="af6"/>
                        <w:rFonts w:ascii="ＭＳ 明朝" w:hAnsi="ＭＳ 明朝" w:cs="ＭＳ 明朝"/>
                        <w:spacing w:val="6"/>
                        <w:kern w:val="0"/>
                        <w:szCs w:val="21"/>
                      </w:rPr>
                      <w:t>https://www.tohobank.co.jp/assets/pdf/company/ir/library/disclosure/2024/h_all.pdf</w:t>
                    </w:r>
                  </w:hyperlink>
                  <w:r w:rsidR="008D70F9">
                    <w:rPr>
                      <w:rStyle w:val="af6"/>
                      <w:rFonts w:ascii="ＭＳ 明朝" w:hAnsi="ＭＳ 明朝" w:cs="ＭＳ 明朝" w:hint="eastAsia"/>
                      <w:color w:val="auto"/>
                      <w:spacing w:val="6"/>
                      <w:kern w:val="0"/>
                      <w:szCs w:val="21"/>
                      <w:u w:val="none"/>
                    </w:rPr>
                    <w:t>（</w:t>
                  </w:r>
                  <w:r w:rsidR="008D70F9">
                    <w:rPr>
                      <w:rStyle w:val="af6"/>
                      <w:rFonts w:ascii="ＭＳ 明朝" w:hAnsi="ＭＳ 明朝" w:cs="ＭＳ 明朝" w:hint="eastAsia"/>
                      <w:color w:val="auto"/>
                      <w:spacing w:val="6"/>
                      <w:kern w:val="0"/>
                      <w:szCs w:val="21"/>
                      <w:u w:val="none"/>
                    </w:rPr>
                    <w:t>P</w:t>
                  </w:r>
                  <w:r w:rsidR="008D70F9">
                    <w:rPr>
                      <w:rStyle w:val="af6"/>
                      <w:rFonts w:ascii="ＭＳ 明朝" w:hAnsi="ＭＳ 明朝" w:cs="ＭＳ 明朝"/>
                      <w:color w:val="auto"/>
                      <w:spacing w:val="6"/>
                      <w:kern w:val="0"/>
                      <w:szCs w:val="21"/>
                      <w:u w:val="none"/>
                    </w:rPr>
                    <w:t>7</w:t>
                  </w:r>
                  <w:r w:rsidR="008D70F9">
                    <w:rPr>
                      <w:rStyle w:val="af6"/>
                      <w:rFonts w:ascii="ＭＳ 明朝" w:hAnsi="ＭＳ 明朝" w:cs="ＭＳ 明朝" w:hint="eastAsia"/>
                      <w:color w:val="auto"/>
                      <w:spacing w:val="6"/>
                      <w:kern w:val="0"/>
                      <w:szCs w:val="21"/>
                      <w:u w:val="none"/>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127F7B83" w:rsidR="00D1302E" w:rsidRPr="00E577BF" w:rsidRDefault="008D70F9" w:rsidP="00091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統合報告書（2024年3月期）の頭取メッセージでは、「デジタル投資に関しては、</w:t>
                  </w:r>
                  <w:r w:rsidRPr="008D70F9">
                    <w:rPr>
                      <w:rFonts w:ascii="ＭＳ 明朝" w:eastAsia="ＭＳ 明朝" w:hAnsi="ＭＳ 明朝" w:cs="ＭＳ 明朝" w:hint="eastAsia"/>
                      <w:spacing w:val="6"/>
                      <w:kern w:val="0"/>
                      <w:szCs w:val="21"/>
                    </w:rPr>
                    <w:t>これまで整備してきたデジタル基盤を活かして、店頭タブレットやリモートツール活用等による店頭改革および個人ポータルアプリなどの新サービス導入による非対面改革を実践し、お客さま体験の向上を図っていきます。それと同時に、業務の集中化、AI・RPAの活用、ペーパーレスなど業務効率化を進め、事務から営業へ人的リソースの再配置も行っていきます。さらに、地域や外部との共創を目指し、「スマートシティ会津若松」との連携を通じた地域共創や、BaaS提供・API連携による異業種との連携にも挑戦し、新たな価値創造を図っていきます。</w:t>
                  </w:r>
                  <w:r>
                    <w:rPr>
                      <w:rFonts w:ascii="ＭＳ 明朝" w:eastAsia="ＭＳ 明朝" w:hAnsi="ＭＳ 明朝" w:cs="ＭＳ 明朝" w:hint="eastAsia"/>
                      <w:spacing w:val="6"/>
                      <w:kern w:val="0"/>
                      <w:szCs w:val="21"/>
                    </w:rPr>
                    <w:t>」</w:t>
                  </w:r>
                  <w:r w:rsidR="0009120F">
                    <w:rPr>
                      <w:rFonts w:ascii="ＭＳ 明朝" w:eastAsia="ＭＳ 明朝" w:hAnsi="ＭＳ 明朝" w:cs="ＭＳ 明朝" w:hint="eastAsia"/>
                      <w:spacing w:val="6"/>
                      <w:kern w:val="0"/>
                      <w:szCs w:val="21"/>
                    </w:rPr>
                    <w:t>と</w:t>
                  </w:r>
                  <w:r>
                    <w:rPr>
                      <w:rFonts w:ascii="ＭＳ 明朝" w:eastAsia="ＭＳ 明朝" w:hAnsi="ＭＳ 明朝" w:cs="ＭＳ 明朝" w:hint="eastAsia"/>
                      <w:spacing w:val="6"/>
                      <w:kern w:val="0"/>
                      <w:szCs w:val="21"/>
                    </w:rPr>
                    <w:t>発信し</w:t>
                  </w:r>
                  <w:r w:rsidR="0009120F">
                    <w:rPr>
                      <w:rFonts w:ascii="ＭＳ 明朝" w:eastAsia="ＭＳ 明朝" w:hAnsi="ＭＳ 明朝" w:cs="ＭＳ 明朝" w:hint="eastAsia"/>
                      <w:spacing w:val="6"/>
                      <w:kern w:val="0"/>
                      <w:szCs w:val="21"/>
                    </w:rPr>
                    <w:t>ており</w:t>
                  </w:r>
                  <w:r>
                    <w:rPr>
                      <w:rFonts w:ascii="ＭＳ 明朝" w:eastAsia="ＭＳ 明朝" w:hAnsi="ＭＳ 明朝" w:cs="ＭＳ 明朝" w:hint="eastAsia"/>
                      <w:spacing w:val="6"/>
                      <w:kern w:val="0"/>
                      <w:szCs w:val="21"/>
                    </w:rPr>
                    <w:t>、</w:t>
                  </w:r>
                  <w:r w:rsidR="00734F07">
                    <w:rPr>
                      <w:rFonts w:ascii="ＭＳ 明朝" w:eastAsia="ＭＳ 明朝" w:hAnsi="ＭＳ 明朝" w:cs="ＭＳ 明朝" w:hint="eastAsia"/>
                      <w:spacing w:val="6"/>
                      <w:kern w:val="0"/>
                      <w:szCs w:val="21"/>
                    </w:rPr>
                    <w:t>デジタル投資を経営戦略として推進し</w:t>
                  </w:r>
                  <w:r>
                    <w:rPr>
                      <w:rFonts w:ascii="ＭＳ 明朝" w:eastAsia="ＭＳ 明朝" w:hAnsi="ＭＳ 明朝" w:cs="ＭＳ 明朝" w:hint="eastAsia"/>
                      <w:spacing w:val="6"/>
                      <w:kern w:val="0"/>
                      <w:szCs w:val="21"/>
                    </w:rPr>
                    <w:t>、顧客体験の向上と新たな価値創造を図っていくことを言及している</w:t>
                  </w:r>
                  <w:r w:rsidR="00AB6BA3">
                    <w:rPr>
                      <w:rFonts w:ascii="ＭＳ 明朝" w:eastAsia="ＭＳ 明朝" w:hAnsi="ＭＳ 明朝" w:cs="ＭＳ 明朝" w:hint="eastAsia"/>
                      <w:spacing w:val="6"/>
                      <w:kern w:val="0"/>
                      <w:szCs w:val="21"/>
                    </w:rPr>
                    <w:t>（文書P7）</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6FF4905" w:rsidR="00D1302E" w:rsidRPr="00E577BF" w:rsidRDefault="00F20BB1" w:rsidP="00F20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10</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51F04139" w:rsidR="00D1302E" w:rsidRPr="00E577BF" w:rsidRDefault="00F20BB1" w:rsidP="00F20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0A27">
                    <w:rPr>
                      <w:rFonts w:ascii="ＭＳ 明朝" w:eastAsia="ＭＳ 明朝" w:hAnsi="ＭＳ 明朝" w:cs="ＭＳ 明朝" w:hint="eastAsia"/>
                      <w:color w:val="000000"/>
                      <w:spacing w:val="6"/>
                      <w:kern w:val="0"/>
                      <w:szCs w:val="21"/>
                    </w:rPr>
                    <w:t>DX推進指標による自己分析(含む経営との共有)を行った上で、IPAの自己診断結果入力サイトに同結果を入力している。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3532E05" w:rsidR="00D1302E" w:rsidRPr="00E577BF" w:rsidRDefault="005319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2016年3月頃　～　現在実施中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531CE9D" w14:textId="77777777" w:rsidR="005319E3" w:rsidRDefault="005319E3" w:rsidP="0053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・サイバーセキュリティに関しては、</w:t>
                  </w:r>
                  <w:r w:rsidRPr="00732B17">
                    <w:rPr>
                      <w:rFonts w:ascii="ＭＳ 明朝" w:eastAsia="ＭＳ 明朝" w:hAnsi="ＭＳ 明朝" w:cs="ＭＳ 明朝" w:hint="eastAsia"/>
                      <w:spacing w:val="6"/>
                      <w:kern w:val="0"/>
                      <w:szCs w:val="21"/>
                    </w:rPr>
                    <w:t>2016年3月に専門組織であるCSIRTを組成。平常時・事案発生時の対応（情報収集、脆弱性対応、インシデント対応等）については、「行内CSIRT運営規則」に則って日々のサイバーセキュリティ活動を遂行している。</w:t>
                  </w:r>
                </w:p>
                <w:p w14:paraId="55510B03" w14:textId="761000FD" w:rsidR="00350A8C" w:rsidRPr="00E577BF" w:rsidRDefault="005319E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・サイバーセキュリティ対策の適切性を担保するため、2018年3月以降、内部監査を毎年度実施している。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D014D" w14:textId="77777777" w:rsidR="00EA68EC" w:rsidRDefault="00EA68EC">
      <w:r>
        <w:separator/>
      </w:r>
    </w:p>
  </w:endnote>
  <w:endnote w:type="continuationSeparator" w:id="0">
    <w:p w14:paraId="216B6F5C" w14:textId="77777777" w:rsidR="00EA68EC" w:rsidRDefault="00EA68EC">
      <w:r>
        <w:continuationSeparator/>
      </w:r>
    </w:p>
  </w:endnote>
  <w:endnote w:type="continuationNotice" w:id="1">
    <w:p w14:paraId="42AB8EE8" w14:textId="77777777" w:rsidR="00EA68EC" w:rsidRDefault="00EA68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E2F03" w14:textId="77777777" w:rsidR="00EA68EC" w:rsidRDefault="00EA68EC">
      <w:r>
        <w:separator/>
      </w:r>
    </w:p>
  </w:footnote>
  <w:footnote w:type="continuationSeparator" w:id="0">
    <w:p w14:paraId="0BB8DE3C" w14:textId="77777777" w:rsidR="00EA68EC" w:rsidRDefault="00EA68EC">
      <w:r>
        <w:continuationSeparator/>
      </w:r>
    </w:p>
  </w:footnote>
  <w:footnote w:type="continuationNotice" w:id="1">
    <w:p w14:paraId="7E2254E3" w14:textId="77777777" w:rsidR="00EA68EC" w:rsidRDefault="00EA68EC">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08F3"/>
    <w:multiLevelType w:val="hybridMultilevel"/>
    <w:tmpl w:val="2E48E63A"/>
    <w:lvl w:ilvl="0" w:tplc="068448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BDC2620"/>
    <w:multiLevelType w:val="hybridMultilevel"/>
    <w:tmpl w:val="F41EDFC0"/>
    <w:lvl w:ilvl="0" w:tplc="CE6CAC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nsid w:val="119F27AE"/>
    <w:multiLevelType w:val="hybridMultilevel"/>
    <w:tmpl w:val="0DA6E626"/>
    <w:lvl w:ilvl="0" w:tplc="871A5242">
      <w:start w:val="1"/>
      <w:numFmt w:val="decimalEnclosedCircle"/>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4">
    <w:nsid w:val="15896DD0"/>
    <w:multiLevelType w:val="hybridMultilevel"/>
    <w:tmpl w:val="AF144580"/>
    <w:lvl w:ilvl="0" w:tplc="DC1224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6A15E8C"/>
    <w:multiLevelType w:val="hybridMultilevel"/>
    <w:tmpl w:val="16A038B2"/>
    <w:lvl w:ilvl="0" w:tplc="9FF4E9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8F1A0D"/>
    <w:multiLevelType w:val="hybridMultilevel"/>
    <w:tmpl w:val="4FE68178"/>
    <w:lvl w:ilvl="0" w:tplc="D526BA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CDD777D"/>
    <w:multiLevelType w:val="hybridMultilevel"/>
    <w:tmpl w:val="CE6E025A"/>
    <w:lvl w:ilvl="0" w:tplc="0F98B6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2B1772E"/>
    <w:multiLevelType w:val="hybridMultilevel"/>
    <w:tmpl w:val="0AB4DA70"/>
    <w:lvl w:ilvl="0" w:tplc="8AC8C332">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5151DFD"/>
    <w:multiLevelType w:val="hybridMultilevel"/>
    <w:tmpl w:val="B02AC0F4"/>
    <w:lvl w:ilvl="0" w:tplc="D9F2960A">
      <w:start w:val="1"/>
      <w:numFmt w:val="decimalEnclosedCircle"/>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5DF5BBF"/>
    <w:multiLevelType w:val="hybridMultilevel"/>
    <w:tmpl w:val="F5685A50"/>
    <w:lvl w:ilvl="0" w:tplc="F8625388">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8392779"/>
    <w:multiLevelType w:val="hybridMultilevel"/>
    <w:tmpl w:val="9A1004A8"/>
    <w:lvl w:ilvl="0" w:tplc="58483C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29F0720"/>
    <w:multiLevelType w:val="hybridMultilevel"/>
    <w:tmpl w:val="40B276D6"/>
    <w:lvl w:ilvl="0" w:tplc="D60ACE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3585A3E"/>
    <w:multiLevelType w:val="hybridMultilevel"/>
    <w:tmpl w:val="2E82A118"/>
    <w:lvl w:ilvl="0" w:tplc="C06C6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65166CC"/>
    <w:multiLevelType w:val="hybridMultilevel"/>
    <w:tmpl w:val="85DCC4F4"/>
    <w:lvl w:ilvl="0" w:tplc="746A6D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4E99103C"/>
    <w:multiLevelType w:val="hybridMultilevel"/>
    <w:tmpl w:val="69704E4E"/>
    <w:lvl w:ilvl="0" w:tplc="7D385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0DA04A3"/>
    <w:multiLevelType w:val="hybridMultilevel"/>
    <w:tmpl w:val="2FA070BC"/>
    <w:lvl w:ilvl="0" w:tplc="46382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B523211"/>
    <w:multiLevelType w:val="hybridMultilevel"/>
    <w:tmpl w:val="70B8E206"/>
    <w:lvl w:ilvl="0" w:tplc="8C1EE4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nsid w:val="6B427FCB"/>
    <w:multiLevelType w:val="hybridMultilevel"/>
    <w:tmpl w:val="C4B05184"/>
    <w:lvl w:ilvl="0" w:tplc="9B22E3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C47302F"/>
    <w:multiLevelType w:val="hybridMultilevel"/>
    <w:tmpl w:val="2CD44BFE"/>
    <w:lvl w:ilvl="0" w:tplc="C8D89A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E172DD2"/>
    <w:multiLevelType w:val="hybridMultilevel"/>
    <w:tmpl w:val="B84E2BD6"/>
    <w:lvl w:ilvl="0" w:tplc="E6608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EA037EE"/>
    <w:multiLevelType w:val="hybridMultilevel"/>
    <w:tmpl w:val="EC74B1BC"/>
    <w:lvl w:ilvl="0" w:tplc="4D1C9A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F5E2768"/>
    <w:multiLevelType w:val="hybridMultilevel"/>
    <w:tmpl w:val="200015E2"/>
    <w:lvl w:ilvl="0" w:tplc="BE9C08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nsid w:val="7E6B2DA8"/>
    <w:multiLevelType w:val="hybridMultilevel"/>
    <w:tmpl w:val="03AE75E4"/>
    <w:lvl w:ilvl="0" w:tplc="16EA7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5"/>
  </w:num>
  <w:num w:numId="3">
    <w:abstractNumId w:val="2"/>
  </w:num>
  <w:num w:numId="4">
    <w:abstractNumId w:val="19"/>
  </w:num>
  <w:num w:numId="5">
    <w:abstractNumId w:val="9"/>
  </w:num>
  <w:num w:numId="6">
    <w:abstractNumId w:val="22"/>
  </w:num>
  <w:num w:numId="7">
    <w:abstractNumId w:val="7"/>
  </w:num>
  <w:num w:numId="8">
    <w:abstractNumId w:val="14"/>
  </w:num>
  <w:num w:numId="9">
    <w:abstractNumId w:val="26"/>
  </w:num>
  <w:num w:numId="10">
    <w:abstractNumId w:val="1"/>
  </w:num>
  <w:num w:numId="11">
    <w:abstractNumId w:val="21"/>
  </w:num>
  <w:num w:numId="12">
    <w:abstractNumId w:val="23"/>
  </w:num>
  <w:num w:numId="13">
    <w:abstractNumId w:val="5"/>
  </w:num>
  <w:num w:numId="14">
    <w:abstractNumId w:val="18"/>
  </w:num>
  <w:num w:numId="15">
    <w:abstractNumId w:val="4"/>
  </w:num>
  <w:num w:numId="16">
    <w:abstractNumId w:val="6"/>
  </w:num>
  <w:num w:numId="17">
    <w:abstractNumId w:val="17"/>
  </w:num>
  <w:num w:numId="18">
    <w:abstractNumId w:val="0"/>
  </w:num>
  <w:num w:numId="19">
    <w:abstractNumId w:val="13"/>
  </w:num>
  <w:num w:numId="20">
    <w:abstractNumId w:val="20"/>
  </w:num>
  <w:num w:numId="21">
    <w:abstractNumId w:val="16"/>
  </w:num>
  <w:num w:numId="22">
    <w:abstractNumId w:val="3"/>
  </w:num>
  <w:num w:numId="23">
    <w:abstractNumId w:val="11"/>
  </w:num>
  <w:num w:numId="24">
    <w:abstractNumId w:val="8"/>
  </w:num>
  <w:num w:numId="25">
    <w:abstractNumId w:val="12"/>
  </w:num>
  <w:num w:numId="26">
    <w:abstractNumId w:val="2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228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1573A"/>
    <w:rsid w:val="000179A7"/>
    <w:rsid w:val="000202F0"/>
    <w:rsid w:val="000228B1"/>
    <w:rsid w:val="00026ECF"/>
    <w:rsid w:val="00027680"/>
    <w:rsid w:val="0003354E"/>
    <w:rsid w:val="00035200"/>
    <w:rsid w:val="00041741"/>
    <w:rsid w:val="00041CB2"/>
    <w:rsid w:val="000459B5"/>
    <w:rsid w:val="00047730"/>
    <w:rsid w:val="00047EDA"/>
    <w:rsid w:val="000534BD"/>
    <w:rsid w:val="00055080"/>
    <w:rsid w:val="00057E07"/>
    <w:rsid w:val="00072FE8"/>
    <w:rsid w:val="00073C3C"/>
    <w:rsid w:val="00075936"/>
    <w:rsid w:val="00084460"/>
    <w:rsid w:val="000874E5"/>
    <w:rsid w:val="00090EE1"/>
    <w:rsid w:val="00091089"/>
    <w:rsid w:val="0009120F"/>
    <w:rsid w:val="00091F7D"/>
    <w:rsid w:val="00095CB3"/>
    <w:rsid w:val="000B4D35"/>
    <w:rsid w:val="000D2F84"/>
    <w:rsid w:val="000D7B32"/>
    <w:rsid w:val="000D7DA5"/>
    <w:rsid w:val="000E3674"/>
    <w:rsid w:val="000F25B5"/>
    <w:rsid w:val="00101E04"/>
    <w:rsid w:val="00101FB4"/>
    <w:rsid w:val="0010563A"/>
    <w:rsid w:val="001104B4"/>
    <w:rsid w:val="001104E6"/>
    <w:rsid w:val="00112642"/>
    <w:rsid w:val="0012249F"/>
    <w:rsid w:val="00122A9C"/>
    <w:rsid w:val="00125B90"/>
    <w:rsid w:val="00126DED"/>
    <w:rsid w:val="00127F5A"/>
    <w:rsid w:val="00132B6D"/>
    <w:rsid w:val="001474D5"/>
    <w:rsid w:val="00150251"/>
    <w:rsid w:val="001519AC"/>
    <w:rsid w:val="001533C0"/>
    <w:rsid w:val="001538B4"/>
    <w:rsid w:val="00154FFB"/>
    <w:rsid w:val="00155725"/>
    <w:rsid w:val="00156D37"/>
    <w:rsid w:val="001615E8"/>
    <w:rsid w:val="001628F8"/>
    <w:rsid w:val="001677CA"/>
    <w:rsid w:val="00171A07"/>
    <w:rsid w:val="00173F86"/>
    <w:rsid w:val="00182DE8"/>
    <w:rsid w:val="00184BB9"/>
    <w:rsid w:val="001874A0"/>
    <w:rsid w:val="00187B53"/>
    <w:rsid w:val="00194809"/>
    <w:rsid w:val="00195397"/>
    <w:rsid w:val="001B1C31"/>
    <w:rsid w:val="001B2D37"/>
    <w:rsid w:val="001B376A"/>
    <w:rsid w:val="001C130D"/>
    <w:rsid w:val="001C19DC"/>
    <w:rsid w:val="002026A5"/>
    <w:rsid w:val="00203C71"/>
    <w:rsid w:val="00207705"/>
    <w:rsid w:val="00214BB2"/>
    <w:rsid w:val="00215478"/>
    <w:rsid w:val="00221917"/>
    <w:rsid w:val="00221EF5"/>
    <w:rsid w:val="002231B4"/>
    <w:rsid w:val="00225BF4"/>
    <w:rsid w:val="00240D28"/>
    <w:rsid w:val="0024317B"/>
    <w:rsid w:val="00246783"/>
    <w:rsid w:val="00247501"/>
    <w:rsid w:val="00251E56"/>
    <w:rsid w:val="00252385"/>
    <w:rsid w:val="0025254E"/>
    <w:rsid w:val="002568E0"/>
    <w:rsid w:val="00261B17"/>
    <w:rsid w:val="00270A21"/>
    <w:rsid w:val="0027321E"/>
    <w:rsid w:val="0027627B"/>
    <w:rsid w:val="0027635A"/>
    <w:rsid w:val="0027728D"/>
    <w:rsid w:val="00277C81"/>
    <w:rsid w:val="00280930"/>
    <w:rsid w:val="00286DB3"/>
    <w:rsid w:val="00291E04"/>
    <w:rsid w:val="002A16B9"/>
    <w:rsid w:val="002A27BF"/>
    <w:rsid w:val="002B4332"/>
    <w:rsid w:val="002C3C35"/>
    <w:rsid w:val="002C7113"/>
    <w:rsid w:val="002D511C"/>
    <w:rsid w:val="002E3758"/>
    <w:rsid w:val="002F5008"/>
    <w:rsid w:val="002F5580"/>
    <w:rsid w:val="00305031"/>
    <w:rsid w:val="00306E4B"/>
    <w:rsid w:val="00311071"/>
    <w:rsid w:val="0031337A"/>
    <w:rsid w:val="003168D3"/>
    <w:rsid w:val="00316B4F"/>
    <w:rsid w:val="0032206A"/>
    <w:rsid w:val="00322EBF"/>
    <w:rsid w:val="0032535C"/>
    <w:rsid w:val="00327436"/>
    <w:rsid w:val="00333E4A"/>
    <w:rsid w:val="00334B97"/>
    <w:rsid w:val="00335280"/>
    <w:rsid w:val="00336D50"/>
    <w:rsid w:val="003428DB"/>
    <w:rsid w:val="00343E45"/>
    <w:rsid w:val="00350A8C"/>
    <w:rsid w:val="00351E09"/>
    <w:rsid w:val="00355435"/>
    <w:rsid w:val="0035572F"/>
    <w:rsid w:val="00357A93"/>
    <w:rsid w:val="0036151D"/>
    <w:rsid w:val="0036755C"/>
    <w:rsid w:val="00370869"/>
    <w:rsid w:val="00372877"/>
    <w:rsid w:val="00380319"/>
    <w:rsid w:val="0038330C"/>
    <w:rsid w:val="00384C06"/>
    <w:rsid w:val="003A0B83"/>
    <w:rsid w:val="003A0C1A"/>
    <w:rsid w:val="003A40BB"/>
    <w:rsid w:val="003B283D"/>
    <w:rsid w:val="003B53DF"/>
    <w:rsid w:val="003C71BF"/>
    <w:rsid w:val="003D054D"/>
    <w:rsid w:val="003D1FF3"/>
    <w:rsid w:val="003D704B"/>
    <w:rsid w:val="003F4828"/>
    <w:rsid w:val="003F74DD"/>
    <w:rsid w:val="003F7752"/>
    <w:rsid w:val="004003DB"/>
    <w:rsid w:val="004012C5"/>
    <w:rsid w:val="00401AF5"/>
    <w:rsid w:val="00405D14"/>
    <w:rsid w:val="0041167C"/>
    <w:rsid w:val="00412C9F"/>
    <w:rsid w:val="00421C74"/>
    <w:rsid w:val="00423D66"/>
    <w:rsid w:val="00432BA9"/>
    <w:rsid w:val="00433A51"/>
    <w:rsid w:val="00434ECA"/>
    <w:rsid w:val="00441549"/>
    <w:rsid w:val="00446FA4"/>
    <w:rsid w:val="004519BF"/>
    <w:rsid w:val="0045289C"/>
    <w:rsid w:val="00455179"/>
    <w:rsid w:val="00461D70"/>
    <w:rsid w:val="00462146"/>
    <w:rsid w:val="004651FB"/>
    <w:rsid w:val="0046628F"/>
    <w:rsid w:val="004739CD"/>
    <w:rsid w:val="00483F63"/>
    <w:rsid w:val="00486113"/>
    <w:rsid w:val="0049132B"/>
    <w:rsid w:val="004A1BC4"/>
    <w:rsid w:val="004A49DE"/>
    <w:rsid w:val="004B0BD4"/>
    <w:rsid w:val="004B10FD"/>
    <w:rsid w:val="004B38A3"/>
    <w:rsid w:val="004D4F70"/>
    <w:rsid w:val="004E264F"/>
    <w:rsid w:val="004E6207"/>
    <w:rsid w:val="004E7D1D"/>
    <w:rsid w:val="004F00B9"/>
    <w:rsid w:val="00500737"/>
    <w:rsid w:val="00514854"/>
    <w:rsid w:val="0051532F"/>
    <w:rsid w:val="00516839"/>
    <w:rsid w:val="0051732C"/>
    <w:rsid w:val="00520399"/>
    <w:rsid w:val="0052156A"/>
    <w:rsid w:val="00521BFC"/>
    <w:rsid w:val="00523C5F"/>
    <w:rsid w:val="00526508"/>
    <w:rsid w:val="005319E3"/>
    <w:rsid w:val="0053255F"/>
    <w:rsid w:val="0053372B"/>
    <w:rsid w:val="00542BD3"/>
    <w:rsid w:val="0055054D"/>
    <w:rsid w:val="005604B9"/>
    <w:rsid w:val="0057381A"/>
    <w:rsid w:val="00574B25"/>
    <w:rsid w:val="005755CD"/>
    <w:rsid w:val="00580E8C"/>
    <w:rsid w:val="0058161B"/>
    <w:rsid w:val="00590B9B"/>
    <w:rsid w:val="00591A8A"/>
    <w:rsid w:val="0059262C"/>
    <w:rsid w:val="00594AF7"/>
    <w:rsid w:val="005A025E"/>
    <w:rsid w:val="005B62ED"/>
    <w:rsid w:val="005B7641"/>
    <w:rsid w:val="005C4FB4"/>
    <w:rsid w:val="005C5160"/>
    <w:rsid w:val="005E7CFE"/>
    <w:rsid w:val="005F2E79"/>
    <w:rsid w:val="005F7A0C"/>
    <w:rsid w:val="00611B3B"/>
    <w:rsid w:val="006136CB"/>
    <w:rsid w:val="006165E3"/>
    <w:rsid w:val="00617C71"/>
    <w:rsid w:val="00620169"/>
    <w:rsid w:val="006248AD"/>
    <w:rsid w:val="006313EB"/>
    <w:rsid w:val="00632325"/>
    <w:rsid w:val="0063260D"/>
    <w:rsid w:val="00632765"/>
    <w:rsid w:val="006417D3"/>
    <w:rsid w:val="00651528"/>
    <w:rsid w:val="00655019"/>
    <w:rsid w:val="006604E9"/>
    <w:rsid w:val="00661607"/>
    <w:rsid w:val="0066668A"/>
    <w:rsid w:val="006766F3"/>
    <w:rsid w:val="00677814"/>
    <w:rsid w:val="00680033"/>
    <w:rsid w:val="00682B2D"/>
    <w:rsid w:val="006844B1"/>
    <w:rsid w:val="00684B17"/>
    <w:rsid w:val="0068799D"/>
    <w:rsid w:val="00690733"/>
    <w:rsid w:val="00693719"/>
    <w:rsid w:val="00696A0C"/>
    <w:rsid w:val="006B104F"/>
    <w:rsid w:val="006C0F01"/>
    <w:rsid w:val="006C13EE"/>
    <w:rsid w:val="006D09CC"/>
    <w:rsid w:val="006D3689"/>
    <w:rsid w:val="006D3861"/>
    <w:rsid w:val="006E6FEF"/>
    <w:rsid w:val="006E7886"/>
    <w:rsid w:val="006F2BB7"/>
    <w:rsid w:val="006F6B2A"/>
    <w:rsid w:val="0071191E"/>
    <w:rsid w:val="007121E7"/>
    <w:rsid w:val="00720D00"/>
    <w:rsid w:val="00723CF6"/>
    <w:rsid w:val="00726DDB"/>
    <w:rsid w:val="007276ED"/>
    <w:rsid w:val="0073059E"/>
    <w:rsid w:val="00730B06"/>
    <w:rsid w:val="00734F07"/>
    <w:rsid w:val="007363AE"/>
    <w:rsid w:val="0074688D"/>
    <w:rsid w:val="00753FC2"/>
    <w:rsid w:val="00760625"/>
    <w:rsid w:val="00762B94"/>
    <w:rsid w:val="00764941"/>
    <w:rsid w:val="007675DC"/>
    <w:rsid w:val="00775A16"/>
    <w:rsid w:val="007769C5"/>
    <w:rsid w:val="00783D16"/>
    <w:rsid w:val="007877A8"/>
    <w:rsid w:val="007877B8"/>
    <w:rsid w:val="007913BB"/>
    <w:rsid w:val="007A2470"/>
    <w:rsid w:val="007A5C44"/>
    <w:rsid w:val="007A7DF5"/>
    <w:rsid w:val="007B55A4"/>
    <w:rsid w:val="007C43CE"/>
    <w:rsid w:val="007C4AB9"/>
    <w:rsid w:val="007D685D"/>
    <w:rsid w:val="007E048E"/>
    <w:rsid w:val="007E1049"/>
    <w:rsid w:val="007E11B8"/>
    <w:rsid w:val="007E360B"/>
    <w:rsid w:val="007E5250"/>
    <w:rsid w:val="00802D7E"/>
    <w:rsid w:val="00804B3B"/>
    <w:rsid w:val="008050C0"/>
    <w:rsid w:val="0081002E"/>
    <w:rsid w:val="008156FC"/>
    <w:rsid w:val="00816759"/>
    <w:rsid w:val="00822DA9"/>
    <w:rsid w:val="00830F09"/>
    <w:rsid w:val="0084235F"/>
    <w:rsid w:val="00842BBC"/>
    <w:rsid w:val="00842C25"/>
    <w:rsid w:val="00843F68"/>
    <w:rsid w:val="0084478F"/>
    <w:rsid w:val="008459EA"/>
    <w:rsid w:val="00847130"/>
    <w:rsid w:val="00847788"/>
    <w:rsid w:val="00852122"/>
    <w:rsid w:val="00860748"/>
    <w:rsid w:val="00860BE2"/>
    <w:rsid w:val="00861A7A"/>
    <w:rsid w:val="00861F39"/>
    <w:rsid w:val="00865B12"/>
    <w:rsid w:val="008747CA"/>
    <w:rsid w:val="00880EB5"/>
    <w:rsid w:val="00881D72"/>
    <w:rsid w:val="0088716D"/>
    <w:rsid w:val="00892D7B"/>
    <w:rsid w:val="00897586"/>
    <w:rsid w:val="008A12EB"/>
    <w:rsid w:val="008A5BE2"/>
    <w:rsid w:val="008A74E2"/>
    <w:rsid w:val="008B45A1"/>
    <w:rsid w:val="008C1A9C"/>
    <w:rsid w:val="008D125D"/>
    <w:rsid w:val="008D70F9"/>
    <w:rsid w:val="008E0DC5"/>
    <w:rsid w:val="008E6237"/>
    <w:rsid w:val="008F09B5"/>
    <w:rsid w:val="008F4EBB"/>
    <w:rsid w:val="00902744"/>
    <w:rsid w:val="00902F31"/>
    <w:rsid w:val="00904B31"/>
    <w:rsid w:val="009058CC"/>
    <w:rsid w:val="00912E20"/>
    <w:rsid w:val="00913BD8"/>
    <w:rsid w:val="009156A4"/>
    <w:rsid w:val="009243FD"/>
    <w:rsid w:val="0092475B"/>
    <w:rsid w:val="00930A89"/>
    <w:rsid w:val="009355B2"/>
    <w:rsid w:val="0094225E"/>
    <w:rsid w:val="00944B8F"/>
    <w:rsid w:val="009463C3"/>
    <w:rsid w:val="00947B06"/>
    <w:rsid w:val="00955C0C"/>
    <w:rsid w:val="0096290A"/>
    <w:rsid w:val="00964BDD"/>
    <w:rsid w:val="009653AA"/>
    <w:rsid w:val="0097041C"/>
    <w:rsid w:val="00972B7B"/>
    <w:rsid w:val="00975A98"/>
    <w:rsid w:val="00977317"/>
    <w:rsid w:val="009811EE"/>
    <w:rsid w:val="00984054"/>
    <w:rsid w:val="00986F72"/>
    <w:rsid w:val="009877BF"/>
    <w:rsid w:val="0099009C"/>
    <w:rsid w:val="0099359D"/>
    <w:rsid w:val="0099702E"/>
    <w:rsid w:val="009A3C8E"/>
    <w:rsid w:val="009A5C7A"/>
    <w:rsid w:val="009C0392"/>
    <w:rsid w:val="009C7AC7"/>
    <w:rsid w:val="009C7BDA"/>
    <w:rsid w:val="009D769A"/>
    <w:rsid w:val="009E3361"/>
    <w:rsid w:val="009E58B9"/>
    <w:rsid w:val="009E61CA"/>
    <w:rsid w:val="009F240E"/>
    <w:rsid w:val="009F6625"/>
    <w:rsid w:val="00A03583"/>
    <w:rsid w:val="00A1376F"/>
    <w:rsid w:val="00A17AB1"/>
    <w:rsid w:val="00A22980"/>
    <w:rsid w:val="00A24438"/>
    <w:rsid w:val="00A24614"/>
    <w:rsid w:val="00A3783B"/>
    <w:rsid w:val="00A45AE9"/>
    <w:rsid w:val="00A4695F"/>
    <w:rsid w:val="00A50183"/>
    <w:rsid w:val="00A50B40"/>
    <w:rsid w:val="00A541C7"/>
    <w:rsid w:val="00A549F4"/>
    <w:rsid w:val="00A56E62"/>
    <w:rsid w:val="00A61671"/>
    <w:rsid w:val="00A7349F"/>
    <w:rsid w:val="00A8199B"/>
    <w:rsid w:val="00A8301F"/>
    <w:rsid w:val="00A8306B"/>
    <w:rsid w:val="00A84C8E"/>
    <w:rsid w:val="00A87815"/>
    <w:rsid w:val="00A91F06"/>
    <w:rsid w:val="00A932DE"/>
    <w:rsid w:val="00A95522"/>
    <w:rsid w:val="00AA16AF"/>
    <w:rsid w:val="00AA47A2"/>
    <w:rsid w:val="00AA4E52"/>
    <w:rsid w:val="00AB5A63"/>
    <w:rsid w:val="00AB6BA3"/>
    <w:rsid w:val="00AD39FB"/>
    <w:rsid w:val="00AD4077"/>
    <w:rsid w:val="00AE6A68"/>
    <w:rsid w:val="00B02404"/>
    <w:rsid w:val="00B17F72"/>
    <w:rsid w:val="00B26807"/>
    <w:rsid w:val="00B278A5"/>
    <w:rsid w:val="00B300D5"/>
    <w:rsid w:val="00B3363C"/>
    <w:rsid w:val="00B33D14"/>
    <w:rsid w:val="00B35E61"/>
    <w:rsid w:val="00B36536"/>
    <w:rsid w:val="00B3679F"/>
    <w:rsid w:val="00B43900"/>
    <w:rsid w:val="00B45C60"/>
    <w:rsid w:val="00B50A0A"/>
    <w:rsid w:val="00B705FB"/>
    <w:rsid w:val="00B7182C"/>
    <w:rsid w:val="00B81E2B"/>
    <w:rsid w:val="00B86108"/>
    <w:rsid w:val="00B94488"/>
    <w:rsid w:val="00B9474D"/>
    <w:rsid w:val="00BA1D54"/>
    <w:rsid w:val="00BA3A50"/>
    <w:rsid w:val="00BB65A8"/>
    <w:rsid w:val="00BB6C25"/>
    <w:rsid w:val="00BB79CF"/>
    <w:rsid w:val="00BD603A"/>
    <w:rsid w:val="00BE3DE4"/>
    <w:rsid w:val="00BF3517"/>
    <w:rsid w:val="00C01BD0"/>
    <w:rsid w:val="00C0549E"/>
    <w:rsid w:val="00C05662"/>
    <w:rsid w:val="00C07BC3"/>
    <w:rsid w:val="00C11209"/>
    <w:rsid w:val="00C14A86"/>
    <w:rsid w:val="00C23001"/>
    <w:rsid w:val="00C23004"/>
    <w:rsid w:val="00C24949"/>
    <w:rsid w:val="00C3586B"/>
    <w:rsid w:val="00C3670A"/>
    <w:rsid w:val="00C40442"/>
    <w:rsid w:val="00C455EE"/>
    <w:rsid w:val="00C4669E"/>
    <w:rsid w:val="00C501A6"/>
    <w:rsid w:val="00C52A2C"/>
    <w:rsid w:val="00C66063"/>
    <w:rsid w:val="00C66648"/>
    <w:rsid w:val="00C71411"/>
    <w:rsid w:val="00C73EB2"/>
    <w:rsid w:val="00C7532F"/>
    <w:rsid w:val="00C77D44"/>
    <w:rsid w:val="00C932DE"/>
    <w:rsid w:val="00C9476B"/>
    <w:rsid w:val="00C96439"/>
    <w:rsid w:val="00CA17F6"/>
    <w:rsid w:val="00CA41C8"/>
    <w:rsid w:val="00CA7393"/>
    <w:rsid w:val="00CC7177"/>
    <w:rsid w:val="00CE07F0"/>
    <w:rsid w:val="00CE31F1"/>
    <w:rsid w:val="00CE4563"/>
    <w:rsid w:val="00CE7317"/>
    <w:rsid w:val="00CE7E45"/>
    <w:rsid w:val="00CF0238"/>
    <w:rsid w:val="00CF65B2"/>
    <w:rsid w:val="00D00EE2"/>
    <w:rsid w:val="00D015B5"/>
    <w:rsid w:val="00D03132"/>
    <w:rsid w:val="00D04406"/>
    <w:rsid w:val="00D102EA"/>
    <w:rsid w:val="00D11455"/>
    <w:rsid w:val="00D123FB"/>
    <w:rsid w:val="00D12FA6"/>
    <w:rsid w:val="00D1302E"/>
    <w:rsid w:val="00D13A2F"/>
    <w:rsid w:val="00D221B1"/>
    <w:rsid w:val="00D23392"/>
    <w:rsid w:val="00D278A0"/>
    <w:rsid w:val="00D3582A"/>
    <w:rsid w:val="00D45461"/>
    <w:rsid w:val="00D51A34"/>
    <w:rsid w:val="00D51D67"/>
    <w:rsid w:val="00D53036"/>
    <w:rsid w:val="00D54089"/>
    <w:rsid w:val="00D561CD"/>
    <w:rsid w:val="00D57293"/>
    <w:rsid w:val="00D63260"/>
    <w:rsid w:val="00D65899"/>
    <w:rsid w:val="00D658D6"/>
    <w:rsid w:val="00D717B1"/>
    <w:rsid w:val="00D71D5A"/>
    <w:rsid w:val="00D72780"/>
    <w:rsid w:val="00D762AF"/>
    <w:rsid w:val="00D937A5"/>
    <w:rsid w:val="00D9422A"/>
    <w:rsid w:val="00D96A1C"/>
    <w:rsid w:val="00D97462"/>
    <w:rsid w:val="00DA23E1"/>
    <w:rsid w:val="00DA5950"/>
    <w:rsid w:val="00DB7E0E"/>
    <w:rsid w:val="00DC0064"/>
    <w:rsid w:val="00DC3806"/>
    <w:rsid w:val="00DC4B49"/>
    <w:rsid w:val="00DC560E"/>
    <w:rsid w:val="00DD185B"/>
    <w:rsid w:val="00DD1DB3"/>
    <w:rsid w:val="00DD2331"/>
    <w:rsid w:val="00DD56DC"/>
    <w:rsid w:val="00DF2563"/>
    <w:rsid w:val="00DF6F6E"/>
    <w:rsid w:val="00E1242C"/>
    <w:rsid w:val="00E14207"/>
    <w:rsid w:val="00E17CAA"/>
    <w:rsid w:val="00E17D1A"/>
    <w:rsid w:val="00E2355C"/>
    <w:rsid w:val="00E34612"/>
    <w:rsid w:val="00E3529B"/>
    <w:rsid w:val="00E36F86"/>
    <w:rsid w:val="00E469EA"/>
    <w:rsid w:val="00E51414"/>
    <w:rsid w:val="00E532A0"/>
    <w:rsid w:val="00E53685"/>
    <w:rsid w:val="00E577BF"/>
    <w:rsid w:val="00E612B5"/>
    <w:rsid w:val="00E63DFB"/>
    <w:rsid w:val="00E63E18"/>
    <w:rsid w:val="00E679CB"/>
    <w:rsid w:val="00E722E8"/>
    <w:rsid w:val="00E72B38"/>
    <w:rsid w:val="00E73521"/>
    <w:rsid w:val="00E73542"/>
    <w:rsid w:val="00E77166"/>
    <w:rsid w:val="00E83898"/>
    <w:rsid w:val="00E86A2F"/>
    <w:rsid w:val="00E902B1"/>
    <w:rsid w:val="00E910B9"/>
    <w:rsid w:val="00E9474D"/>
    <w:rsid w:val="00E94F97"/>
    <w:rsid w:val="00EA0D0B"/>
    <w:rsid w:val="00EA15DB"/>
    <w:rsid w:val="00EA68EC"/>
    <w:rsid w:val="00EB1840"/>
    <w:rsid w:val="00EB6D2C"/>
    <w:rsid w:val="00EC0331"/>
    <w:rsid w:val="00EC5A1D"/>
    <w:rsid w:val="00ED1863"/>
    <w:rsid w:val="00ED1AD0"/>
    <w:rsid w:val="00ED5D86"/>
    <w:rsid w:val="00EF3611"/>
    <w:rsid w:val="00EF3758"/>
    <w:rsid w:val="00F042B2"/>
    <w:rsid w:val="00F05BB8"/>
    <w:rsid w:val="00F15056"/>
    <w:rsid w:val="00F17F03"/>
    <w:rsid w:val="00F20BB1"/>
    <w:rsid w:val="00F22EA9"/>
    <w:rsid w:val="00F25975"/>
    <w:rsid w:val="00F27E54"/>
    <w:rsid w:val="00F27F9A"/>
    <w:rsid w:val="00F37424"/>
    <w:rsid w:val="00F41912"/>
    <w:rsid w:val="00F47775"/>
    <w:rsid w:val="00F513A5"/>
    <w:rsid w:val="00F51A9D"/>
    <w:rsid w:val="00F51FF6"/>
    <w:rsid w:val="00F5566D"/>
    <w:rsid w:val="00F66735"/>
    <w:rsid w:val="00F67694"/>
    <w:rsid w:val="00F7212F"/>
    <w:rsid w:val="00F73072"/>
    <w:rsid w:val="00F7387C"/>
    <w:rsid w:val="00FA1047"/>
    <w:rsid w:val="00FA11ED"/>
    <w:rsid w:val="00FA53D2"/>
    <w:rsid w:val="00FA7D73"/>
    <w:rsid w:val="00FB4E46"/>
    <w:rsid w:val="00FB5182"/>
    <w:rsid w:val="00FB565A"/>
    <w:rsid w:val="00FB5900"/>
    <w:rsid w:val="00FC213A"/>
    <w:rsid w:val="00FC304B"/>
    <w:rsid w:val="00FC34BA"/>
    <w:rsid w:val="00FC6B98"/>
    <w:rsid w:val="00FC7D24"/>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FikAaIjS+MmTX/34cN2npjoIfjL96p2mEjAClltMtf4pyrw625hpedSOe2YHRaNxP3EXj4b82jAcI+liA1QKhQ==" w:salt="kJD+hvmTQEaFnl+0qTXd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3529B"/>
    <w:rPr>
      <w:color w:val="0563C1"/>
      <w:u w:val="single"/>
    </w:rPr>
  </w:style>
  <w:style w:type="character" w:styleId="af7">
    <w:name w:val="FollowedHyperlink"/>
    <w:basedOn w:val="a0"/>
    <w:uiPriority w:val="99"/>
    <w:semiHidden/>
    <w:unhideWhenUsed/>
    <w:rsid w:val="008156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38139">
      <w:bodyDiv w:val="1"/>
      <w:marLeft w:val="0"/>
      <w:marRight w:val="0"/>
      <w:marTop w:val="0"/>
      <w:marBottom w:val="0"/>
      <w:divBdr>
        <w:top w:val="none" w:sz="0" w:space="0" w:color="auto"/>
        <w:left w:val="none" w:sz="0" w:space="0" w:color="auto"/>
        <w:bottom w:val="none" w:sz="0" w:space="0" w:color="auto"/>
        <w:right w:val="none" w:sz="0" w:space="0" w:color="auto"/>
      </w:divBdr>
    </w:div>
    <w:div w:id="5452227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hobank.co.jp/assets/pdf/company/plan/chouki-2024.pdf&#65288;P9" TargetMode="External"/><Relationship Id="rId13" Type="http://schemas.openxmlformats.org/officeDocument/2006/relationships/hyperlink" Target="https://www.tohobank.co.jp/cms_source/data/newsrelease/files/20220927_1.pdf&#65288;P6&#12539;7&#12539;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hobank.co.jp/cms_source/data/newsrelease/files/20241108_1.pdf&#65288;P36" TargetMode="External"/><Relationship Id="rId17" Type="http://schemas.openxmlformats.org/officeDocument/2006/relationships/hyperlink" Target="https://www.tohobank.co.jp/assets/pdf/company/ir/library/disclosure/2024/h_all.pdf" TargetMode="External"/><Relationship Id="rId2" Type="http://schemas.openxmlformats.org/officeDocument/2006/relationships/numbering" Target="numbering.xml"/><Relationship Id="rId16" Type="http://schemas.openxmlformats.org/officeDocument/2006/relationships/hyperlink" Target="https://www.tohobank.co.jp/assets/pdf/company/ir/library/disclosure/2024/h_all.pdf&#65288;P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hobank.co.jp/assets/pdf/company/ir/library/disclosure/2024/h_all.pdf&#65288;P67&#12539;68" TargetMode="External"/><Relationship Id="rId5" Type="http://schemas.openxmlformats.org/officeDocument/2006/relationships/webSettings" Target="webSettings.xml"/><Relationship Id="rId15" Type="http://schemas.openxmlformats.org/officeDocument/2006/relationships/hyperlink" Target="https://www.tohobank.co.jp/assets/pdf/company/ir/library/disclosure/2024/h_all.pdf&#65288;P65&#12539;73&#12539;74" TargetMode="External"/><Relationship Id="rId10" Type="http://schemas.openxmlformats.org/officeDocument/2006/relationships/hyperlink" Target="https://www.tohobank.co.jp/cms_source/data/newsrelease/detail/2024/4213.html&#65288;P6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ohobank.co.jp/assets/pdf/company/ir/library/disclosure/2024/h_all.pdf" TargetMode="External"/><Relationship Id="rId14" Type="http://schemas.openxmlformats.org/officeDocument/2006/relationships/hyperlink" Target="https://www.tohobank.co.jp/assets/pdf/company/ir/library/disclosure/2024/h_all.pdf&#65288;P7&#12539;6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0BDBA-33B8-4883-B923-A3EBE5F3C6F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5312</ap:Words>
  <ap:Characters>2355</ap:Characters>
  <ap:Application/>
  <ap:Lines>19</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7652</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