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bookmarkStart w:id="0" w:name="_GoBack"/>
      <w:bookmarkEnd w:id="0"/>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FC76489" w:rsidR="00EB6D2C" w:rsidRPr="00E577BF" w:rsidRDefault="00D1302E" w:rsidP="00DD56DC">
            <w:pPr>
              <w:spacing w:line="260" w:lineRule="exact"/>
              <w:jc w:val="right"/>
              <w:rPr>
                <w:rFonts w:ascii="ＭＳ 明朝" w:eastAsia="ＭＳ 明朝" w:hAnsi="ＭＳ 明朝" w:cs="ＭＳ 明朝"/>
                <w:spacing w:val="6"/>
                <w:kern w:val="0"/>
                <w:szCs w:val="21"/>
              </w:rPr>
            </w:pPr>
            <w:r w:rsidRPr="005F0342">
              <w:rPr>
                <w:rFonts w:ascii="ＭＳ 明朝" w:eastAsia="ＭＳ 明朝" w:hAnsi="ＭＳ 明朝" w:cs="ＭＳ 明朝" w:hint="eastAsia"/>
                <w:spacing w:val="6"/>
                <w:kern w:val="0"/>
                <w:szCs w:val="21"/>
              </w:rPr>
              <w:t>申請年月日</w:t>
            </w:r>
            <w:r w:rsidR="00231535" w:rsidRPr="005F0342">
              <w:rPr>
                <w:rFonts w:ascii="ＭＳ 明朝" w:eastAsia="ＭＳ 明朝" w:hAnsi="ＭＳ 明朝" w:cs="ＭＳ 明朝" w:hint="eastAsia"/>
                <w:spacing w:val="6"/>
                <w:kern w:val="0"/>
                <w:szCs w:val="21"/>
              </w:rPr>
              <w:t xml:space="preserve">　202</w:t>
            </w:r>
            <w:r w:rsidR="0062314B">
              <w:rPr>
                <w:rFonts w:ascii="ＭＳ 明朝" w:eastAsia="ＭＳ 明朝" w:hAnsi="ＭＳ 明朝" w:cs="ＭＳ 明朝"/>
                <w:spacing w:val="6"/>
                <w:kern w:val="0"/>
                <w:szCs w:val="21"/>
              </w:rPr>
              <w:t>5</w:t>
            </w:r>
            <w:r w:rsidR="00231535" w:rsidRPr="005F0342">
              <w:rPr>
                <w:rFonts w:ascii="ＭＳ 明朝" w:eastAsia="ＭＳ 明朝" w:hAnsi="ＭＳ 明朝" w:cs="ＭＳ 明朝" w:hint="eastAsia"/>
                <w:spacing w:val="6"/>
                <w:kern w:val="0"/>
                <w:szCs w:val="21"/>
              </w:rPr>
              <w:t>年</w:t>
            </w:r>
            <w:r w:rsidR="0062314B">
              <w:rPr>
                <w:rFonts w:ascii="ＭＳ 明朝" w:eastAsia="ＭＳ 明朝" w:hAnsi="ＭＳ 明朝" w:cs="ＭＳ 明朝"/>
                <w:spacing w:val="6"/>
                <w:kern w:val="0"/>
                <w:szCs w:val="21"/>
              </w:rPr>
              <w:t>1</w:t>
            </w:r>
            <w:r w:rsidR="00231535" w:rsidRPr="005F0342">
              <w:rPr>
                <w:rFonts w:ascii="ＭＳ 明朝" w:eastAsia="ＭＳ 明朝" w:hAnsi="ＭＳ 明朝" w:cs="ＭＳ 明朝" w:hint="eastAsia"/>
                <w:spacing w:val="6"/>
                <w:kern w:val="0"/>
                <w:szCs w:val="21"/>
              </w:rPr>
              <w:t>月1</w:t>
            </w:r>
            <w:r w:rsidR="0062314B">
              <w:rPr>
                <w:rFonts w:ascii="ＭＳ 明朝" w:eastAsia="ＭＳ 明朝" w:hAnsi="ＭＳ 明朝" w:cs="ＭＳ 明朝"/>
                <w:spacing w:val="6"/>
                <w:kern w:val="0"/>
                <w:szCs w:val="21"/>
              </w:rPr>
              <w:t>6</w:t>
            </w:r>
            <w:r w:rsidR="00231535" w:rsidRPr="005F0342">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98E87F1" w14:textId="77777777" w:rsidR="00C458A5" w:rsidRPr="00D1302E" w:rsidRDefault="00C458A5" w:rsidP="00C458A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てぷこしすてむず</w:t>
            </w:r>
            <w:r>
              <w:rPr>
                <w:rFonts w:ascii="ＭＳ 明朝" w:eastAsia="ＭＳ 明朝" w:hAnsi="ＭＳ 明朝"/>
                <w:spacing w:val="6"/>
                <w:kern w:val="0"/>
                <w:szCs w:val="21"/>
              </w:rPr>
              <w:t xml:space="preserve">    </w:t>
            </w:r>
          </w:p>
          <w:p w14:paraId="7C01FEF1" w14:textId="77777777" w:rsidR="00C458A5" w:rsidRPr="00D1302E" w:rsidRDefault="00C458A5" w:rsidP="00C458A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株式会社テプコシステムズ    </w:t>
            </w:r>
          </w:p>
          <w:p w14:paraId="739E4DF2" w14:textId="77777777" w:rsidR="00C458A5" w:rsidRPr="00D1302E" w:rsidRDefault="00C458A5" w:rsidP="00C458A5">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ごんだ　ゆうじ</w:t>
            </w:r>
            <w:r>
              <w:rPr>
                <w:rFonts w:ascii="ＭＳ 明朝" w:eastAsia="ＭＳ 明朝" w:hAnsi="ＭＳ 明朝"/>
                <w:spacing w:val="6"/>
                <w:kern w:val="0"/>
                <w:szCs w:val="21"/>
              </w:rPr>
              <w:t xml:space="preserve">     </w:t>
            </w:r>
          </w:p>
          <w:p w14:paraId="1B213A6C" w14:textId="7B1E7A97" w:rsidR="00C458A5" w:rsidRPr="00D1302E" w:rsidRDefault="00C458A5" w:rsidP="00C458A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権田　勇治</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64CAFE4D" w14:textId="77777777" w:rsidR="00C458A5" w:rsidRPr="00D1302E" w:rsidRDefault="00C458A5" w:rsidP="00C458A5">
            <w:pPr>
              <w:spacing w:afterLines="50" w:after="120" w:line="260" w:lineRule="exact"/>
              <w:ind w:firstLineChars="51" w:firstLine="707"/>
              <w:rPr>
                <w:rFonts w:ascii="ＭＳ 明朝" w:eastAsia="ＭＳ 明朝" w:hAnsi="ＭＳ 明朝" w:cs="ＭＳ 明朝"/>
                <w:spacing w:val="6"/>
                <w:kern w:val="0"/>
                <w:szCs w:val="21"/>
              </w:rPr>
            </w:pPr>
            <w:r w:rsidRPr="00D13475">
              <w:rPr>
                <w:rFonts w:ascii="ＭＳ 明朝" w:eastAsia="ＭＳ 明朝" w:hAnsi="ＭＳ 明朝" w:cs="ＭＳ 明朝" w:hint="eastAsia"/>
                <w:spacing w:val="588"/>
                <w:kern w:val="0"/>
                <w:szCs w:val="21"/>
                <w:fitText w:val="1596" w:id="-2095228414"/>
              </w:rPr>
              <w:t>住</w:t>
            </w:r>
            <w:r w:rsidRPr="00D13475">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〒135-0034　東京都江東区永代２丁目37番28号</w:t>
            </w:r>
          </w:p>
          <w:p w14:paraId="5A8AAB3C" w14:textId="77777777" w:rsidR="00C458A5" w:rsidRPr="00D1302E" w:rsidRDefault="00C458A5" w:rsidP="00C458A5">
            <w:pPr>
              <w:spacing w:afterLines="50" w:after="120" w:line="260" w:lineRule="exact"/>
              <w:ind w:leftChars="1261" w:left="2699" w:firstLineChars="1200" w:firstLine="2856"/>
              <w:rPr>
                <w:rFonts w:ascii="ＭＳ 明朝" w:eastAsia="ＭＳ 明朝" w:hAnsi="ＭＳ 明朝"/>
                <w:spacing w:val="14"/>
                <w:kern w:val="0"/>
                <w:szCs w:val="21"/>
              </w:rPr>
            </w:pPr>
            <w:r>
              <w:rPr>
                <w:rFonts w:ascii="ＭＳ 明朝" w:eastAsia="ＭＳ 明朝" w:hAnsi="ＭＳ 明朝" w:hint="eastAsia"/>
                <w:spacing w:val="14"/>
                <w:kern w:val="0"/>
                <w:szCs w:val="21"/>
              </w:rPr>
              <w:t>澁澤シティプレイス永代</w:t>
            </w:r>
          </w:p>
          <w:p w14:paraId="47DD002F" w14:textId="14D7FFC8" w:rsidR="00D1302E" w:rsidRPr="00E577BF" w:rsidRDefault="00C458A5" w:rsidP="00C458A5">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D42158">
              <w:rPr>
                <w:rFonts w:ascii="ＭＳ 明朝" w:eastAsia="ＭＳ 明朝" w:hAnsi="ＭＳ 明朝" w:cs="Arial"/>
                <w:color w:val="3C4043"/>
                <w:szCs w:val="21"/>
              </w:rPr>
              <w:t>7010601030124</w:t>
            </w:r>
            <w:r w:rsidRPr="00D1302E">
              <w:rPr>
                <w:rFonts w:ascii="ＭＳ 明朝" w:eastAsia="ＭＳ 明朝" w:hAnsi="ＭＳ 明朝" w:cs="ＭＳ 明朝" w:hint="eastAsia"/>
                <w:spacing w:val="6"/>
                <w:kern w:val="0"/>
                <w:szCs w:val="21"/>
              </w:rPr>
              <w:t xml:space="preserve">　　　　</w:t>
            </w:r>
          </w:p>
          <w:p w14:paraId="045CD76E" w14:textId="70C6E520" w:rsidR="00D1302E" w:rsidRPr="00E577BF" w:rsidRDefault="0062314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950F975" wp14:editId="26D42EF7">
                      <wp:simplePos x="0" y="0"/>
                      <wp:positionH relativeFrom="column">
                        <wp:posOffset>1346786</wp:posOffset>
                      </wp:positionH>
                      <wp:positionV relativeFrom="paragraph">
                        <wp:posOffset>156210</wp:posOffset>
                      </wp:positionV>
                      <wp:extent cx="647114" cy="203981"/>
                      <wp:effectExtent l="0" t="0" r="19685" b="24765"/>
                      <wp:wrapNone/>
                      <wp:docPr id="1" name="楕円 1"/>
                      <wp:cNvGraphicFramePr/>
                      <a:graphic xmlns:a="http://schemas.openxmlformats.org/drawingml/2006/main">
                        <a:graphicData uri="http://schemas.microsoft.com/office/word/2010/wordprocessingShape">
                          <wps:wsp>
                            <wps:cNvSpPr/>
                            <wps:spPr>
                              <a:xfrm>
                                <a:off x="0" y="0"/>
                                <a:ext cx="647114" cy="203981"/>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AB5EA4" id="楕円 1" o:spid="_x0000_s1026" style="position:absolute;left:0;text-align:left;margin-left:106.05pt;margin-top:12.3pt;width:50.95pt;height:16.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04202D"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66E1CB"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テプコシステムズ　コーポレートサイト</w:t>
                  </w:r>
                </w:p>
                <w:p w14:paraId="200ADAF6" w14:textId="5D585EBC"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掲載資料「テプコシステムズDX推進活動について」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9B35FE4"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0342">
                    <w:rPr>
                      <w:rFonts w:ascii="ＭＳ 明朝" w:hAnsi="ＭＳ 明朝" w:cs="ＭＳ 明朝" w:hint="eastAsia"/>
                      <w:spacing w:val="6"/>
                      <w:kern w:val="0"/>
                      <w:szCs w:val="21"/>
                    </w:rPr>
                    <w:t>2</w:t>
                  </w:r>
                  <w:r w:rsidR="005F0342" w:rsidRPr="005F0342">
                    <w:rPr>
                      <w:rFonts w:ascii="ＭＳ 明朝" w:hAnsi="ＭＳ 明朝" w:cs="ＭＳ 明朝" w:hint="eastAsia"/>
                      <w:spacing w:val="6"/>
                      <w:kern w:val="0"/>
                      <w:szCs w:val="21"/>
                    </w:rPr>
                    <w:t>024</w:t>
                  </w:r>
                  <w:r w:rsidRPr="005F0342">
                    <w:rPr>
                      <w:rFonts w:ascii="ＭＳ 明朝" w:hAnsi="ＭＳ 明朝" w:cs="ＭＳ 明朝" w:hint="eastAsia"/>
                      <w:spacing w:val="6"/>
                      <w:kern w:val="0"/>
                      <w:szCs w:val="21"/>
                    </w:rPr>
                    <w:t>年</w:t>
                  </w:r>
                  <w:r w:rsidR="005F0342" w:rsidRPr="005F0342">
                    <w:rPr>
                      <w:rFonts w:ascii="ＭＳ 明朝" w:hAnsi="ＭＳ 明朝" w:cs="ＭＳ 明朝" w:hint="eastAsia"/>
                      <w:spacing w:val="6"/>
                      <w:kern w:val="0"/>
                      <w:szCs w:val="21"/>
                    </w:rPr>
                    <w:t>12</w:t>
                  </w:r>
                  <w:r w:rsidRPr="005F0342">
                    <w:rPr>
                      <w:rFonts w:ascii="ＭＳ 明朝" w:hAnsi="ＭＳ 明朝" w:cs="ＭＳ 明朝" w:hint="eastAsia"/>
                      <w:spacing w:val="6"/>
                      <w:kern w:val="0"/>
                      <w:szCs w:val="21"/>
                    </w:rPr>
                    <w:t>月</w:t>
                  </w:r>
                  <w:r w:rsidR="005F0342" w:rsidRPr="005F0342">
                    <w:rPr>
                      <w:rFonts w:ascii="ＭＳ 明朝" w:hAnsi="ＭＳ 明朝" w:cs="ＭＳ 明朝" w:hint="eastAsia"/>
                      <w:spacing w:val="6"/>
                      <w:kern w:val="0"/>
                      <w:szCs w:val="21"/>
                    </w:rPr>
                    <w:t>13</w:t>
                  </w:r>
                  <w:r w:rsidRPr="005F0342">
                    <w:rPr>
                      <w:rFonts w:ascii="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58A5" w:rsidRPr="00E577BF" w14:paraId="382C3670" w14:textId="77777777" w:rsidTr="00F5566D">
              <w:trPr>
                <w:trHeight w:val="707"/>
              </w:trPr>
              <w:tc>
                <w:tcPr>
                  <w:tcW w:w="2600" w:type="dxa"/>
                  <w:shd w:val="clear" w:color="auto" w:fill="auto"/>
                </w:tcPr>
                <w:p w14:paraId="4FC652B6" w14:textId="77777777" w:rsidR="00C458A5" w:rsidRPr="00E577BF" w:rsidRDefault="00C458A5" w:rsidP="00C458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DA6C5F"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C458A5">
                    <w:rPr>
                      <w:rStyle w:val="af6"/>
                      <w:rFonts w:ascii="ＭＳ 明朝" w:eastAsia="ＭＳ 明朝" w:hAnsi="ＭＳ 明朝" w:cs="ＭＳ 明朝"/>
                      <w:color w:val="auto"/>
                      <w:spacing w:val="6"/>
                      <w:kern w:val="0"/>
                      <w:szCs w:val="21"/>
                    </w:rPr>
                    <w:t>https://www.tepsys.co.jp/assets/pdf/TEPSYS-DX.pdf</w:t>
                  </w:r>
                </w:p>
                <w:p w14:paraId="2BFD86E1" w14:textId="3BD8730A" w:rsidR="00C458A5"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記載箇所・ページ：「DX推進の方向性」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11DC09" w14:textId="6524C0D9"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長きにわたり首都圏を中心に電力の安定供給を担ってきた東京電力グループは、既存事業の改善・効率化と新規ビジネスの創造を両輪で進めることが求められております。また、</w:t>
                  </w:r>
                  <w:r w:rsidR="00FB4009" w:rsidRPr="00FB4009">
                    <w:rPr>
                      <w:rFonts w:ascii="ＭＳ 明朝" w:eastAsia="ＭＳ 明朝" w:hAnsi="ＭＳ 明朝" w:cs="ＭＳ 明朝" w:hint="eastAsia"/>
                      <w:spacing w:val="6"/>
                      <w:kern w:val="0"/>
                      <w:szCs w:val="21"/>
                    </w:rPr>
                    <w:t>地球温暖化や異常気象をはじめとする環境問題への対応を見据えた、事業構造変革の一層の加速化も必要な状況です。</w:t>
                  </w:r>
                  <w:r w:rsidR="00FB4009">
                    <w:rPr>
                      <w:rFonts w:ascii="ＭＳ 明朝" w:eastAsia="ＭＳ 明朝" w:hAnsi="ＭＳ 明朝" w:cs="ＭＳ 明朝" w:hint="eastAsia"/>
                      <w:spacing w:val="6"/>
                      <w:kern w:val="0"/>
                      <w:szCs w:val="21"/>
                    </w:rPr>
                    <w:t>さらには</w:t>
                  </w:r>
                  <w:r w:rsidRPr="00235A24">
                    <w:rPr>
                      <w:rFonts w:ascii="ＭＳ 明朝" w:eastAsia="ＭＳ 明朝" w:hAnsi="ＭＳ 明朝" w:cs="ＭＳ 明朝" w:hint="eastAsia"/>
                      <w:spacing w:val="6"/>
                      <w:kern w:val="0"/>
                      <w:szCs w:val="21"/>
                    </w:rPr>
                    <w:t>、多様なワークスタイルへの変革</w:t>
                  </w:r>
                  <w:r w:rsidR="00FB4009">
                    <w:rPr>
                      <w:rFonts w:ascii="ＭＳ 明朝" w:eastAsia="ＭＳ 明朝" w:hAnsi="ＭＳ 明朝" w:cs="ＭＳ 明朝" w:hint="eastAsia"/>
                      <w:spacing w:val="6"/>
                      <w:kern w:val="0"/>
                      <w:szCs w:val="21"/>
                    </w:rPr>
                    <w:t>や</w:t>
                  </w:r>
                  <w:r w:rsidRPr="00235A24">
                    <w:rPr>
                      <w:rFonts w:ascii="ＭＳ 明朝" w:eastAsia="ＭＳ 明朝" w:hAnsi="ＭＳ 明朝" w:cs="ＭＳ 明朝" w:hint="eastAsia"/>
                      <w:spacing w:val="6"/>
                      <w:kern w:val="0"/>
                      <w:szCs w:val="21"/>
                    </w:rPr>
                    <w:t>、少子高齢化などの社会問題を背景として働き方改革などを含めたさまざまな業務変革に</w:t>
                  </w:r>
                  <w:r w:rsidR="00FB4009" w:rsidRPr="00FB4009">
                    <w:rPr>
                      <w:rFonts w:ascii="ＭＳ 明朝" w:eastAsia="ＭＳ 明朝" w:hAnsi="ＭＳ 明朝" w:cs="ＭＳ 明朝" w:hint="eastAsia"/>
                      <w:spacing w:val="6"/>
                      <w:kern w:val="0"/>
                      <w:szCs w:val="21"/>
                    </w:rPr>
                    <w:t>も対応していくために</w:t>
                  </w:r>
                  <w:r w:rsidRPr="00235A24">
                    <w:rPr>
                      <w:rFonts w:ascii="ＭＳ 明朝" w:eastAsia="ＭＳ 明朝" w:hAnsi="ＭＳ 明朝" w:cs="ＭＳ 明朝" w:hint="eastAsia"/>
                      <w:spacing w:val="6"/>
                      <w:kern w:val="0"/>
                      <w:szCs w:val="21"/>
                    </w:rPr>
                    <w:t>は、</w:t>
                  </w:r>
                  <w:r w:rsidR="00FB4009" w:rsidRPr="00FB4009">
                    <w:rPr>
                      <w:rFonts w:ascii="ＭＳ 明朝" w:eastAsia="ＭＳ 明朝" w:hAnsi="ＭＳ 明朝" w:cs="ＭＳ 明朝" w:hint="eastAsia"/>
                      <w:spacing w:val="6"/>
                      <w:kern w:val="0"/>
                      <w:szCs w:val="21"/>
                    </w:rPr>
                    <w:t>データ活用やデジタル技術の進化による</w:t>
                  </w:r>
                  <w:r w:rsidRPr="00235A24">
                    <w:rPr>
                      <w:rFonts w:ascii="ＭＳ 明朝" w:eastAsia="ＭＳ 明朝" w:hAnsi="ＭＳ 明朝" w:cs="ＭＳ 明朝" w:hint="eastAsia"/>
                      <w:spacing w:val="6"/>
                      <w:kern w:val="0"/>
                      <w:szCs w:val="21"/>
                    </w:rPr>
                    <w:t>デジタルトランスフォーメーション（DX）の推進</w:t>
                  </w:r>
                  <w:r w:rsidR="00FB4009">
                    <w:rPr>
                      <w:rFonts w:ascii="ＭＳ 明朝" w:eastAsia="ＭＳ 明朝" w:hAnsi="ＭＳ 明朝" w:cs="ＭＳ 明朝" w:hint="eastAsia"/>
                      <w:spacing w:val="6"/>
                      <w:kern w:val="0"/>
                      <w:szCs w:val="21"/>
                    </w:rPr>
                    <w:t>が</w:t>
                  </w:r>
                  <w:r w:rsidRPr="00235A24">
                    <w:rPr>
                      <w:rFonts w:ascii="ＭＳ 明朝" w:eastAsia="ＭＳ 明朝" w:hAnsi="ＭＳ 明朝" w:cs="ＭＳ 明朝" w:hint="eastAsia"/>
                      <w:spacing w:val="6"/>
                      <w:kern w:val="0"/>
                      <w:szCs w:val="21"/>
                    </w:rPr>
                    <w:t>必要不可欠と認識しております。このような</w:t>
                  </w:r>
                  <w:r w:rsidR="00FB4009">
                    <w:rPr>
                      <w:rFonts w:ascii="ＭＳ 明朝" w:eastAsia="ＭＳ 明朝" w:hAnsi="ＭＳ 明朝" w:cs="ＭＳ 明朝" w:hint="eastAsia"/>
                      <w:spacing w:val="6"/>
                      <w:kern w:val="0"/>
                      <w:szCs w:val="21"/>
                    </w:rPr>
                    <w:t>変化を、</w:t>
                  </w:r>
                  <w:r w:rsidR="00FB4009" w:rsidRPr="00FB4009">
                    <w:rPr>
                      <w:rFonts w:ascii="ＭＳ 明朝" w:eastAsia="ＭＳ 明朝" w:hAnsi="ＭＳ 明朝" w:cs="ＭＳ 明朝" w:hint="eastAsia"/>
                      <w:spacing w:val="6"/>
                      <w:kern w:val="0"/>
                      <w:szCs w:val="21"/>
                    </w:rPr>
                    <w:t>東京電力グループ唯一の戦略的情報会社である当社は更なる成長機会と捉え、「ニューフロンティア推進」として会社自体をトランスフォーメーションする活動の中で、DXへの取り組みも強化してきております。</w:t>
                  </w:r>
                  <w:r w:rsidRPr="00235A24">
                    <w:rPr>
                      <w:rFonts w:ascii="ＭＳ 明朝" w:eastAsia="ＭＳ 明朝" w:hAnsi="ＭＳ 明朝" w:cs="ＭＳ 明朝" w:hint="eastAsia"/>
                      <w:spacing w:val="6"/>
                      <w:kern w:val="0"/>
                      <w:szCs w:val="21"/>
                    </w:rPr>
                    <w:t>外部向けに提供してきたデジタルサービス、クラウド活用</w:t>
                  </w:r>
                  <w:r w:rsidR="00130FB2">
                    <w:rPr>
                      <w:rFonts w:ascii="ＭＳ 明朝" w:eastAsia="ＭＳ 明朝" w:hAnsi="ＭＳ 明朝" w:cs="ＭＳ 明朝" w:hint="eastAsia"/>
                      <w:spacing w:val="6"/>
                      <w:kern w:val="0"/>
                      <w:szCs w:val="21"/>
                    </w:rPr>
                    <w:t>やデータ活用</w:t>
                  </w:r>
                  <w:r w:rsidRPr="00235A24">
                    <w:rPr>
                      <w:rFonts w:ascii="ＭＳ 明朝" w:eastAsia="ＭＳ 明朝" w:hAnsi="ＭＳ 明朝" w:cs="ＭＳ 明朝" w:hint="eastAsia"/>
                      <w:spacing w:val="6"/>
                      <w:kern w:val="0"/>
                      <w:szCs w:val="21"/>
                    </w:rPr>
                    <w:t>等のノウハウを内部のビジネスや業務にも活用・実践することで、社内の変革を加速させ、お客さまへの更なる提供価値の向上にも努めています。</w:t>
                  </w:r>
                </w:p>
                <w:p w14:paraId="4553E0C1" w14:textId="6C2E96D3"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また、推進組織の設立、DX人財の育成にも積極的に取り組んでおり、デジタルプラットフォーム（自社提供サービス）を活用することで、社会的な課題の解決や、データ流通による新たな付加価値の創出を進めてい</w:t>
                  </w:r>
                  <w:r w:rsidR="00130FB2">
                    <w:rPr>
                      <w:rFonts w:ascii="ＭＳ 明朝" w:eastAsia="ＭＳ 明朝" w:hAnsi="ＭＳ 明朝" w:cs="ＭＳ 明朝" w:hint="eastAsia"/>
                      <w:spacing w:val="6"/>
                      <w:kern w:val="0"/>
                      <w:szCs w:val="21"/>
                    </w:rPr>
                    <w:t>ます</w:t>
                  </w:r>
                  <w:r w:rsidRPr="00235A24">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688C689"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hint="eastAsia"/>
                      <w:szCs w:val="21"/>
                    </w:rPr>
                    <w:t>取締役会で承認された内容に基づき公表しています。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2593B2"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テプコシステムズ　コーポレートサイト</w:t>
                  </w:r>
                </w:p>
                <w:p w14:paraId="5BF68E2D" w14:textId="547D051B"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掲載資料「テプコシステムズDX推進活動について」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5135C0F"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28E3">
                    <w:rPr>
                      <w:rFonts w:ascii="ＭＳ 明朝" w:hAnsi="ＭＳ 明朝" w:cs="ＭＳ 明朝"/>
                      <w:spacing w:val="6"/>
                      <w:kern w:val="0"/>
                      <w:szCs w:val="21"/>
                    </w:rPr>
                    <w:t>202</w:t>
                  </w:r>
                  <w:r w:rsidR="00AF28E3" w:rsidRPr="00AF28E3">
                    <w:rPr>
                      <w:rFonts w:ascii="ＭＳ 明朝" w:hAnsi="ＭＳ 明朝" w:cs="ＭＳ 明朝" w:hint="eastAsia"/>
                      <w:spacing w:val="6"/>
                      <w:kern w:val="0"/>
                      <w:szCs w:val="21"/>
                    </w:rPr>
                    <w:t>4</w:t>
                  </w:r>
                  <w:r w:rsidRPr="00AF28E3">
                    <w:rPr>
                      <w:rFonts w:ascii="ＭＳ 明朝" w:hAnsi="ＭＳ 明朝" w:cs="ＭＳ 明朝" w:hint="eastAsia"/>
                      <w:spacing w:val="6"/>
                      <w:kern w:val="0"/>
                      <w:szCs w:val="21"/>
                    </w:rPr>
                    <w:t>年</w:t>
                  </w:r>
                  <w:r w:rsidR="00AF28E3" w:rsidRPr="00AF28E3">
                    <w:rPr>
                      <w:rFonts w:ascii="ＭＳ 明朝" w:hAnsi="ＭＳ 明朝" w:cs="ＭＳ 明朝" w:hint="eastAsia"/>
                      <w:spacing w:val="6"/>
                      <w:kern w:val="0"/>
                      <w:szCs w:val="21"/>
                    </w:rPr>
                    <w:t>12</w:t>
                  </w:r>
                  <w:r w:rsidRPr="00AF28E3">
                    <w:rPr>
                      <w:rFonts w:ascii="ＭＳ 明朝" w:hAnsi="ＭＳ 明朝" w:cs="ＭＳ 明朝" w:hint="eastAsia"/>
                      <w:spacing w:val="6"/>
                      <w:kern w:val="0"/>
                      <w:szCs w:val="21"/>
                    </w:rPr>
                    <w:t>月</w:t>
                  </w:r>
                  <w:r w:rsidR="00AF28E3" w:rsidRPr="00AF28E3">
                    <w:rPr>
                      <w:rFonts w:ascii="ＭＳ 明朝" w:hAnsi="ＭＳ 明朝" w:cs="ＭＳ 明朝"/>
                      <w:spacing w:val="6"/>
                      <w:kern w:val="0"/>
                      <w:szCs w:val="21"/>
                    </w:rPr>
                    <w:t>13</w:t>
                  </w:r>
                  <w:r w:rsidRPr="00AF28E3">
                    <w:rPr>
                      <w:rFonts w:ascii="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4D0F25"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235A24">
                    <w:rPr>
                      <w:rStyle w:val="af6"/>
                      <w:rFonts w:ascii="ＭＳ 明朝" w:eastAsia="ＭＳ 明朝" w:hAnsi="ＭＳ 明朝" w:cs="ＭＳ 明朝"/>
                      <w:spacing w:val="6"/>
                      <w:kern w:val="0"/>
                      <w:szCs w:val="21"/>
                    </w:rPr>
                    <w:t>https://www.tepsys.co.jp/assets/pdf/TEPSYS-DX.pdf</w:t>
                  </w:r>
                </w:p>
                <w:p w14:paraId="1FE4DE1F" w14:textId="141F1C9D" w:rsidR="00D1302E" w:rsidRPr="00E577BF" w:rsidRDefault="00C458A5" w:rsidP="00AF2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記載箇所・ページ：「私</w:t>
                  </w:r>
                  <w:r w:rsidR="00AF28E3">
                    <w:rPr>
                      <w:rFonts w:ascii="ＭＳ 明朝" w:eastAsia="ＭＳ 明朝" w:hAnsi="ＭＳ 明朝" w:cs="ＭＳ 明朝" w:hint="eastAsia"/>
                      <w:spacing w:val="6"/>
                      <w:kern w:val="0"/>
                      <w:szCs w:val="21"/>
                    </w:rPr>
                    <w:t>たち</w:t>
                  </w:r>
                  <w:r w:rsidRPr="00235A24">
                    <w:rPr>
                      <w:rFonts w:ascii="ＭＳ 明朝" w:eastAsia="ＭＳ 明朝" w:hAnsi="ＭＳ 明朝" w:cs="ＭＳ 明朝" w:hint="eastAsia"/>
                      <w:spacing w:val="6"/>
                      <w:kern w:val="0"/>
                      <w:szCs w:val="21"/>
                    </w:rPr>
                    <w:t>のDX戦略」</w:t>
                  </w:r>
                  <w:r>
                    <w:rPr>
                      <w:rFonts w:ascii="ＭＳ 明朝" w:eastAsia="ＭＳ 明朝" w:hAnsi="ＭＳ 明朝" w:cs="ＭＳ 明朝" w:hint="eastAsia"/>
                      <w:spacing w:val="6"/>
                      <w:kern w:val="0"/>
                      <w:szCs w:val="21"/>
                    </w:rPr>
                    <w:t>「</w:t>
                  </w:r>
                  <w:r w:rsidRPr="00993B58">
                    <w:rPr>
                      <w:rFonts w:ascii="ＭＳ 明朝" w:eastAsia="ＭＳ 明朝" w:hAnsi="ＭＳ 明朝" w:cs="ＭＳ 明朝" w:hint="eastAsia"/>
                      <w:spacing w:val="6"/>
                      <w:kern w:val="0"/>
                      <w:szCs w:val="21"/>
                    </w:rPr>
                    <w:t>３．DX推進による働き方の改革</w:t>
                  </w:r>
                  <w:r>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6E8BDF"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当社の業務領域とバリューチェーンは、「主要業務」「コーポレート機能」「経営企画」の3領域で整理することができ、恒常的に自らのDXを推進しております。</w:t>
                  </w:r>
                </w:p>
                <w:p w14:paraId="4AF8C43A" w14:textId="77777777" w:rsidR="00C458A5"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「デジタル技術やデータの活用」と「業務カイゼン」を繰り返し実施しつつ、非連続の対応を行うことでトランスフォーメーションを実現しています。</w:t>
                  </w:r>
                </w:p>
                <w:p w14:paraId="448CB338" w14:textId="77777777" w:rsidR="00C458A5" w:rsidRPr="00352060"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（具体的な</w:t>
                  </w:r>
                  <w:r>
                    <w:rPr>
                      <w:rFonts w:ascii="ＭＳ 明朝" w:eastAsia="ＭＳ 明朝" w:hAnsi="ＭＳ 明朝" w:cs="ＭＳ 明朝" w:hint="eastAsia"/>
                      <w:spacing w:val="6"/>
                      <w:kern w:val="0"/>
                      <w:szCs w:val="21"/>
                    </w:rPr>
                    <w:t>取組</w:t>
                  </w:r>
                  <w:r w:rsidRPr="00352060">
                    <w:rPr>
                      <w:rFonts w:ascii="ＭＳ 明朝" w:eastAsia="ＭＳ 明朝" w:hAnsi="ＭＳ 明朝" w:cs="ＭＳ 明朝" w:hint="eastAsia"/>
                      <w:spacing w:val="6"/>
                      <w:kern w:val="0"/>
                      <w:szCs w:val="21"/>
                    </w:rPr>
                    <w:t>）</w:t>
                  </w:r>
                </w:p>
                <w:p w14:paraId="64C4567D" w14:textId="77777777" w:rsidR="00C458A5" w:rsidRPr="00352060" w:rsidRDefault="00C458A5" w:rsidP="00C458A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52060">
                    <w:rPr>
                      <w:rFonts w:ascii="ＭＳ 明朝" w:hAnsi="ＭＳ 明朝" w:cs="ＭＳ 明朝" w:hint="eastAsia"/>
                      <w:spacing w:val="6"/>
                      <w:kern w:val="0"/>
                      <w:szCs w:val="21"/>
                    </w:rPr>
                    <w:t>セキ×トルの利用履歴を活用した取組</w:t>
                  </w:r>
                </w:p>
                <w:p w14:paraId="5B36EFDF" w14:textId="33F127D7" w:rsidR="00C458A5" w:rsidRPr="00352060" w:rsidRDefault="00C458A5" w:rsidP="00C458A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 xml:space="preserve">　　・</w:t>
                  </w:r>
                  <w:r w:rsidR="0079721F">
                    <w:rPr>
                      <w:rFonts w:ascii="ＭＳ 明朝" w:eastAsia="ＭＳ 明朝" w:hAnsi="ＭＳ 明朝" w:cs="ＭＳ 明朝" w:hint="eastAsia"/>
                      <w:spacing w:val="6"/>
                      <w:kern w:val="0"/>
                      <w:szCs w:val="21"/>
                    </w:rPr>
                    <w:t>万が一の感染症再発・拡大時にも、</w:t>
                  </w:r>
                  <w:r w:rsidRPr="00352060">
                    <w:rPr>
                      <w:rFonts w:ascii="ＭＳ 明朝" w:eastAsia="ＭＳ 明朝" w:hAnsi="ＭＳ 明朝" w:cs="ＭＳ 明朝" w:hint="eastAsia"/>
                      <w:spacing w:val="6"/>
                      <w:kern w:val="0"/>
                      <w:szCs w:val="21"/>
                    </w:rPr>
                    <w:t>周囲に着席していた社員を特定し、オフィス内の感染拡大を抑止。</w:t>
                  </w:r>
                </w:p>
                <w:p w14:paraId="659D1E84" w14:textId="77777777" w:rsidR="00C458A5" w:rsidRPr="00352060" w:rsidRDefault="00C458A5" w:rsidP="00C458A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 xml:space="preserve">　　・社員の出社状況や利用座席の履歴を参考としたオフィスレイアウト見直し。　</w:t>
                  </w:r>
                </w:p>
                <w:p w14:paraId="57A8AC5B" w14:textId="77777777" w:rsidR="00C458A5" w:rsidRPr="00352060" w:rsidRDefault="00C458A5" w:rsidP="00C458A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 xml:space="preserve">　　・リアルな出社状況および予約状況から、出社（出社可能）社員を把握し、有事の際の対応要員の把握、出社呼び掛け・抑制等をコントロール。</w:t>
                  </w:r>
                </w:p>
                <w:p w14:paraId="7CE9094E" w14:textId="77777777" w:rsidR="00C458A5" w:rsidRPr="00352060" w:rsidRDefault="00C458A5" w:rsidP="00C458A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52060">
                    <w:rPr>
                      <w:rFonts w:ascii="ＭＳ 明朝" w:hAnsi="ＭＳ 明朝" w:cs="ＭＳ 明朝" w:hint="eastAsia"/>
                      <w:spacing w:val="6"/>
                      <w:kern w:val="0"/>
                      <w:szCs w:val="21"/>
                    </w:rPr>
                    <w:t>Rocket.Chatの発信情報を活用した取組</w:t>
                  </w:r>
                </w:p>
                <w:p w14:paraId="1316E4E8" w14:textId="77777777" w:rsidR="00C458A5" w:rsidRPr="00352060" w:rsidRDefault="00C458A5" w:rsidP="00C458A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 xml:space="preserve">　　・発信情報に対する「リアクション」　機能で、社員が興味を示す情報を把握。</w:t>
                  </w:r>
                </w:p>
                <w:p w14:paraId="043D484D" w14:textId="5B39B12D" w:rsidR="00D9574E" w:rsidRDefault="00C458A5">
                  <w:pPr>
                    <w:suppressAutoHyphens/>
                    <w:kinsoku w:val="0"/>
                    <w:overflowPunct w:val="0"/>
                    <w:adjustRightInd w:val="0"/>
                    <w:spacing w:afterLines="50" w:after="120" w:line="238" w:lineRule="exact"/>
                    <w:ind w:left="633" w:hangingChars="285" w:hanging="633"/>
                    <w:jc w:val="left"/>
                    <w:textAlignment w:val="center"/>
                    <w:rPr>
                      <w:rFonts w:ascii="ＭＳ 明朝" w:eastAsia="ＭＳ 明朝" w:hAnsi="ＭＳ 明朝" w:cs="ＭＳ 明朝"/>
                      <w:spacing w:val="6"/>
                      <w:kern w:val="0"/>
                      <w:szCs w:val="21"/>
                    </w:rPr>
                  </w:pPr>
                  <w:r w:rsidRPr="00352060">
                    <w:rPr>
                      <w:rFonts w:ascii="ＭＳ 明朝" w:eastAsia="ＭＳ 明朝" w:hAnsi="ＭＳ 明朝" w:cs="ＭＳ 明朝" w:hint="eastAsia"/>
                      <w:spacing w:val="6"/>
                      <w:kern w:val="0"/>
                      <w:szCs w:val="21"/>
                    </w:rPr>
                    <w:t xml:space="preserve">　　・全社向けのQA</w:t>
                  </w:r>
                  <w:r>
                    <w:rPr>
                      <w:rFonts w:ascii="ＭＳ 明朝" w:eastAsia="ＭＳ 明朝" w:hAnsi="ＭＳ 明朝" w:cs="ＭＳ 明朝" w:hint="eastAsia"/>
                      <w:spacing w:val="6"/>
                      <w:kern w:val="0"/>
                      <w:szCs w:val="21"/>
                    </w:rPr>
                    <w:t>ルームに寄せられた質問、回答を</w:t>
                  </w:r>
                  <w:r w:rsidRPr="00352060">
                    <w:rPr>
                      <w:rFonts w:ascii="ＭＳ 明朝" w:eastAsia="ＭＳ 明朝" w:hAnsi="ＭＳ 明朝" w:cs="ＭＳ 明朝" w:hint="eastAsia"/>
                      <w:spacing w:val="6"/>
                      <w:kern w:val="0"/>
                      <w:szCs w:val="21"/>
                    </w:rPr>
                    <w:t>ナレッジとして積み上げ。</w:t>
                  </w:r>
                </w:p>
                <w:p w14:paraId="195AE9DF" w14:textId="2D06054F" w:rsidR="00681E75" w:rsidRPr="00671AFE" w:rsidRDefault="00681E75" w:rsidP="00671AF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1E75">
                    <w:rPr>
                      <w:rFonts w:ascii="ＭＳ 明朝" w:hAnsi="ＭＳ 明朝" w:cs="ＭＳ 明朝" w:hint="eastAsia"/>
                      <w:spacing w:val="6"/>
                      <w:kern w:val="0"/>
                      <w:szCs w:val="21"/>
                    </w:rPr>
                    <w:t>議事録自動作成を活用した取り組み</w:t>
                  </w:r>
                </w:p>
                <w:p w14:paraId="25805494" w14:textId="4F4EF96B" w:rsidR="00681E75" w:rsidRDefault="00681E75" w:rsidP="00671AFE">
                  <w:pPr>
                    <w:suppressAutoHyphens/>
                    <w:kinsoku w:val="0"/>
                    <w:overflowPunct w:val="0"/>
                    <w:adjustRightInd w:val="0"/>
                    <w:spacing w:afterLines="50" w:after="120" w:line="238" w:lineRule="exact"/>
                    <w:ind w:leftChars="230" w:left="634" w:hangingChars="64" w:hanging="14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9F1963">
                    <w:rPr>
                      <w:rFonts w:ascii="ＭＳ 明朝" w:hAnsi="ＭＳ 明朝" w:cs="ＭＳ 明朝" w:hint="eastAsia"/>
                      <w:spacing w:val="6"/>
                      <w:kern w:val="0"/>
                      <w:szCs w:val="21"/>
                    </w:rPr>
                    <w:t>複数</w:t>
                  </w:r>
                  <w:r w:rsidRPr="009F1963">
                    <w:rPr>
                      <w:rFonts w:ascii="ＭＳ 明朝" w:hAnsi="ＭＳ 明朝" w:cs="ＭＳ 明朝" w:hint="eastAsia"/>
                      <w:spacing w:val="6"/>
                      <w:kern w:val="0"/>
                      <w:szCs w:val="21"/>
                    </w:rPr>
                    <w:t>Web</w:t>
                  </w:r>
                  <w:r w:rsidRPr="009F1963">
                    <w:rPr>
                      <w:rFonts w:ascii="ＭＳ 明朝" w:hAnsi="ＭＳ 明朝" w:cs="ＭＳ 明朝" w:hint="eastAsia"/>
                      <w:spacing w:val="6"/>
                      <w:kern w:val="0"/>
                      <w:szCs w:val="21"/>
                    </w:rPr>
                    <w:t>会議</w:t>
                  </w:r>
                  <w:r w:rsidR="0079721F">
                    <w:rPr>
                      <w:rFonts w:ascii="ＭＳ 明朝" w:hAnsi="ＭＳ 明朝" w:cs="ＭＳ 明朝" w:hint="eastAsia"/>
                      <w:spacing w:val="6"/>
                      <w:kern w:val="0"/>
                      <w:szCs w:val="21"/>
                    </w:rPr>
                    <w:t>ツールが活用可能で、議事録作成時間を大幅に削減し業務効率を向上。</w:t>
                  </w:r>
                </w:p>
                <w:p w14:paraId="0848987C" w14:textId="23C35132" w:rsidR="00D9574E" w:rsidRPr="00671AFE" w:rsidRDefault="00681E75" w:rsidP="00671AFE">
                  <w:pPr>
                    <w:suppressAutoHyphens/>
                    <w:kinsoku w:val="0"/>
                    <w:overflowPunct w:val="0"/>
                    <w:adjustRightInd w:val="0"/>
                    <w:spacing w:afterLines="50" w:after="120" w:line="238" w:lineRule="exact"/>
                    <w:ind w:leftChars="230" w:left="634" w:hangingChars="64" w:hanging="142"/>
                    <w:jc w:val="left"/>
                    <w:textAlignment w:val="center"/>
                    <w:rPr>
                      <w:rFonts w:ascii="ＭＳ 明朝" w:hAnsi="ＭＳ 明朝" w:cs="ＭＳ 明朝"/>
                      <w:spacing w:val="6"/>
                      <w:kern w:val="0"/>
                      <w:szCs w:val="21"/>
                    </w:rPr>
                  </w:pPr>
                  <w:r w:rsidRPr="00671AFE">
                    <w:rPr>
                      <w:rFonts w:ascii="ＭＳ 明朝" w:hAnsi="ＭＳ 明朝" w:cs="ＭＳ 明朝" w:hint="eastAsia"/>
                      <w:spacing w:val="6"/>
                      <w:kern w:val="0"/>
                      <w:szCs w:val="21"/>
                    </w:rPr>
                    <w:t>・議事録を</w:t>
                  </w:r>
                  <w:r w:rsidR="0079721F">
                    <w:rPr>
                      <w:rFonts w:ascii="ＭＳ 明朝" w:hAnsi="ＭＳ 明朝" w:cs="ＭＳ 明朝" w:hint="eastAsia"/>
                      <w:spacing w:val="6"/>
                      <w:kern w:val="0"/>
                      <w:szCs w:val="21"/>
                    </w:rPr>
                    <w:t>単なる記録としてではなく、組織の</w:t>
                  </w:r>
                  <w:r w:rsidRPr="00671AFE">
                    <w:rPr>
                      <w:rFonts w:ascii="ＭＳ 明朝" w:hAnsi="ＭＳ 明朝" w:cs="ＭＳ 明朝" w:hint="eastAsia"/>
                      <w:spacing w:val="6"/>
                      <w:kern w:val="0"/>
                      <w:szCs w:val="21"/>
                    </w:rPr>
                    <w:t>ノウハウ</w:t>
                  </w:r>
                  <w:r w:rsidR="0079721F">
                    <w:rPr>
                      <w:rFonts w:ascii="ＭＳ 明朝" w:hAnsi="ＭＳ 明朝" w:cs="ＭＳ 明朝" w:hint="eastAsia"/>
                      <w:spacing w:val="6"/>
                      <w:kern w:val="0"/>
                      <w:szCs w:val="21"/>
                    </w:rPr>
                    <w:t>を蓄積する</w:t>
                  </w:r>
                  <w:r w:rsidRPr="00671AFE">
                    <w:rPr>
                      <w:rFonts w:ascii="ＭＳ 明朝" w:hAnsi="ＭＳ 明朝" w:cs="ＭＳ 明朝" w:hint="eastAsia"/>
                      <w:spacing w:val="6"/>
                      <w:kern w:val="0"/>
                      <w:szCs w:val="21"/>
                    </w:rPr>
                    <w:t>データとして</w:t>
                  </w:r>
                  <w:r w:rsidR="0079721F">
                    <w:rPr>
                      <w:rFonts w:ascii="ＭＳ 明朝" w:hAnsi="ＭＳ 明朝" w:cs="ＭＳ 明朝" w:hint="eastAsia"/>
                      <w:spacing w:val="6"/>
                      <w:kern w:val="0"/>
                      <w:szCs w:val="21"/>
                    </w:rPr>
                    <w:t>活用。</w:t>
                  </w:r>
                </w:p>
              </w:tc>
            </w:tr>
            <w:tr w:rsidR="00C458A5" w:rsidRPr="00E577BF" w14:paraId="20047B99" w14:textId="77777777" w:rsidTr="00F5566D">
              <w:trPr>
                <w:trHeight w:val="697"/>
              </w:trPr>
              <w:tc>
                <w:tcPr>
                  <w:tcW w:w="2600" w:type="dxa"/>
                  <w:shd w:val="clear" w:color="auto" w:fill="auto"/>
                </w:tcPr>
                <w:p w14:paraId="1BDE20EC" w14:textId="77777777" w:rsidR="00C458A5" w:rsidRPr="00E577BF" w:rsidRDefault="00C458A5" w:rsidP="00C458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E48A9F4" w:rsidR="00C458A5"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hint="eastAsia"/>
                      <w:szCs w:val="21"/>
                    </w:rPr>
                    <w:t>取締役会で承認された内容に基づき公表しています。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62754D"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235A24">
                    <w:rPr>
                      <w:rStyle w:val="af6"/>
                      <w:rFonts w:ascii="ＭＳ 明朝" w:eastAsia="ＭＳ 明朝" w:hAnsi="ＭＳ 明朝" w:cs="ＭＳ 明朝"/>
                      <w:spacing w:val="6"/>
                      <w:kern w:val="0"/>
                      <w:szCs w:val="21"/>
                    </w:rPr>
                    <w:t>https://www.tepsys.co.jp/assets/pdf/TEPSYS-DX.pdf</w:t>
                  </w:r>
                </w:p>
                <w:p w14:paraId="47D9F1D0" w14:textId="203AC62B" w:rsidR="00D1302E"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記載箇所・ページ：「2.</w:t>
                  </w:r>
                  <w:r w:rsidRPr="00F27D1F">
                    <w:rPr>
                      <w:rFonts w:ascii="ＭＳ 明朝" w:eastAsia="ＭＳ 明朝" w:hAnsi="ＭＳ 明朝" w:cs="ＭＳ 明朝" w:hint="eastAsia"/>
                      <w:spacing w:val="6"/>
                      <w:kern w:val="0"/>
                      <w:szCs w:val="21"/>
                    </w:rPr>
                    <w:t>当社のDX推進に向けた体制と人財育成・確保</w:t>
                  </w:r>
                  <w:r w:rsidRPr="00235A24">
                    <w:rPr>
                      <w:rFonts w:ascii="ＭＳ 明朝" w:eastAsia="ＭＳ 明朝" w:hAnsi="ＭＳ 明朝" w:cs="ＭＳ 明朝" w:hint="eastAsia"/>
                      <w:spacing w:val="6"/>
                      <w:kern w:val="0"/>
                      <w:szCs w:val="21"/>
                    </w:rPr>
                    <w:t>（取組み2-1.社内のDX推進体制</w:t>
                  </w:r>
                  <w:r>
                    <w:rPr>
                      <w:rFonts w:ascii="ＭＳ 明朝" w:eastAsia="ＭＳ 明朝" w:hAnsi="ＭＳ 明朝" w:cs="ＭＳ 明朝" w:hint="eastAsia"/>
                      <w:spacing w:val="6"/>
                      <w:kern w:val="0"/>
                      <w:szCs w:val="21"/>
                    </w:rPr>
                    <w:t>, 取組み2-2</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DX人財育成(研修制度)</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取組み2-3.DX人財確保(組織力</w:t>
                  </w:r>
                  <w:r>
                    <w:rPr>
                      <w:rFonts w:ascii="ＭＳ 明朝" w:eastAsia="ＭＳ 明朝" w:hAnsi="ＭＳ 明朝" w:cs="ＭＳ 明朝" w:hint="eastAsia"/>
                      <w:spacing w:val="6"/>
                      <w:kern w:val="0"/>
                      <w:szCs w:val="21"/>
                    </w:rPr>
                    <w:lastRenderedPageBreak/>
                    <w:t>強化</w:t>
                  </w:r>
                  <w:r w:rsidRPr="00235A24">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E9A4D6" w14:textId="0FB3C507" w:rsidR="00C458A5"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DXの推進体制として、当社内に設置した</w:t>
                  </w:r>
                  <w:r w:rsidR="009732E4">
                    <w:rPr>
                      <w:rFonts w:ascii="ＭＳ 明朝" w:eastAsia="ＭＳ 明朝" w:hAnsi="ＭＳ 明朝" w:cs="ＭＳ 明朝" w:hint="eastAsia"/>
                      <w:spacing w:val="6"/>
                      <w:kern w:val="0"/>
                      <w:szCs w:val="21"/>
                    </w:rPr>
                    <w:t>ビジネスアジャイルセンター</w:t>
                  </w:r>
                  <w:r w:rsidRPr="00235A24">
                    <w:rPr>
                      <w:rFonts w:ascii="ＭＳ 明朝" w:eastAsia="ＭＳ 明朝" w:hAnsi="ＭＳ 明朝" w:cs="ＭＳ 明朝" w:hint="eastAsia"/>
                      <w:spacing w:val="6"/>
                      <w:kern w:val="0"/>
                      <w:szCs w:val="21"/>
                    </w:rPr>
                    <w:t>が、DX推進の中核となり、経営や企画部門とともに、中長期的な戦略・方針策定や、DX案件の実行を行っています。また、会社全体の長期戦略を策定し、実行を推進</w:t>
                  </w:r>
                  <w:r w:rsidR="0079721F">
                    <w:rPr>
                      <w:rFonts w:ascii="ＭＳ 明朝" w:eastAsia="ＭＳ 明朝" w:hAnsi="ＭＳ 明朝" w:cs="ＭＳ 明朝" w:hint="eastAsia"/>
                      <w:spacing w:val="6"/>
                      <w:kern w:val="0"/>
                      <w:szCs w:val="21"/>
                    </w:rPr>
                    <w:t>してきた</w:t>
                  </w:r>
                  <w:r w:rsidRPr="00235A24">
                    <w:rPr>
                      <w:rFonts w:ascii="ＭＳ 明朝" w:eastAsia="ＭＳ 明朝" w:hAnsi="ＭＳ 明朝" w:cs="ＭＳ 明朝" w:hint="eastAsia"/>
                      <w:spacing w:val="6"/>
                      <w:kern w:val="0"/>
                      <w:szCs w:val="21"/>
                    </w:rPr>
                    <w:t>ニューフロンティア推進</w:t>
                  </w:r>
                  <w:r w:rsidR="009732E4">
                    <w:rPr>
                      <w:rFonts w:ascii="ＭＳ 明朝" w:eastAsia="ＭＳ 明朝" w:hAnsi="ＭＳ 明朝" w:cs="ＭＳ 明朝" w:hint="eastAsia"/>
                      <w:spacing w:val="6"/>
                      <w:kern w:val="0"/>
                      <w:szCs w:val="21"/>
                    </w:rPr>
                    <w:t>機能</w:t>
                  </w:r>
                  <w:r w:rsidR="0079721F">
                    <w:rPr>
                      <w:rFonts w:ascii="ＭＳ 明朝" w:eastAsia="ＭＳ 明朝" w:hAnsi="ＭＳ 明朝" w:cs="ＭＳ 明朝" w:hint="eastAsia"/>
                      <w:spacing w:val="6"/>
                      <w:kern w:val="0"/>
                      <w:szCs w:val="21"/>
                    </w:rPr>
                    <w:t>を</w:t>
                  </w:r>
                  <w:r w:rsidR="009732E4">
                    <w:rPr>
                      <w:rFonts w:ascii="ＭＳ 明朝" w:eastAsia="ＭＳ 明朝" w:hAnsi="ＭＳ 明朝" w:cs="ＭＳ 明朝" w:hint="eastAsia"/>
                      <w:spacing w:val="6"/>
                      <w:kern w:val="0"/>
                      <w:szCs w:val="21"/>
                    </w:rPr>
                    <w:t>経営企画室に</w:t>
                  </w:r>
                  <w:r w:rsidR="0079721F">
                    <w:rPr>
                      <w:rFonts w:ascii="ＭＳ 明朝" w:eastAsia="ＭＳ 明朝" w:hAnsi="ＭＳ 明朝" w:cs="ＭＳ 明朝" w:hint="eastAsia"/>
                      <w:spacing w:val="6"/>
                      <w:kern w:val="0"/>
                      <w:szCs w:val="21"/>
                    </w:rPr>
                    <w:t>統合</w:t>
                  </w:r>
                  <w:r w:rsidRPr="00235A24">
                    <w:rPr>
                      <w:rFonts w:ascii="ＭＳ 明朝" w:eastAsia="ＭＳ 明朝" w:hAnsi="ＭＳ 明朝" w:cs="ＭＳ 明朝" w:hint="eastAsia"/>
                      <w:spacing w:val="6"/>
                      <w:kern w:val="0"/>
                      <w:szCs w:val="21"/>
                    </w:rPr>
                    <w:t>し、全社一体でDX活動を進めていきます。</w:t>
                  </w:r>
                </w:p>
                <w:p w14:paraId="27656163" w14:textId="77777777" w:rsidR="00C458A5"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753">
                    <w:rPr>
                      <w:rFonts w:ascii="ＭＳ 明朝" w:eastAsia="ＭＳ 明朝" w:hAnsi="ＭＳ 明朝" w:cs="ＭＳ 明朝" w:hint="eastAsia"/>
                      <w:spacing w:val="6"/>
                      <w:kern w:val="0"/>
                      <w:szCs w:val="21"/>
                    </w:rPr>
                    <w:t>DX人財の育成</w:t>
                  </w:r>
                  <w:r>
                    <w:rPr>
                      <w:rFonts w:ascii="ＭＳ 明朝" w:eastAsia="ＭＳ 明朝" w:hAnsi="ＭＳ 明朝" w:cs="ＭＳ 明朝" w:hint="eastAsia"/>
                      <w:spacing w:val="6"/>
                      <w:kern w:val="0"/>
                      <w:szCs w:val="21"/>
                    </w:rPr>
                    <w:t>と確保に向けて、ベーススキルの整理、研修ラインナップを追加整備しております</w:t>
                  </w:r>
                  <w:r w:rsidRPr="00994753">
                    <w:rPr>
                      <w:rFonts w:ascii="ＭＳ 明朝" w:eastAsia="ＭＳ 明朝" w:hAnsi="ＭＳ 明朝" w:cs="ＭＳ 明朝" w:hint="eastAsia"/>
                      <w:spacing w:val="6"/>
                      <w:kern w:val="0"/>
                      <w:szCs w:val="21"/>
                    </w:rPr>
                    <w:t>。</w:t>
                  </w:r>
                </w:p>
                <w:p w14:paraId="310CB9CA" w14:textId="7755DCEB" w:rsidR="00D1302E"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さらには、</w:t>
                  </w:r>
                  <w:r w:rsidRPr="00994753">
                    <w:rPr>
                      <w:rFonts w:ascii="ＭＳ 明朝" w:eastAsia="ＭＳ 明朝" w:hAnsi="ＭＳ 明朝" w:cs="ＭＳ 明朝" w:hint="eastAsia"/>
                      <w:spacing w:val="6"/>
                      <w:kern w:val="0"/>
                      <w:szCs w:val="21"/>
                    </w:rPr>
                    <w:t>社内の様々な人財やスキルを活かしながら対応していくため、人財ポートフォリオを整理し、定期的なアセスメントやスキルの見える化を全社横断で実施しております。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58A5" w:rsidRPr="00E577BF" w14:paraId="7D056D5B" w14:textId="77777777" w:rsidTr="00F5566D">
              <w:trPr>
                <w:trHeight w:val="707"/>
              </w:trPr>
              <w:tc>
                <w:tcPr>
                  <w:tcW w:w="2600" w:type="dxa"/>
                  <w:shd w:val="clear" w:color="auto" w:fill="auto"/>
                </w:tcPr>
                <w:p w14:paraId="35DC78DD" w14:textId="77777777" w:rsidR="00C458A5" w:rsidRPr="00E577BF" w:rsidRDefault="00C458A5" w:rsidP="00C458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BCBF46"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235A24">
                    <w:rPr>
                      <w:rStyle w:val="af6"/>
                      <w:rFonts w:ascii="ＭＳ 明朝" w:eastAsia="ＭＳ 明朝" w:hAnsi="ＭＳ 明朝" w:cs="ＭＳ 明朝"/>
                      <w:spacing w:val="6"/>
                      <w:kern w:val="0"/>
                      <w:szCs w:val="21"/>
                    </w:rPr>
                    <w:t>https://www.tepsys.co.jp/assets/pdf/TEPSYS-DX.pdf</w:t>
                  </w:r>
                </w:p>
                <w:p w14:paraId="603C1BDA" w14:textId="35F23265" w:rsidR="00C458A5" w:rsidRPr="00E577BF" w:rsidRDefault="00C458A5" w:rsidP="00466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記載箇所・ページ：「4.</w:t>
                  </w:r>
                  <w:r w:rsidR="0046673D">
                    <w:rPr>
                      <w:rFonts w:ascii="ＭＳ 明朝" w:eastAsia="ＭＳ 明朝" w:hAnsi="ＭＳ 明朝" w:cs="ＭＳ 明朝" w:hint="eastAsia"/>
                      <w:spacing w:val="6"/>
                      <w:kern w:val="0"/>
                      <w:szCs w:val="21"/>
                    </w:rPr>
                    <w:t>さら</w:t>
                  </w:r>
                  <w:r w:rsidRPr="0046673D">
                    <w:rPr>
                      <w:rFonts w:ascii="ＭＳ 明朝" w:eastAsia="ＭＳ 明朝" w:hAnsi="ＭＳ 明朝" w:cs="ＭＳ 明朝" w:hint="eastAsia"/>
                      <w:spacing w:val="6"/>
                      <w:kern w:val="0"/>
                      <w:szCs w:val="21"/>
                    </w:rPr>
                    <w:t>なる</w:t>
                  </w:r>
                  <w:r w:rsidRPr="00235A24">
                    <w:rPr>
                      <w:rFonts w:ascii="ＭＳ 明朝" w:eastAsia="ＭＳ 明朝" w:hAnsi="ＭＳ 明朝" w:cs="ＭＳ 明朝" w:hint="eastAsia"/>
                      <w:spacing w:val="6"/>
                      <w:kern w:val="0"/>
                      <w:szCs w:val="21"/>
                    </w:rPr>
                    <w:t>DX推進に向けて（取組み4-1.環境整備）」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77A7F3" w14:textId="7E9A6578" w:rsidR="00F82086"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35A24">
                    <w:rPr>
                      <w:rFonts w:ascii="ＭＳ 明朝" w:eastAsia="ＭＳ 明朝" w:hAnsi="ＭＳ 明朝" w:hint="eastAsia"/>
                    </w:rPr>
                    <w:t>さらなるDXの推進においては、デジタル技術やデータ活用を相互に繋げることで相乗効果を図ることが重要と考えます。外部向けクラウドサービス（TEPcube）や、データサイエンティストの育成、UX視点でのビジネス推進など、これまでのノウハウや経験、強みを活用し、プラットフォームを構成しながら推進しております。</w:t>
                  </w:r>
                </w:p>
                <w:p w14:paraId="07A4F3CF" w14:textId="0433BB30" w:rsidR="001A4135" w:rsidRDefault="00965584" w:rsidP="00F82086">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具体的な取り組みとしては、</w:t>
                  </w:r>
                  <w:r w:rsidR="00AF28E3" w:rsidRPr="00F82086">
                    <w:rPr>
                      <w:rFonts w:ascii="ＭＳ 明朝" w:eastAsia="ＭＳ 明朝" w:hAnsi="ＭＳ 明朝" w:hint="eastAsia"/>
                    </w:rPr>
                    <w:t>当社</w:t>
                  </w:r>
                  <w:r w:rsidR="00F82086" w:rsidRPr="00F82086">
                    <w:rPr>
                      <w:rFonts w:ascii="ＭＳ 明朝" w:eastAsia="ＭＳ 明朝" w:hAnsi="ＭＳ 明朝" w:hint="eastAsia"/>
                    </w:rPr>
                    <w:t>および</w:t>
                  </w:r>
                  <w:r w:rsidR="00AF28E3" w:rsidRPr="00F82086">
                    <w:rPr>
                      <w:rFonts w:ascii="ＭＳ 明朝" w:eastAsia="ＭＳ 明朝" w:hAnsi="ＭＳ 明朝" w:hint="eastAsia"/>
                    </w:rPr>
                    <w:t>東京電力グループ</w:t>
                  </w:r>
                  <w:r w:rsidR="00F82086" w:rsidRPr="00F82086">
                    <w:rPr>
                      <w:rFonts w:ascii="ＭＳ 明朝" w:eastAsia="ＭＳ 明朝" w:hAnsi="ＭＳ 明朝" w:hint="eastAsia"/>
                    </w:rPr>
                    <w:t>のデータ活用を加速させるために、 2023年11月より「TEPCO Data Hub」を当社サービスとして展開中です。徹底的なデータ化を実現するプラットフォームであり、アジャイル開発により順次拡大しております。グループ内外の双方向で、データリソースをスピーディに提供することで共創活動を活性化し、さらには社会的な課題解決に貢献するための新たなビジネス創造を目指します。</w:t>
                  </w:r>
                </w:p>
                <w:p w14:paraId="39FA3E40" w14:textId="4FA0C706" w:rsidR="00965584" w:rsidRDefault="00965584" w:rsidP="00F82086">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社内DX活性化に向けた</w:t>
                  </w:r>
                  <w:r w:rsidRPr="00965584">
                    <w:rPr>
                      <w:rFonts w:ascii="ＭＳ 明朝" w:eastAsia="ＭＳ 明朝" w:hAnsi="ＭＳ 明朝" w:hint="eastAsia"/>
                    </w:rPr>
                    <w:t>取り組みとしては、コーポレート機能の強化策として、社内業務のデータモデリング化を行うと共に、TEPCO Data Hubを活用しデータの可視化を行うことで、データドリブン経営に繋げるべく、整備を行っております。</w:t>
                  </w:r>
                </w:p>
                <w:p w14:paraId="7B1BCC4F" w14:textId="465AE742" w:rsidR="009732E4" w:rsidRPr="009732E4" w:rsidRDefault="001A413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また</w:t>
                  </w:r>
                  <w:r w:rsidR="00965584">
                    <w:rPr>
                      <w:rFonts w:ascii="ＭＳ 明朝" w:eastAsia="ＭＳ 明朝" w:hAnsi="ＭＳ 明朝" w:hint="eastAsia"/>
                    </w:rPr>
                    <w:t>、</w:t>
                  </w:r>
                  <w:r w:rsidR="00965584" w:rsidRPr="00965584">
                    <w:rPr>
                      <w:rFonts w:ascii="ＭＳ 明朝" w:eastAsia="ＭＳ 明朝" w:hAnsi="ＭＳ 明朝" w:hint="eastAsia"/>
                    </w:rPr>
                    <w:t>TEPCO Data Hubに様々なサービスを接続することで、データ活用の拡大による相乗効果を狙います。</w:t>
                  </w:r>
                  <w:r w:rsidR="00C458A5" w:rsidRPr="00473614">
                    <w:rPr>
                      <w:rFonts w:ascii="ＭＳ 明朝" w:eastAsia="ＭＳ 明朝" w:hAnsi="ＭＳ 明朝" w:cs="ＭＳ 明朝" w:hint="eastAsia"/>
                      <w:spacing w:val="6"/>
                      <w:kern w:val="0"/>
                      <w:szCs w:val="21"/>
                    </w:rPr>
                    <w:t>例えば、オルタナデータPFは、取組み3-1の一例として紹介している「セキ×トル」のようなアプリケーションを入力インタフェースとして捉え、企業活動における行動ログをデータとして活用可能なプラットフォームを志向し環境整備を進めております。複数のプラットフォーム間でデータや、モデル、APIなどを融通しあうことで、既存業務の生産性向上および、新領域へのビジネス拡大が図れるものと考え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96732"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テプコシステムズ　コーポレートサイト</w:t>
                  </w:r>
                </w:p>
                <w:p w14:paraId="6D53F19D" w14:textId="2866A5D2" w:rsidR="00D1302E"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掲載資料「テプコシステムズDX推進活動について」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B92F68" w14:textId="587FBC48" w:rsidR="00D1302E" w:rsidRPr="00E577BF" w:rsidRDefault="004667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673D">
                    <w:rPr>
                      <w:rFonts w:ascii="ＭＳ 明朝" w:hAnsi="ＭＳ 明朝" w:cs="ＭＳ 明朝" w:hint="eastAsia"/>
                      <w:spacing w:val="6"/>
                      <w:kern w:val="0"/>
                      <w:szCs w:val="21"/>
                    </w:rPr>
                    <w:t>2024</w:t>
                  </w:r>
                  <w:r w:rsidR="00C458A5" w:rsidRPr="0046673D">
                    <w:rPr>
                      <w:rFonts w:ascii="ＭＳ 明朝" w:hAnsi="ＭＳ 明朝" w:cs="ＭＳ 明朝" w:hint="eastAsia"/>
                      <w:spacing w:val="6"/>
                      <w:kern w:val="0"/>
                      <w:szCs w:val="21"/>
                    </w:rPr>
                    <w:t>年</w:t>
                  </w:r>
                  <w:r w:rsidRPr="0046673D">
                    <w:rPr>
                      <w:rFonts w:ascii="ＭＳ 明朝" w:hAnsi="ＭＳ 明朝" w:cs="ＭＳ 明朝" w:hint="eastAsia"/>
                      <w:spacing w:val="6"/>
                      <w:kern w:val="0"/>
                      <w:szCs w:val="21"/>
                    </w:rPr>
                    <w:t>12</w:t>
                  </w:r>
                  <w:r w:rsidR="00C458A5" w:rsidRPr="0046673D">
                    <w:rPr>
                      <w:rFonts w:ascii="ＭＳ 明朝" w:hAnsi="ＭＳ 明朝" w:cs="ＭＳ 明朝" w:hint="eastAsia"/>
                      <w:spacing w:val="6"/>
                      <w:kern w:val="0"/>
                      <w:szCs w:val="21"/>
                    </w:rPr>
                    <w:t>月</w:t>
                  </w:r>
                  <w:r w:rsidRPr="0046673D">
                    <w:rPr>
                      <w:rFonts w:ascii="ＭＳ 明朝" w:hAnsi="ＭＳ 明朝" w:cs="ＭＳ 明朝" w:hint="eastAsia"/>
                      <w:spacing w:val="6"/>
                      <w:kern w:val="0"/>
                      <w:szCs w:val="21"/>
                    </w:rPr>
                    <w:t>13</w:t>
                  </w:r>
                  <w:r w:rsidR="00C458A5" w:rsidRPr="0046673D">
                    <w:rPr>
                      <w:rFonts w:ascii="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8530D3"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235A24">
                    <w:rPr>
                      <w:rStyle w:val="af6"/>
                      <w:rFonts w:ascii="ＭＳ 明朝" w:eastAsia="ＭＳ 明朝" w:hAnsi="ＭＳ 明朝" w:cs="ＭＳ 明朝"/>
                      <w:spacing w:val="6"/>
                      <w:kern w:val="0"/>
                      <w:szCs w:val="21"/>
                    </w:rPr>
                    <w:t>https://www.tepsys.co.jp/assets/pdf/TEPSYS-DX.pdf</w:t>
                  </w:r>
                </w:p>
                <w:p w14:paraId="0AF707E1" w14:textId="5933801C" w:rsidR="00D1302E"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記載箇所・ページ：「4.</w:t>
                  </w:r>
                  <w:r w:rsidR="004B654E">
                    <w:rPr>
                      <w:rFonts w:ascii="ＭＳ 明朝" w:eastAsia="ＭＳ 明朝" w:hAnsi="ＭＳ 明朝" w:cs="ＭＳ 明朝" w:hint="eastAsia"/>
                      <w:spacing w:val="6"/>
                      <w:kern w:val="0"/>
                      <w:szCs w:val="21"/>
                    </w:rPr>
                    <w:t>さら</w:t>
                  </w:r>
                  <w:r w:rsidRPr="004B654E">
                    <w:rPr>
                      <w:rFonts w:ascii="ＭＳ 明朝" w:eastAsia="ＭＳ 明朝" w:hAnsi="ＭＳ 明朝" w:cs="ＭＳ 明朝" w:hint="eastAsia"/>
                      <w:spacing w:val="6"/>
                      <w:kern w:val="0"/>
                      <w:szCs w:val="21"/>
                    </w:rPr>
                    <w:t>なる</w:t>
                  </w:r>
                  <w:r w:rsidRPr="00235A24">
                    <w:rPr>
                      <w:rFonts w:ascii="ＭＳ 明朝" w:eastAsia="ＭＳ 明朝" w:hAnsi="ＭＳ 明朝" w:cs="ＭＳ 明朝" w:hint="eastAsia"/>
                      <w:spacing w:val="6"/>
                      <w:kern w:val="0"/>
                      <w:szCs w:val="21"/>
                    </w:rPr>
                    <w:t>DX推進に向けて（取組み4-</w:t>
                  </w:r>
                  <w:r w:rsidR="004B654E">
                    <w:rPr>
                      <w:rFonts w:ascii="ＭＳ 明朝" w:eastAsia="ＭＳ 明朝" w:hAnsi="ＭＳ 明朝" w:cs="ＭＳ 明朝" w:hint="eastAsia"/>
                      <w:spacing w:val="6"/>
                      <w:kern w:val="0"/>
                      <w:szCs w:val="21"/>
                    </w:rPr>
                    <w:t>3</w:t>
                  </w:r>
                  <w:r w:rsidRPr="00235A24">
                    <w:rPr>
                      <w:rFonts w:ascii="ＭＳ 明朝" w:eastAsia="ＭＳ 明朝" w:hAnsi="ＭＳ 明朝" w:cs="ＭＳ 明朝" w:hint="eastAsia"/>
                      <w:spacing w:val="6"/>
                      <w:kern w:val="0"/>
                      <w:szCs w:val="21"/>
                    </w:rPr>
                    <w:t>.管理指標）」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BC8464" w14:textId="1D973340"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DX推進における対応の進捗状況や創出した価値について、定量的・定性的に評価をして管理するとともに、成果については</w:t>
                  </w:r>
                  <w:r w:rsidR="000C2F6C">
                    <w:rPr>
                      <w:rFonts w:ascii="ＭＳ 明朝" w:eastAsia="ＭＳ 明朝" w:hAnsi="ＭＳ 明朝" w:cs="ＭＳ 明朝" w:hint="eastAsia"/>
                      <w:spacing w:val="6"/>
                      <w:kern w:val="0"/>
                      <w:szCs w:val="21"/>
                    </w:rPr>
                    <w:t>当社ホームページや社内外の情報発信活動を通じて</w:t>
                  </w:r>
                  <w:r w:rsidRPr="00235A24">
                    <w:rPr>
                      <w:rFonts w:ascii="ＭＳ 明朝" w:eastAsia="ＭＳ 明朝" w:hAnsi="ＭＳ 明朝" w:cs="ＭＳ 明朝" w:hint="eastAsia"/>
                      <w:spacing w:val="6"/>
                      <w:kern w:val="0"/>
                      <w:szCs w:val="21"/>
                    </w:rPr>
                    <w:t>適宜発信していきます。</w:t>
                  </w:r>
                </w:p>
                <w:p w14:paraId="5C2FF9E5"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当社のDX推進に対する取り組みについては、以下目標指標にて管理していきます。</w:t>
                  </w:r>
                </w:p>
                <w:p w14:paraId="3792B2EA" w14:textId="26B255A9"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・新領域への取組み</w:t>
                  </w:r>
                  <w:r w:rsidR="000C2F6C">
                    <w:rPr>
                      <w:rFonts w:ascii="ＭＳ 明朝" w:eastAsia="ＭＳ 明朝" w:hAnsi="ＭＳ 明朝" w:cs="ＭＳ 明朝" w:hint="eastAsia"/>
                      <w:spacing w:val="6"/>
                      <w:kern w:val="0"/>
                      <w:szCs w:val="21"/>
                    </w:rPr>
                    <w:t>や社外とのエコシステム推進</w:t>
                  </w:r>
                </w:p>
                <w:p w14:paraId="11E683FE" w14:textId="7BCAA89D"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w:t>
                  </w:r>
                  <w:r w:rsidR="000C2F6C">
                    <w:rPr>
                      <w:rFonts w:ascii="ＭＳ 明朝" w:eastAsia="ＭＳ 明朝" w:hAnsi="ＭＳ 明朝" w:cs="ＭＳ 明朝" w:hint="eastAsia"/>
                      <w:spacing w:val="6"/>
                      <w:kern w:val="0"/>
                      <w:szCs w:val="21"/>
                    </w:rPr>
                    <w:t>上流シフトや</w:t>
                  </w:r>
                  <w:r w:rsidRPr="00235A24">
                    <w:rPr>
                      <w:rFonts w:ascii="ＭＳ 明朝" w:eastAsia="ＭＳ 明朝" w:hAnsi="ＭＳ 明朝" w:cs="ＭＳ 明朝" w:hint="eastAsia"/>
                      <w:spacing w:val="6"/>
                      <w:kern w:val="0"/>
                      <w:szCs w:val="21"/>
                    </w:rPr>
                    <w:t>戦略的保守の</w:t>
                  </w:r>
                  <w:r w:rsidR="000C2F6C">
                    <w:rPr>
                      <w:rFonts w:ascii="ＭＳ 明朝" w:eastAsia="ＭＳ 明朝" w:hAnsi="ＭＳ 明朝" w:cs="ＭＳ 明朝" w:hint="eastAsia"/>
                      <w:spacing w:val="6"/>
                      <w:kern w:val="0"/>
                      <w:szCs w:val="21"/>
                    </w:rPr>
                    <w:t>業務プロセス</w:t>
                  </w:r>
                  <w:r w:rsidRPr="00235A24">
                    <w:rPr>
                      <w:rFonts w:ascii="ＭＳ 明朝" w:eastAsia="ＭＳ 明朝" w:hAnsi="ＭＳ 明朝" w:cs="ＭＳ 明朝" w:hint="eastAsia"/>
                      <w:spacing w:val="6"/>
                      <w:kern w:val="0"/>
                      <w:szCs w:val="21"/>
                    </w:rPr>
                    <w:t>高度化</w:t>
                  </w:r>
                </w:p>
                <w:p w14:paraId="5362579A" w14:textId="026F9A75"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・働き方改革の適用状況</w:t>
                  </w:r>
                  <w:r w:rsidR="000C2F6C">
                    <w:rPr>
                      <w:rFonts w:ascii="ＭＳ 明朝" w:eastAsia="ＭＳ 明朝" w:hAnsi="ＭＳ 明朝" w:cs="ＭＳ 明朝" w:hint="eastAsia"/>
                      <w:spacing w:val="6"/>
                      <w:kern w:val="0"/>
                      <w:szCs w:val="21"/>
                    </w:rPr>
                    <w:t>やDX人財の育成・確保</w:t>
                  </w:r>
                </w:p>
                <w:p w14:paraId="66ADBC34" w14:textId="7EC78EDA" w:rsidR="00D1302E" w:rsidRPr="00E577BF"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 xml:space="preserve">　（※データ活用実績数、アジャイル適用数　など）</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FC50444" w:rsidR="00D1302E" w:rsidRPr="00E577BF" w:rsidRDefault="00C63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017">
                    <w:rPr>
                      <w:rFonts w:ascii="ＭＳ 明朝" w:eastAsia="ＭＳ 明朝" w:hAnsi="ＭＳ 明朝" w:cs="ＭＳ 明朝" w:hint="eastAsia"/>
                      <w:spacing w:val="6"/>
                      <w:kern w:val="0"/>
                      <w:szCs w:val="21"/>
                    </w:rPr>
                    <w:t>2024</w:t>
                  </w:r>
                  <w:r w:rsidR="00C458A5" w:rsidRPr="00C63017">
                    <w:rPr>
                      <w:rFonts w:ascii="ＭＳ 明朝" w:eastAsia="ＭＳ 明朝" w:hAnsi="ＭＳ 明朝" w:cs="ＭＳ 明朝" w:hint="eastAsia"/>
                      <w:spacing w:val="6"/>
                      <w:kern w:val="0"/>
                      <w:szCs w:val="21"/>
                    </w:rPr>
                    <w:t>年</w:t>
                  </w:r>
                  <w:r w:rsidRPr="00C63017">
                    <w:rPr>
                      <w:rFonts w:ascii="ＭＳ 明朝" w:eastAsia="ＭＳ 明朝" w:hAnsi="ＭＳ 明朝" w:cs="ＭＳ 明朝"/>
                      <w:spacing w:val="6"/>
                      <w:kern w:val="0"/>
                      <w:szCs w:val="21"/>
                    </w:rPr>
                    <w:t>12</w:t>
                  </w:r>
                  <w:r w:rsidR="00C458A5" w:rsidRPr="00C63017">
                    <w:rPr>
                      <w:rFonts w:ascii="ＭＳ 明朝" w:eastAsia="ＭＳ 明朝" w:hAnsi="ＭＳ 明朝" w:cs="ＭＳ 明朝" w:hint="eastAsia"/>
                      <w:spacing w:val="6"/>
                      <w:kern w:val="0"/>
                      <w:szCs w:val="21"/>
                    </w:rPr>
                    <w:t>月</w:t>
                  </w:r>
                  <w:r w:rsidRPr="00C63017">
                    <w:rPr>
                      <w:rFonts w:ascii="ＭＳ 明朝" w:eastAsia="ＭＳ 明朝" w:hAnsi="ＭＳ 明朝" w:cs="ＭＳ 明朝" w:hint="eastAsia"/>
                      <w:spacing w:val="6"/>
                      <w:kern w:val="0"/>
                      <w:szCs w:val="21"/>
                    </w:rPr>
                    <w:t>13</w:t>
                  </w:r>
                  <w:r w:rsidR="00C458A5" w:rsidRPr="00C63017">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FE1134E" w14:textId="77777777" w:rsidR="00C458A5" w:rsidRPr="00235A24" w:rsidRDefault="00C458A5" w:rsidP="00C458A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公表方法・公表場所：</w:t>
                  </w:r>
                  <w:r w:rsidRPr="00235A24">
                    <w:rPr>
                      <w:rStyle w:val="af6"/>
                      <w:rFonts w:ascii="ＭＳ 明朝" w:eastAsia="ＭＳ 明朝" w:hAnsi="ＭＳ 明朝" w:cs="ＭＳ 明朝"/>
                      <w:spacing w:val="6"/>
                      <w:kern w:val="0"/>
                      <w:szCs w:val="21"/>
                    </w:rPr>
                    <w:t>https://www.tepsys.co.jp/assets/pdf/TEPSYS-DX.pdf</w:t>
                  </w:r>
                </w:p>
                <w:p w14:paraId="67F41979" w14:textId="7F0AD745" w:rsidR="00C458A5"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記載箇所・ページ：「はじめに」</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844A33" w14:textId="77777777" w:rsidR="00C458A5" w:rsidRPr="00235A24" w:rsidRDefault="00C458A5" w:rsidP="00C458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当社は、「TEPSYS DX」として、当社のみならずTEPCOグループ全体のDX人財を育成しながら、ともに成長していくDXエコシステムの形成を目指し、尽力して取り組んでおります。この活動における最終的に目指す姿は、カーボンニュートラルや防災といった分野の「社会的な課題の解決」と「稼ぐ力の創造」を同時実現することを経営目標として取り組んでいくこととなります。</w:t>
                  </w:r>
                </w:p>
                <w:p w14:paraId="052C604F" w14:textId="4315F41C" w:rsidR="00D1302E" w:rsidRPr="00E577BF" w:rsidRDefault="00C45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これを実現するためにも、我々自身のトランスフォーメーションが必須となります。本書は、私たち自身としてのDX戦略と取り組みを整理し、さらなるDXの加速化を実現させていきます。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4F430C6" w:rsidR="00D1302E" w:rsidRPr="00E577BF" w:rsidRDefault="004262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 xml:space="preserve">月頃　～　</w:t>
                  </w:r>
                  <w:r w:rsidR="009D732B">
                    <w:rPr>
                      <w:rFonts w:ascii="ＭＳ 明朝" w:eastAsia="ＭＳ 明朝" w:hAnsi="ＭＳ 明朝" w:cs="ＭＳ 明朝" w:hint="eastAsia"/>
                      <w:spacing w:val="6"/>
                      <w:kern w:val="0"/>
                      <w:szCs w:val="21"/>
                    </w:rPr>
                    <w:t>至現在（定期的・継続実施中）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82510B5" w:rsidR="00D1302E" w:rsidRPr="00E577BF" w:rsidRDefault="004262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代表取締役社長本人が「DX推進指標自己診断フォーマット」を用いて自己診断を実施。</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B2BED2E" w:rsidR="00D1302E" w:rsidRPr="00E577BF" w:rsidRDefault="007F41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spacing w:val="6"/>
                      <w:kern w:val="0"/>
                      <w:szCs w:val="21"/>
                    </w:rPr>
                    <w:t>2017</w:t>
                  </w:r>
                  <w:r w:rsidRPr="00235A24">
                    <w:rPr>
                      <w:rFonts w:ascii="ＭＳ 明朝" w:eastAsia="ＭＳ 明朝" w:hAnsi="ＭＳ 明朝" w:cs="ＭＳ 明朝" w:hint="eastAsia"/>
                      <w:spacing w:val="6"/>
                      <w:kern w:val="0"/>
                      <w:szCs w:val="21"/>
                    </w:rPr>
                    <w:t>年4月頃</w:t>
                  </w:r>
                  <w:r w:rsidR="00D1302E" w:rsidRPr="00E577BF">
                    <w:rPr>
                      <w:rFonts w:ascii="ＭＳ 明朝" w:eastAsia="ＭＳ 明朝" w:hAnsi="ＭＳ 明朝" w:cs="ＭＳ 明朝" w:hint="eastAsia"/>
                      <w:spacing w:val="6"/>
                      <w:kern w:val="0"/>
                      <w:szCs w:val="21"/>
                    </w:rPr>
                    <w:t xml:space="preserve">　～　</w:t>
                  </w:r>
                  <w:r w:rsidRPr="00235A24">
                    <w:rPr>
                      <w:rFonts w:ascii="ＭＳ 明朝" w:eastAsia="ＭＳ 明朝" w:hAnsi="ＭＳ 明朝" w:cs="ＭＳ 明朝" w:hint="eastAsia"/>
                      <w:spacing w:val="6"/>
                      <w:kern w:val="0"/>
                      <w:szCs w:val="21"/>
                    </w:rPr>
                    <w:t>至現在（定期的・継続実施中）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7644C24" w14:textId="77777777" w:rsidR="007F41E7" w:rsidRPr="00235A24" w:rsidRDefault="007F41E7" w:rsidP="007F4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spacing w:val="6"/>
                      <w:kern w:val="0"/>
                      <w:szCs w:val="21"/>
                    </w:rPr>
                    <w:t>2017</w:t>
                  </w:r>
                  <w:r w:rsidRPr="00235A24">
                    <w:rPr>
                      <w:rFonts w:ascii="ＭＳ 明朝" w:eastAsia="ＭＳ 明朝" w:hAnsi="ＭＳ 明朝" w:cs="ＭＳ 明朝" w:hint="eastAsia"/>
                      <w:spacing w:val="6"/>
                      <w:kern w:val="0"/>
                      <w:szCs w:val="21"/>
                    </w:rPr>
                    <w:t>.</w:t>
                  </w:r>
                  <w:r w:rsidRPr="00235A24">
                    <w:rPr>
                      <w:rFonts w:ascii="ＭＳ 明朝" w:eastAsia="ＭＳ 明朝" w:hAnsi="ＭＳ 明朝" w:cs="ＭＳ 明朝"/>
                      <w:spacing w:val="6"/>
                      <w:kern w:val="0"/>
                      <w:szCs w:val="21"/>
                    </w:rPr>
                    <w:t>04</w:t>
                  </w:r>
                  <w:r w:rsidRPr="00235A24">
                    <w:rPr>
                      <w:rFonts w:ascii="ＭＳ 明朝" w:eastAsia="ＭＳ 明朝" w:hAnsi="ＭＳ 明朝" w:cs="ＭＳ 明朝" w:hint="eastAsia"/>
                      <w:spacing w:val="6"/>
                      <w:kern w:val="0"/>
                      <w:szCs w:val="21"/>
                    </w:rPr>
                    <w:t>.</w:t>
                  </w:r>
                  <w:r w:rsidRPr="00235A24">
                    <w:rPr>
                      <w:rFonts w:ascii="ＭＳ 明朝" w:eastAsia="ＭＳ 明朝" w:hAnsi="ＭＳ 明朝" w:cs="ＭＳ 明朝"/>
                      <w:spacing w:val="6"/>
                      <w:kern w:val="0"/>
                      <w:szCs w:val="21"/>
                    </w:rPr>
                    <w:t>1</w:t>
                  </w:r>
                  <w:r w:rsidRPr="00235A24">
                    <w:rPr>
                      <w:rFonts w:ascii="ＭＳ 明朝" w:eastAsia="ＭＳ 明朝" w:hAnsi="ＭＳ 明朝" w:cs="ＭＳ 明朝" w:hint="eastAsia"/>
                      <w:spacing w:val="6"/>
                      <w:kern w:val="0"/>
                      <w:szCs w:val="21"/>
                    </w:rPr>
                    <w:t xml:space="preserve">　情報セキュリティに関するインシデント対応組織「TEPSYS-SIRT（テプシスサート）」設立</w:t>
                  </w:r>
                </w:p>
                <w:p w14:paraId="0DC9ECD4" w14:textId="77777777" w:rsidR="007F41E7" w:rsidRPr="00235A24" w:rsidRDefault="007F41E7" w:rsidP="007F4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8F3C23" w14:textId="26FFDA59" w:rsidR="007F41E7" w:rsidRPr="00235A24" w:rsidRDefault="006F4D4F" w:rsidP="007F4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lastRenderedPageBreak/>
                    <w:t>202</w:t>
                  </w:r>
                  <w:r>
                    <w:rPr>
                      <w:rFonts w:ascii="ＭＳ 明朝" w:eastAsia="ＭＳ 明朝" w:hAnsi="ＭＳ 明朝" w:cs="ＭＳ 明朝" w:hint="eastAsia"/>
                      <w:spacing w:val="6"/>
                      <w:kern w:val="0"/>
                      <w:szCs w:val="21"/>
                    </w:rPr>
                    <w:t>4</w:t>
                  </w:r>
                  <w:r w:rsidRPr="00235A2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12</w:t>
                  </w:r>
                  <w:r w:rsidRPr="00235A2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w:t>
                  </w:r>
                  <w:r w:rsidR="007F41E7" w:rsidRPr="00235A24">
                    <w:rPr>
                      <w:rFonts w:ascii="ＭＳ 明朝" w:eastAsia="ＭＳ 明朝" w:hAnsi="ＭＳ 明朝" w:cs="ＭＳ 明朝" w:hint="eastAsia"/>
                      <w:spacing w:val="6"/>
                      <w:kern w:val="0"/>
                      <w:szCs w:val="21"/>
                    </w:rPr>
                    <w:t xml:space="preserve">　以下のセキュリティ関連規則</w:t>
                  </w:r>
                  <w:r>
                    <w:rPr>
                      <w:rFonts w:ascii="ＭＳ 明朝" w:eastAsia="ＭＳ 明朝" w:hAnsi="ＭＳ 明朝" w:cs="ＭＳ 明朝" w:hint="eastAsia"/>
                      <w:spacing w:val="6"/>
                      <w:kern w:val="0"/>
                      <w:szCs w:val="21"/>
                    </w:rPr>
                    <w:t>の一部</w:t>
                  </w:r>
                  <w:r w:rsidR="007F41E7" w:rsidRPr="00235A24">
                    <w:rPr>
                      <w:rFonts w:ascii="ＭＳ 明朝" w:eastAsia="ＭＳ 明朝" w:hAnsi="ＭＳ 明朝" w:cs="ＭＳ 明朝" w:hint="eastAsia"/>
                      <w:spacing w:val="6"/>
                      <w:kern w:val="0"/>
                      <w:szCs w:val="21"/>
                    </w:rPr>
                    <w:t>を改定</w:t>
                  </w:r>
                  <w:r>
                    <w:rPr>
                      <w:rFonts w:ascii="ＭＳ 明朝" w:eastAsia="ＭＳ 明朝" w:hAnsi="ＭＳ 明朝" w:cs="ＭＳ 明朝" w:hint="eastAsia"/>
                      <w:spacing w:val="6"/>
                      <w:kern w:val="0"/>
                      <w:szCs w:val="21"/>
                    </w:rPr>
                    <w:t>(規則は随時改定しており、左記は直近の改定日)</w:t>
                  </w:r>
                </w:p>
                <w:p w14:paraId="1002CA42" w14:textId="77777777" w:rsidR="007F41E7" w:rsidRPr="00235A24" w:rsidRDefault="007F41E7" w:rsidP="007F4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情報管理及び情報セキュリティ規則</w:t>
                  </w:r>
                </w:p>
                <w:p w14:paraId="5615FAA6"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情報管理及び情報セキュリティ業務手続き規則（従業員編）</w:t>
                  </w:r>
                </w:p>
                <w:p w14:paraId="243DA6BF"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情報管理及び情報セキュリティ業務手続き規則（組織管理編）</w:t>
                  </w:r>
                </w:p>
                <w:p w14:paraId="6C32AB33"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情報管理及び情報セキュリティ業務手続き規則（管理箇所編）</w:t>
                  </w:r>
                </w:p>
                <w:p w14:paraId="6EDEBE1C"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情報機器管理業務手続き規則</w:t>
                  </w:r>
                </w:p>
                <w:p w14:paraId="7230184D"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社内システム管理業務手続き規則</w:t>
                  </w:r>
                </w:p>
                <w:p w14:paraId="3A2143F9"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IT環境業務手続き規則</w:t>
                  </w:r>
                </w:p>
                <w:p w14:paraId="293986FE" w14:textId="77777777" w:rsidR="007F41E7" w:rsidRPr="00235A24" w:rsidRDefault="007F41E7" w:rsidP="007F41E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委託業務の情報セキュリティ業務手続き規則</w:t>
                  </w:r>
                </w:p>
                <w:p w14:paraId="21CB0DAC" w14:textId="40684792" w:rsidR="00350A8C" w:rsidRDefault="007F41E7" w:rsidP="00671AF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A24">
                    <w:rPr>
                      <w:rFonts w:ascii="ＭＳ 明朝" w:eastAsia="ＭＳ 明朝" w:hAnsi="ＭＳ 明朝" w:cs="ＭＳ 明朝" w:hint="eastAsia"/>
                      <w:spacing w:val="6"/>
                      <w:kern w:val="0"/>
                      <w:szCs w:val="21"/>
                    </w:rPr>
                    <w:t>パートナ評価・管理手続き規則</w:t>
                  </w:r>
                  <w:r w:rsidRPr="006F4D4F">
                    <w:rPr>
                      <w:rFonts w:ascii="ＭＳ 明朝" w:eastAsia="ＭＳ 明朝" w:hAnsi="ＭＳ 明朝" w:cs="ＭＳ 明朝" w:hint="eastAsia"/>
                      <w:spacing w:val="6"/>
                      <w:kern w:val="0"/>
                      <w:szCs w:val="21"/>
                    </w:rPr>
                    <w:t>情報セキュリティインシデント対応業務手続き規則</w:t>
                  </w:r>
                </w:p>
                <w:p w14:paraId="55510B03" w14:textId="5E6FA6DC" w:rsidR="006F4D4F" w:rsidRPr="006F4D4F" w:rsidRDefault="006F4D4F" w:rsidP="00671AF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1876">
                    <w:rPr>
                      <w:rFonts w:ascii="ＭＳ 明朝" w:eastAsia="ＭＳ 明朝" w:hAnsi="ＭＳ 明朝" w:cs="ＭＳ 明朝" w:hint="eastAsia"/>
                      <w:spacing w:val="6"/>
                      <w:kern w:val="0"/>
                      <w:szCs w:val="21"/>
                    </w:rPr>
                    <w:t>外部サービス利用手続き規則</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DC494" w14:textId="77777777" w:rsidR="0062314B" w:rsidRDefault="0062314B">
      <w:r>
        <w:separator/>
      </w:r>
    </w:p>
  </w:endnote>
  <w:endnote w:type="continuationSeparator" w:id="0">
    <w:p w14:paraId="54074A3D" w14:textId="77777777" w:rsidR="0062314B" w:rsidRDefault="0062314B">
      <w:r>
        <w:continuationSeparator/>
      </w:r>
    </w:p>
  </w:endnote>
  <w:endnote w:type="continuationNotice" w:id="1">
    <w:p w14:paraId="4AEA85B3" w14:textId="77777777" w:rsidR="0062314B" w:rsidRDefault="006231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8EAC0" w14:textId="77777777" w:rsidR="0062314B" w:rsidRDefault="0062314B">
      <w:r>
        <w:separator/>
      </w:r>
    </w:p>
  </w:footnote>
  <w:footnote w:type="continuationSeparator" w:id="0">
    <w:p w14:paraId="5980B030" w14:textId="77777777" w:rsidR="0062314B" w:rsidRDefault="0062314B">
      <w:r>
        <w:continuationSeparator/>
      </w:r>
    </w:p>
  </w:footnote>
  <w:footnote w:type="continuationNotice" w:id="1">
    <w:p w14:paraId="0700B62C" w14:textId="77777777" w:rsidR="0062314B" w:rsidRDefault="0062314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0A108C0"/>
    <w:multiLevelType w:val="hybridMultilevel"/>
    <w:tmpl w:val="9398C128"/>
    <w:lvl w:ilvl="0" w:tplc="747296BE">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199708B"/>
    <w:multiLevelType w:val="hybridMultilevel"/>
    <w:tmpl w:val="D0C847FA"/>
    <w:lvl w:ilvl="0" w:tplc="6D9C8340">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C8B3F35"/>
    <w:multiLevelType w:val="hybridMultilevel"/>
    <w:tmpl w:val="3E2EED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1491F"/>
    <w:rsid w:val="000202F0"/>
    <w:rsid w:val="000228B1"/>
    <w:rsid w:val="00026ECF"/>
    <w:rsid w:val="00027680"/>
    <w:rsid w:val="0003354E"/>
    <w:rsid w:val="00041741"/>
    <w:rsid w:val="00041CB2"/>
    <w:rsid w:val="0004202D"/>
    <w:rsid w:val="000459B5"/>
    <w:rsid w:val="00047EDA"/>
    <w:rsid w:val="00055080"/>
    <w:rsid w:val="00057E07"/>
    <w:rsid w:val="00073C3C"/>
    <w:rsid w:val="00084460"/>
    <w:rsid w:val="00090EE1"/>
    <w:rsid w:val="00091F7D"/>
    <w:rsid w:val="00095CB3"/>
    <w:rsid w:val="000B4D35"/>
    <w:rsid w:val="000C2F6C"/>
    <w:rsid w:val="000D2F84"/>
    <w:rsid w:val="000D7B32"/>
    <w:rsid w:val="000D7DA5"/>
    <w:rsid w:val="000E3674"/>
    <w:rsid w:val="000F25B5"/>
    <w:rsid w:val="00101FB4"/>
    <w:rsid w:val="0010563A"/>
    <w:rsid w:val="001104B4"/>
    <w:rsid w:val="001104E6"/>
    <w:rsid w:val="00112642"/>
    <w:rsid w:val="00122A9C"/>
    <w:rsid w:val="00125B90"/>
    <w:rsid w:val="00126DED"/>
    <w:rsid w:val="00130FB2"/>
    <w:rsid w:val="00132B6D"/>
    <w:rsid w:val="00150251"/>
    <w:rsid w:val="001538B4"/>
    <w:rsid w:val="00154FFB"/>
    <w:rsid w:val="001615E8"/>
    <w:rsid w:val="001628F8"/>
    <w:rsid w:val="001677CA"/>
    <w:rsid w:val="00171A07"/>
    <w:rsid w:val="00182DE8"/>
    <w:rsid w:val="00182EE0"/>
    <w:rsid w:val="00184BB9"/>
    <w:rsid w:val="001874A0"/>
    <w:rsid w:val="00187B53"/>
    <w:rsid w:val="00194809"/>
    <w:rsid w:val="001A4135"/>
    <w:rsid w:val="001B1C31"/>
    <w:rsid w:val="001B2D37"/>
    <w:rsid w:val="001B376A"/>
    <w:rsid w:val="001C130D"/>
    <w:rsid w:val="001C19DC"/>
    <w:rsid w:val="002026A5"/>
    <w:rsid w:val="00203C71"/>
    <w:rsid w:val="00207705"/>
    <w:rsid w:val="00215478"/>
    <w:rsid w:val="00221EF5"/>
    <w:rsid w:val="002231B4"/>
    <w:rsid w:val="00231535"/>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6416"/>
    <w:rsid w:val="003F7752"/>
    <w:rsid w:val="004003DB"/>
    <w:rsid w:val="004012C5"/>
    <w:rsid w:val="00401AF5"/>
    <w:rsid w:val="00405D14"/>
    <w:rsid w:val="00412C9F"/>
    <w:rsid w:val="00421C74"/>
    <w:rsid w:val="00426280"/>
    <w:rsid w:val="00432BA9"/>
    <w:rsid w:val="00433A51"/>
    <w:rsid w:val="00434ECA"/>
    <w:rsid w:val="00441549"/>
    <w:rsid w:val="00446FA4"/>
    <w:rsid w:val="004519BF"/>
    <w:rsid w:val="0045289C"/>
    <w:rsid w:val="00462146"/>
    <w:rsid w:val="004651FB"/>
    <w:rsid w:val="0046628F"/>
    <w:rsid w:val="0046673D"/>
    <w:rsid w:val="00483F63"/>
    <w:rsid w:val="00484C52"/>
    <w:rsid w:val="00486113"/>
    <w:rsid w:val="004B0BD4"/>
    <w:rsid w:val="004B38A3"/>
    <w:rsid w:val="004B654E"/>
    <w:rsid w:val="004C1C2E"/>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6DF3"/>
    <w:rsid w:val="00590B9B"/>
    <w:rsid w:val="00591A8A"/>
    <w:rsid w:val="0059262C"/>
    <w:rsid w:val="00594AF7"/>
    <w:rsid w:val="005B61B8"/>
    <w:rsid w:val="005B62ED"/>
    <w:rsid w:val="005B7641"/>
    <w:rsid w:val="005F0342"/>
    <w:rsid w:val="005F2E79"/>
    <w:rsid w:val="005F7A0C"/>
    <w:rsid w:val="00611B3B"/>
    <w:rsid w:val="006136CB"/>
    <w:rsid w:val="00620169"/>
    <w:rsid w:val="0062314B"/>
    <w:rsid w:val="006248AD"/>
    <w:rsid w:val="006313EB"/>
    <w:rsid w:val="00632325"/>
    <w:rsid w:val="0063260D"/>
    <w:rsid w:val="00632765"/>
    <w:rsid w:val="00651528"/>
    <w:rsid w:val="00655019"/>
    <w:rsid w:val="006604E9"/>
    <w:rsid w:val="00661607"/>
    <w:rsid w:val="0066668A"/>
    <w:rsid w:val="00671AFE"/>
    <w:rsid w:val="006766F3"/>
    <w:rsid w:val="00680033"/>
    <w:rsid w:val="00681E75"/>
    <w:rsid w:val="00682B2D"/>
    <w:rsid w:val="00684B17"/>
    <w:rsid w:val="00694BC2"/>
    <w:rsid w:val="00696A0C"/>
    <w:rsid w:val="006B104F"/>
    <w:rsid w:val="006C0F01"/>
    <w:rsid w:val="006C13EE"/>
    <w:rsid w:val="006C3D70"/>
    <w:rsid w:val="006D3861"/>
    <w:rsid w:val="006E6FEF"/>
    <w:rsid w:val="006F2BB7"/>
    <w:rsid w:val="006F4D4F"/>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721F"/>
    <w:rsid w:val="007A5C44"/>
    <w:rsid w:val="007A7DF5"/>
    <w:rsid w:val="007B55A4"/>
    <w:rsid w:val="007C43CE"/>
    <w:rsid w:val="007C4AB9"/>
    <w:rsid w:val="007E048E"/>
    <w:rsid w:val="007E1049"/>
    <w:rsid w:val="007E11B8"/>
    <w:rsid w:val="007E360B"/>
    <w:rsid w:val="007E5250"/>
    <w:rsid w:val="007F41E7"/>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65584"/>
    <w:rsid w:val="0097041C"/>
    <w:rsid w:val="00972B7B"/>
    <w:rsid w:val="009732E4"/>
    <w:rsid w:val="00975A98"/>
    <w:rsid w:val="00977317"/>
    <w:rsid w:val="009811EE"/>
    <w:rsid w:val="009877BF"/>
    <w:rsid w:val="0099009C"/>
    <w:rsid w:val="0099702E"/>
    <w:rsid w:val="009A5C7A"/>
    <w:rsid w:val="009B07D9"/>
    <w:rsid w:val="009C0392"/>
    <w:rsid w:val="009C7AC7"/>
    <w:rsid w:val="009C7BDA"/>
    <w:rsid w:val="009D732B"/>
    <w:rsid w:val="009D769A"/>
    <w:rsid w:val="009E3361"/>
    <w:rsid w:val="009F6625"/>
    <w:rsid w:val="00A22980"/>
    <w:rsid w:val="00A24438"/>
    <w:rsid w:val="00A24614"/>
    <w:rsid w:val="00A3783B"/>
    <w:rsid w:val="00A4152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28E3"/>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58A5"/>
    <w:rsid w:val="00C4669E"/>
    <w:rsid w:val="00C46B1F"/>
    <w:rsid w:val="00C63017"/>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574E"/>
    <w:rsid w:val="00D97462"/>
    <w:rsid w:val="00DA23E1"/>
    <w:rsid w:val="00DA5950"/>
    <w:rsid w:val="00DB7E0E"/>
    <w:rsid w:val="00DC560E"/>
    <w:rsid w:val="00DD185B"/>
    <w:rsid w:val="00DD2331"/>
    <w:rsid w:val="00DD56DC"/>
    <w:rsid w:val="00DF2563"/>
    <w:rsid w:val="00DF6F6E"/>
    <w:rsid w:val="00E05B9C"/>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2086"/>
    <w:rsid w:val="00FA7D73"/>
    <w:rsid w:val="00FB4009"/>
    <w:rsid w:val="00FB40F2"/>
    <w:rsid w:val="00FB5182"/>
    <w:rsid w:val="00FB5900"/>
    <w:rsid w:val="00FC304B"/>
    <w:rsid w:val="00FC34BA"/>
    <w:rsid w:val="00FC6B98"/>
    <w:rsid w:val="00FD6959"/>
    <w:rsid w:val="00FE7BC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wkt9fsPV0/0Jh9CobDqAUOot2WwdUHa2DpELWnsT4yevVWthgmI1oJruPI2s4LfBQzZfqZAVGPQVAPWjq1nvmA==" w:salt="Uy31EG+mv0K7fwlv0OA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458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71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3E289-8A2B-4634-BFF6-F6D68037ED6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5356</ap:Words>
  <ap:Characters>914</ap:Characters>
  <ap:Application/>
  <ap:Lines>7</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