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2C1CAF99"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55A636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A10974">
              <w:rPr>
                <w:rFonts w:ascii="ＭＳ 明朝" w:eastAsia="ＭＳ 明朝" w:hAnsi="ＭＳ 明朝" w:cs="ＭＳ 明朝" w:hint="eastAsia"/>
                <w:spacing w:val="6"/>
                <w:kern w:val="0"/>
                <w:szCs w:val="21"/>
              </w:rPr>
              <w:t>202</w:t>
            </w:r>
            <w:r w:rsidR="002E042C">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D6641B">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D6641B">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B4EA215" w:rsidR="00D1302E" w:rsidRPr="00E577BF" w:rsidRDefault="00D1302E" w:rsidP="00A10974">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10974">
              <w:rPr>
                <w:rFonts w:ascii="ＭＳ 明朝" w:eastAsia="ＭＳ 明朝" w:hAnsi="ＭＳ 明朝" w:hint="eastAsia"/>
                <w:spacing w:val="6"/>
                <w:kern w:val="0"/>
                <w:szCs w:val="21"/>
              </w:rPr>
              <w:t>あいきゅーぶまーけてぃんぐ</w:t>
            </w:r>
            <w:r w:rsidR="00FB5182" w:rsidRPr="00E577BF">
              <w:rPr>
                <w:rFonts w:ascii="ＭＳ 明朝" w:eastAsia="ＭＳ 明朝" w:hAnsi="ＭＳ 明朝" w:hint="eastAsia"/>
                <w:spacing w:val="6"/>
                <w:kern w:val="0"/>
                <w:szCs w:val="21"/>
              </w:rPr>
              <w:t xml:space="preserve">              </w:t>
            </w:r>
          </w:p>
          <w:p w14:paraId="1EE5CAB5" w14:textId="5A180D95" w:rsidR="00D1302E" w:rsidRPr="00E577BF" w:rsidRDefault="00D1302E" w:rsidP="00A10974">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10974">
              <w:rPr>
                <w:rFonts w:ascii="ＭＳ 明朝" w:eastAsia="ＭＳ 明朝" w:hAnsi="ＭＳ 明朝" w:cs="ＭＳ 明朝" w:hint="eastAsia"/>
                <w:spacing w:val="6"/>
                <w:kern w:val="0"/>
                <w:szCs w:val="21"/>
              </w:rPr>
              <w:t>株式会社アイキューブ・マーケティング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2F21D4BB" w:rsidR="00D1302E" w:rsidRPr="00E577BF" w:rsidRDefault="00D1302E" w:rsidP="00A10974">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10974">
              <w:rPr>
                <w:rFonts w:ascii="ＭＳ 明朝" w:eastAsia="ＭＳ 明朝" w:hAnsi="ＭＳ 明朝" w:hint="eastAsia"/>
                <w:spacing w:val="6"/>
                <w:kern w:val="0"/>
                <w:szCs w:val="21"/>
              </w:rPr>
              <w:t>いわがみ　なおや</w:t>
            </w:r>
            <w:r w:rsidR="00FB5182" w:rsidRPr="00E577BF">
              <w:rPr>
                <w:rFonts w:ascii="ＭＳ 明朝" w:eastAsia="ＭＳ 明朝" w:hAnsi="ＭＳ 明朝" w:hint="eastAsia"/>
                <w:spacing w:val="6"/>
                <w:kern w:val="0"/>
                <w:szCs w:val="21"/>
              </w:rPr>
              <w:t xml:space="preserve">             </w:t>
            </w:r>
          </w:p>
          <w:p w14:paraId="039A6583" w14:textId="28F30ADA" w:rsidR="00D1302E" w:rsidRPr="00E577BF" w:rsidRDefault="00D1302E" w:rsidP="00A10974">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10974">
              <w:rPr>
                <w:rFonts w:ascii="ＭＳ 明朝" w:eastAsia="ＭＳ 明朝" w:hAnsi="ＭＳ 明朝" w:hint="eastAsia"/>
                <w:spacing w:val="6"/>
                <w:kern w:val="0"/>
                <w:szCs w:val="21"/>
              </w:rPr>
              <w:t>岩上　直也</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611E602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C27FD">
              <w:rPr>
                <w:rFonts w:ascii="ＭＳ 明朝" w:eastAsia="ＭＳ 明朝" w:hAnsi="ＭＳ 明朝" w:cs="ＭＳ 明朝" w:hint="eastAsia"/>
                <w:spacing w:val="6"/>
                <w:kern w:val="0"/>
                <w:szCs w:val="21"/>
              </w:rPr>
              <w:t>164-0408</w:t>
            </w:r>
          </w:p>
          <w:p w14:paraId="6BDAE701" w14:textId="2A03335A" w:rsidR="00D1302E" w:rsidRPr="00E577BF" w:rsidRDefault="005C27FD"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東京都新宿区西新宿2丁目</w:t>
            </w:r>
            <w:r w:rsidR="00D51B41">
              <w:rPr>
                <w:rFonts w:ascii="ＭＳ 明朝" w:eastAsia="ＭＳ 明朝" w:hAnsi="ＭＳ 明朝" w:hint="eastAsia"/>
                <w:spacing w:val="14"/>
                <w:kern w:val="0"/>
                <w:szCs w:val="21"/>
              </w:rPr>
              <w:t>１</w:t>
            </w:r>
            <w:r>
              <w:rPr>
                <w:rFonts w:ascii="ＭＳ 明朝" w:eastAsia="ＭＳ 明朝" w:hAnsi="ＭＳ 明朝" w:hint="eastAsia"/>
                <w:spacing w:val="14"/>
                <w:kern w:val="0"/>
                <w:szCs w:val="21"/>
              </w:rPr>
              <w:t>番1号新宿三井ビルディング8階</w:t>
            </w:r>
          </w:p>
          <w:p w14:paraId="47DD002F" w14:textId="2CF6381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C27FD">
              <w:rPr>
                <w:rFonts w:ascii="ＭＳ 明朝" w:eastAsia="ＭＳ 明朝" w:hAnsi="ＭＳ 明朝" w:cs="ＭＳ 明朝" w:hint="eastAsia"/>
                <w:kern w:val="0"/>
                <w:szCs w:val="21"/>
              </w:rPr>
              <w:t>8030001030408</w:t>
            </w:r>
          </w:p>
          <w:p w14:paraId="045CD76E" w14:textId="63893F5F" w:rsidR="00D1302E" w:rsidRPr="00E577BF" w:rsidRDefault="000E04CC"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9264" behindDoc="0" locked="0" layoutInCell="1" allowOverlap="1" wp14:anchorId="2D52AD36" wp14:editId="00D7D37C">
                      <wp:simplePos x="0" y="0"/>
                      <wp:positionH relativeFrom="column">
                        <wp:posOffset>1462939</wp:posOffset>
                      </wp:positionH>
                      <wp:positionV relativeFrom="paragraph">
                        <wp:posOffset>167005</wp:posOffset>
                      </wp:positionV>
                      <wp:extent cx="548233" cy="212141"/>
                      <wp:effectExtent l="0" t="0" r="23495" b="16510"/>
                      <wp:wrapNone/>
                      <wp:docPr id="596532449" name="楕円 1"/>
                      <wp:cNvGraphicFramePr/>
                      <a:graphic xmlns:a="http://schemas.openxmlformats.org/drawingml/2006/main">
                        <a:graphicData uri="http://schemas.microsoft.com/office/word/2010/wordprocessingShape">
                          <wps:wsp>
                            <wps:cNvSpPr/>
                            <wps:spPr>
                              <a:xfrm>
                                <a:off x="0" y="0"/>
                                <a:ext cx="548233" cy="212141"/>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873131" id="楕円 1" o:spid="_x0000_s1026" style="position:absolute;left:0;text-align:left;margin-left:115.2pt;margin-top:13.15pt;width:43.15pt;height:1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" filled="f" strokecolor="black [3213]" strokeweight=".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9D0EA10" w:rsidR="00D1302E" w:rsidRPr="00E577BF" w:rsidRDefault="00FF3A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9E96DF2" w:rsidR="00D1302E" w:rsidRPr="00E577BF" w:rsidRDefault="00FF3A17" w:rsidP="006971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03884F" w14:textId="77777777" w:rsidR="00FF3A17" w:rsidRDefault="00FF3A17" w:rsidP="00FF3A1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公表方法：当社WEBサイトへの掲載</w:t>
                  </w:r>
                </w:p>
                <w:p w14:paraId="0A90F746" w14:textId="309FA264" w:rsidR="00FF3A17" w:rsidRDefault="00FF3A17" w:rsidP="00FF3A1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w:t>
                  </w:r>
                </w:p>
                <w:p w14:paraId="766AF139" w14:textId="77777777" w:rsidR="00FF3A17" w:rsidRDefault="00FF3A17" w:rsidP="00FF3A1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fldChar w:fldCharType="begin"/>
                  </w:r>
                  <w:r>
                    <w:instrText>HYPERLINK "https://icube-m.com/dx-promotion/" \t "_blank"</w:instrText>
                  </w:r>
                  <w:r>
                    <w:fldChar w:fldCharType="separate"/>
                  </w:r>
                  <w:r>
                    <w:rPr>
                      <w:rStyle w:val="af6"/>
                      <w:rFonts w:ascii="Courier New" w:hAnsi="Courier New" w:cs="Courier New"/>
                      <w:color w:val="006BAC"/>
                      <w:shd w:val="clear" w:color="auto" w:fill="FFFFFF"/>
                    </w:rPr>
                    <w:t>https://icube-m.com/dx-promotion/</w:t>
                  </w:r>
                  <w:r>
                    <w:fldChar w:fldCharType="end"/>
                  </w:r>
                </w:p>
                <w:p w14:paraId="2BFD86E1" w14:textId="7725B316" w:rsidR="00D1302E" w:rsidRPr="00E577BF" w:rsidRDefault="00FF3A17" w:rsidP="00FF3A1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記載箇所：１企業経営の方向性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9FEAA1" w14:textId="77777777" w:rsidR="00FF3A17" w:rsidRDefault="00FF3A17" w:rsidP="00FF3A1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（１）当社の経営理念</w:t>
                  </w:r>
                </w:p>
                <w:p w14:paraId="0CF8EDA5" w14:textId="77777777" w:rsidR="00FF3A17" w:rsidRDefault="00FF3A17" w:rsidP="00FF3A17">
                  <w:pPr>
                    <w:suppressAutoHyphens/>
                    <w:kinsoku w:val="0"/>
                    <w:overflowPunct w:val="0"/>
                    <w:adjustRightInd w:val="0"/>
                    <w:spacing w:afterLines="50" w:after="120" w:line="240" w:lineRule="auto"/>
                    <w:jc w:val="left"/>
                    <w:textAlignment w:val="center"/>
                  </w:pPr>
                  <w:r>
                    <w:rPr>
                      <w:rFonts w:ascii="ＭＳ 明朝" w:eastAsia="ＭＳ 明朝" w:hAnsi="ＭＳ 明朝" w:cs="ＭＳ 明朝" w:hint="eastAsia"/>
                      <w:spacing w:val="6"/>
                      <w:kern w:val="0"/>
                      <w:szCs w:val="21"/>
                    </w:rPr>
                    <w:t>・安心、快適、便利に生活インフラを利用できる環境を</w:t>
                  </w:r>
                  <w:r>
                    <w:rPr>
                      <w:rFonts w:hint="eastAsia"/>
                    </w:rPr>
                    <w:t>提供すると共に、新しい価値を創造し、社会に貢献していく。</w:t>
                  </w:r>
                </w:p>
                <w:p w14:paraId="44C18D89" w14:textId="77777777" w:rsidR="00FF3A17" w:rsidRDefault="00FF3A17" w:rsidP="00FF3A17">
                  <w:pPr>
                    <w:suppressAutoHyphens/>
                    <w:kinsoku w:val="0"/>
                    <w:overflowPunct w:val="0"/>
                    <w:adjustRightInd w:val="0"/>
                    <w:spacing w:afterLines="50" w:after="120" w:line="240" w:lineRule="auto"/>
                    <w:jc w:val="left"/>
                    <w:textAlignment w:val="center"/>
                  </w:pPr>
                  <w:r>
                    <w:rPr>
                      <w:rFonts w:hint="eastAsia"/>
                    </w:rPr>
                    <w:t>（２）当社を取り巻く環境</w:t>
                  </w:r>
                </w:p>
                <w:p w14:paraId="505F9C42" w14:textId="6B808BF9" w:rsidR="00FF3A17" w:rsidRDefault="00FF3A17" w:rsidP="00FF3A17">
                  <w:pPr>
                    <w:suppressAutoHyphens/>
                    <w:kinsoku w:val="0"/>
                    <w:overflowPunct w:val="0"/>
                    <w:adjustRightInd w:val="0"/>
                    <w:spacing w:afterLines="50" w:after="120" w:line="240" w:lineRule="auto"/>
                    <w:jc w:val="left"/>
                    <w:textAlignment w:val="center"/>
                  </w:pPr>
                  <w:r>
                    <w:rPr>
                      <w:rFonts w:hint="eastAsia"/>
                    </w:rPr>
                    <w:t>・このような社会的外部環境が変化する中で当社の経営理念である３つの「i」を実現するため、現在の社会における当社を取り巻く環境について、生活様式の変化、労働力の低下、テクノロジーの進化などに注視し、今後もお客様やビジネスパートナーの皆様にご</w:t>
                  </w:r>
                  <w:r w:rsidR="0056228E">
                    <w:rPr>
                      <w:rFonts w:hint="eastAsia"/>
                    </w:rPr>
                    <w:t>支</w:t>
                  </w:r>
                  <w:r w:rsidR="00163CB1">
                    <w:rPr>
                      <w:rFonts w:hint="eastAsia"/>
                    </w:rPr>
                    <w:t>持</w:t>
                  </w:r>
                  <w:r>
                    <w:rPr>
                      <w:rFonts w:hint="eastAsia"/>
                    </w:rPr>
                    <w:t>いただくためにも、DXを用いて、競争力のあるきめ細かいサービスを提供しつづける。</w:t>
                  </w:r>
                </w:p>
                <w:p w14:paraId="7EFA617F" w14:textId="77777777" w:rsidR="00FF3A17" w:rsidRDefault="00FF3A17" w:rsidP="00FF3A17">
                  <w:pPr>
                    <w:suppressAutoHyphens/>
                    <w:kinsoku w:val="0"/>
                    <w:overflowPunct w:val="0"/>
                    <w:adjustRightInd w:val="0"/>
                    <w:spacing w:afterLines="50" w:after="120" w:line="240" w:lineRule="auto"/>
                    <w:jc w:val="left"/>
                    <w:textAlignment w:val="center"/>
                  </w:pPr>
                  <w:r>
                    <w:rPr>
                      <w:rFonts w:hint="eastAsia"/>
                    </w:rPr>
                    <w:t>（３）認識に基づく経営ビジョン</w:t>
                  </w:r>
                </w:p>
                <w:p w14:paraId="667B36F3" w14:textId="77777777" w:rsidR="00FF3A17" w:rsidRDefault="00FF3A17" w:rsidP="00FF3A17">
                  <w:pPr>
                    <w:suppressAutoHyphens/>
                    <w:kinsoku w:val="0"/>
                    <w:overflowPunct w:val="0"/>
                    <w:adjustRightInd w:val="0"/>
                    <w:spacing w:afterLines="50" w:after="120" w:line="240" w:lineRule="auto"/>
                    <w:jc w:val="left"/>
                    <w:textAlignment w:val="center"/>
                  </w:pPr>
                  <w:r>
                    <w:rPr>
                      <w:rFonts w:hint="eastAsia"/>
                    </w:rPr>
                    <w:t>・新ビジョンとして「人に選ばれ続けるサービス提供事業者として」に再定義し、成長の2ndステージとして、新たな取り組みを行っています。</w:t>
                  </w:r>
                </w:p>
                <w:p w14:paraId="4553E0C1" w14:textId="3B987267" w:rsidR="00D1302E" w:rsidRPr="00E577BF" w:rsidRDefault="00FF3A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lastRenderedPageBreak/>
                    <w:t>・①お客様・社員の声、②サービス品質の「進化」、③営業企画力を掲げ、それぞれのテーマにおいてデジタル技術を積極的に活用することですべてのステークホルダーから「選ばれ続けるサービス提供事業者として」、インフラサービスを通じた新たな価値の提供に尽力してまいります。</w:t>
                  </w:r>
                </w:p>
              </w:tc>
            </w:tr>
            <w:tr w:rsidR="002D2901" w:rsidRPr="00E577BF" w14:paraId="01B21D52" w14:textId="77777777" w:rsidTr="00F5566D">
              <w:trPr>
                <w:trHeight w:val="707"/>
              </w:trPr>
              <w:tc>
                <w:tcPr>
                  <w:tcW w:w="2600" w:type="dxa"/>
                  <w:shd w:val="clear" w:color="auto" w:fill="auto"/>
                </w:tcPr>
                <w:p w14:paraId="26DF9E70" w14:textId="77777777" w:rsidR="002D2901" w:rsidRPr="00E577BF" w:rsidRDefault="002D2901" w:rsidP="002D290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C4F9CB5" w14:textId="77777777" w:rsidR="002D2901" w:rsidRPr="00FF3A17" w:rsidRDefault="002D2901" w:rsidP="002D2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7AB">
                    <w:rPr>
                      <w:rFonts w:ascii="ＭＳ 明朝" w:eastAsia="ＭＳ 明朝" w:hAnsi="ＭＳ 明朝" w:cs="ＭＳ 明朝" w:hint="eastAsia"/>
                      <w:spacing w:val="6"/>
                      <w:kern w:val="0"/>
                      <w:szCs w:val="21"/>
                    </w:rPr>
                    <w:t>取締役会設置会社ではないため、取締役会に準ずる機関である経営会議において承認</w:t>
                  </w:r>
                  <w:r>
                    <w:rPr>
                      <w:rFonts w:ascii="ＭＳ 明朝" w:eastAsia="ＭＳ 明朝" w:hAnsi="ＭＳ 明朝" w:cs="ＭＳ 明朝" w:hint="eastAsia"/>
                      <w:spacing w:val="6"/>
                      <w:kern w:val="0"/>
                      <w:szCs w:val="21"/>
                    </w:rPr>
                    <w:t>。</w:t>
                  </w:r>
                </w:p>
                <w:p w14:paraId="553B9F99" w14:textId="00772D29" w:rsidR="002D2901" w:rsidRPr="00FF3A17" w:rsidRDefault="002D2901" w:rsidP="002D2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下記</w:t>
                  </w:r>
                  <w:r w:rsidRPr="00FF3A17">
                    <w:rPr>
                      <w:rFonts w:ascii="ＭＳ 明朝" w:eastAsia="ＭＳ 明朝" w:hAnsi="ＭＳ 明朝" w:cs="ＭＳ 明朝"/>
                      <w:spacing w:val="6"/>
                      <w:kern w:val="0"/>
                      <w:szCs w:val="21"/>
                    </w:rPr>
                    <w:t>特定のメンバーで構成される会議体が会社の重要な意思決定を行い、その合意に基づいて決定</w:t>
                  </w:r>
                  <w:r>
                    <w:rPr>
                      <w:rFonts w:ascii="ＭＳ 明朝" w:eastAsia="ＭＳ 明朝" w:hAnsi="ＭＳ 明朝" w:cs="ＭＳ 明朝" w:hint="eastAsia"/>
                      <w:spacing w:val="6"/>
                      <w:kern w:val="0"/>
                      <w:szCs w:val="21"/>
                    </w:rPr>
                    <w:t>し公表しています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FF3A17">
                    <w:rPr>
                      <w:rFonts w:ascii="ＭＳ 明朝" w:eastAsia="ＭＳ 明朝" w:hAnsi="ＭＳ 明朝" w:cs="ＭＳ 明朝"/>
                      <w:spacing w:val="6"/>
                      <w:kern w:val="0"/>
                      <w:szCs w:val="21"/>
                    </w:rPr>
                    <w:t>代表取締役</w:t>
                  </w:r>
                </w:p>
                <w:p w14:paraId="6B66943C" w14:textId="77777777" w:rsidR="002D2901" w:rsidRPr="00FF3A17" w:rsidRDefault="002D2901" w:rsidP="002D2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F3A17">
                    <w:rPr>
                      <w:rFonts w:ascii="ＭＳ 明朝" w:eastAsia="ＭＳ 明朝" w:hAnsi="ＭＳ 明朝" w:cs="ＭＳ 明朝"/>
                      <w:spacing w:val="6"/>
                      <w:kern w:val="0"/>
                      <w:szCs w:val="21"/>
                    </w:rPr>
                    <w:t>全取締役</w:t>
                  </w:r>
                </w:p>
                <w:p w14:paraId="55B7A7ED" w14:textId="5951B1F7" w:rsidR="002D2901" w:rsidRPr="00E577BF" w:rsidRDefault="002D2901" w:rsidP="002D2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F3A17">
                    <w:rPr>
                      <w:rFonts w:ascii="ＭＳ 明朝" w:eastAsia="ＭＳ 明朝" w:hAnsi="ＭＳ 明朝" w:cs="ＭＳ 明朝"/>
                      <w:spacing w:val="6"/>
                      <w:kern w:val="0"/>
                      <w:szCs w:val="21"/>
                    </w:rPr>
                    <w:t>部長以上の役職にある者</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2732490" w:rsidR="00D1302E" w:rsidRPr="00E577BF" w:rsidRDefault="006971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DX推進への取り組み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1D20C24D" w:rsidR="00D1302E" w:rsidRPr="00E577BF" w:rsidRDefault="006971A7" w:rsidP="006971A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１２</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0466EE" w14:textId="77777777" w:rsidR="006971A7" w:rsidRDefault="006971A7" w:rsidP="006971A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公表方法：当社WEBサイトへの掲載</w:t>
                  </w:r>
                </w:p>
                <w:p w14:paraId="0BEDB18C" w14:textId="77777777" w:rsidR="006971A7" w:rsidRDefault="006971A7" w:rsidP="006971A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公表場所：トップ→DX推進の取り組みについて</w:t>
                  </w:r>
                </w:p>
                <w:p w14:paraId="38C10FB7" w14:textId="77777777" w:rsidR="006971A7" w:rsidRDefault="006971A7" w:rsidP="006971A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8" w:tgtFrame="_blank" w:history="1">
                    <w:r>
                      <w:rPr>
                        <w:rStyle w:val="af6"/>
                        <w:rFonts w:ascii="Courier New" w:hAnsi="Courier New" w:cs="Courier New"/>
                        <w:color w:val="006BAC"/>
                        <w:shd w:val="clear" w:color="auto" w:fill="FFFFFF"/>
                      </w:rPr>
                      <w:t>https://icube-m.com/dx-promotion/</w:t>
                    </w:r>
                  </w:hyperlink>
                </w:p>
                <w:p w14:paraId="1FE4DE1F" w14:textId="6F61661F" w:rsidR="00D1302E" w:rsidRPr="00E577BF" w:rsidRDefault="006971A7" w:rsidP="006971A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記載箇所：２　DX戦略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E411EE9" w14:textId="77777777" w:rsidR="005C27FD" w:rsidRDefault="005C27FD" w:rsidP="005C27FD">
                  <w:pPr>
                    <w:numPr>
                      <w:ilvl w:val="0"/>
                      <w:numId w:val="6"/>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概要</w:t>
                  </w:r>
                </w:p>
                <w:p w14:paraId="334BB679"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新ビジョンを実現する３つの軸である、①お客様・社員の声、②サービス品質の「進化」、③営業企画力のそれぞれのテーマについて、デジタル技術を積極的に活用することで、「選ばれ続けるサービス提供事業者として」インフラサービスを通じた新たな価値の提供を行う。</w:t>
                  </w:r>
                </w:p>
                <w:p w14:paraId="7AA41406"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2021年から2024年を導入期と位置づけ、PDCAを回し、既存のビジネスモデルの最適化を図ることで、「選ばれ続けるサービス提供事業者」を目指し、次期中期経営計画に連動してDXの発展に向けた次期DXビジョンを策定。</w:t>
                  </w:r>
                </w:p>
                <w:p w14:paraId="03A122BE"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57BE908A" w14:textId="77777777" w:rsidR="005C27FD" w:rsidRDefault="005C27FD" w:rsidP="005C27FD">
                  <w:pPr>
                    <w:numPr>
                      <w:ilvl w:val="0"/>
                      <w:numId w:val="6"/>
                    </w:num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具体的な取り組みとその環境整備</w:t>
                  </w:r>
                </w:p>
                <w:p w14:paraId="44BBDCD8" w14:textId="77777777" w:rsidR="005C27FD" w:rsidRDefault="005C27FD" w:rsidP="005C27FD">
                  <w:pPr>
                    <w:pStyle w:val="af"/>
                    <w:numPr>
                      <w:ilvl w:val="1"/>
                      <w:numId w:val="6"/>
                    </w:numPr>
                    <w:suppressAutoHyphens/>
                    <w:kinsoku w:val="0"/>
                    <w:overflowPunct w:val="0"/>
                    <w:adjustRightInd w:val="0"/>
                    <w:spacing w:afterLines="50" w:after="120"/>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お客様の声、社員の声</w:t>
                  </w:r>
                </w:p>
                <w:p w14:paraId="761414B8"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・お客様の声</w:t>
                  </w:r>
                </w:p>
                <w:p w14:paraId="7B6BD744"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CTIのクラウド化により安定したリソースを確保し、安定的な窓口運営を実現と同時に、受架電のデータを活用して人員配置や窓口品質の向上につなげる。</w:t>
                  </w:r>
                </w:p>
                <w:p w14:paraId="732E58CA"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IVRアンケートなどお客様の声を拾いあげる仕組みを構築して、潜在的なお客様の要望などのデータを品質向上に活かす。</w:t>
                  </w:r>
                </w:p>
                <w:p w14:paraId="54113EC8"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・社員の声</w:t>
                  </w:r>
                </w:p>
                <w:p w14:paraId="34A2732C"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VPNの導入及び</w:t>
                  </w:r>
                  <w:proofErr w:type="spellStart"/>
                  <w:r>
                    <w:rPr>
                      <w:rFonts w:ascii="ＭＳ 明朝" w:eastAsia="ＭＳ 明朝" w:hAnsi="ＭＳ 明朝" w:cs="ＭＳ 明朝" w:hint="eastAsia"/>
                      <w:spacing w:val="6"/>
                      <w:kern w:val="0"/>
                      <w:szCs w:val="21"/>
                    </w:rPr>
                    <w:t>ActiveDirectory</w:t>
                  </w:r>
                  <w:proofErr w:type="spellEnd"/>
                  <w:r>
                    <w:rPr>
                      <w:rFonts w:ascii="ＭＳ 明朝" w:eastAsia="ＭＳ 明朝" w:hAnsi="ＭＳ 明朝" w:cs="ＭＳ 明朝" w:hint="eastAsia"/>
                      <w:spacing w:val="6"/>
                      <w:kern w:val="0"/>
                      <w:szCs w:val="21"/>
                    </w:rPr>
                    <w:t>による認証機能の強化により、社外からも安全に社内サーバにアクセスできる仕</w:t>
                  </w:r>
                  <w:r>
                    <w:rPr>
                      <w:rFonts w:ascii="ＭＳ 明朝" w:eastAsia="ＭＳ 明朝" w:hAnsi="ＭＳ 明朝" w:cs="ＭＳ 明朝" w:hint="eastAsia"/>
                      <w:spacing w:val="6"/>
                      <w:kern w:val="0"/>
                      <w:szCs w:val="21"/>
                    </w:rPr>
                    <w:lastRenderedPageBreak/>
                    <w:t>組みを構築し、リモートワークの基礎を構築する。</w:t>
                  </w:r>
                </w:p>
                <w:p w14:paraId="572923C4"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労務管理システムや経費精算のシステムの導入、基幹システムのクラウド化、社内コミュニケーションツールの活用などを整備することを通じて、業務効率を維持し、安全にテレワークを実施できる環境を整え、従業員の満足度を向上させる。</w:t>
                  </w:r>
                </w:p>
                <w:p w14:paraId="604E0CAA" w14:textId="77777777" w:rsidR="005C27FD" w:rsidRDefault="005C27FD" w:rsidP="005C27FD">
                  <w:pPr>
                    <w:pStyle w:val="af"/>
                    <w:numPr>
                      <w:ilvl w:val="1"/>
                      <w:numId w:val="6"/>
                    </w:numPr>
                    <w:suppressAutoHyphens/>
                    <w:kinsoku w:val="0"/>
                    <w:overflowPunct w:val="0"/>
                    <w:adjustRightInd w:val="0"/>
                    <w:spacing w:afterLines="50" w:after="120"/>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サービス品質の「進化」</w:t>
                  </w:r>
                </w:p>
                <w:p w14:paraId="2D48B644"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・サービス品質の向上</w:t>
                  </w:r>
                </w:p>
                <w:p w14:paraId="598526BE"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基幹システムのクラウド化、IVRアンケートによるお客様の声のデータ化により、これまで対応できなかったニーズを深堀して、既存サービスの最適化を図る。</w:t>
                  </w:r>
                </w:p>
                <w:p w14:paraId="642C3145"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通信インフラサービスの安定的な提供や各お客様の利用状況に応じた高速化などを提案できる仕組みを構築する。</w:t>
                  </w:r>
                </w:p>
                <w:p w14:paraId="0E6B13A3"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・サービス維持オペレーションの効率化</w:t>
                  </w:r>
                </w:p>
                <w:p w14:paraId="3CDD1973"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基幹システムをクラウド化して、他のシステムとのAPI連携の仕組みを構築し、データ抽出から分析、サービスの最適化までの仕組みを自動化して、オペレーションを効率化するとともに、安定的なサービスの構築を目指す。</w:t>
                  </w:r>
                </w:p>
                <w:p w14:paraId="09262453"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hint="eastAsia"/>
                    </w:rPr>
                    <w:t>RPAとAI-OCRの活用による、申込書などのペーパー情報を自動的に読み取る仕組みを構築し、申込情報の入力などの業務効率の改善を実現する。</w:t>
                  </w:r>
                </w:p>
                <w:p w14:paraId="174C4BF0"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お客様に送付するペーパー資料をお客様毎に設定されたバーコードを書面に添付して、これと封函機を連動させることにより、書面の封緘作業を効率化するとともに、書面の取り違いや誤発送を防止する。</w:t>
                  </w:r>
                </w:p>
                <w:p w14:paraId="6509EA1C"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・獲得率の向上</w:t>
                  </w:r>
                </w:p>
                <w:p w14:paraId="48672FA7"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当社のAI-OCRとRPA、データ突合ノウハウを用いた請求書発行業務や申込書の取込業務などの、通信サービスの取次に関するバックヤード業務の工数を減らす取り組みをパッケージ化して、当社の再卸先通信事業者に提供。</w:t>
                  </w:r>
                </w:p>
                <w:p w14:paraId="399C00B2"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当社のお客様の契約期間や契約プラン、オプションの利用率、サービスの解約傾向などを分析し、各傾向に応じた原因を追究。</w:t>
                  </w:r>
                </w:p>
                <w:p w14:paraId="30D37D23" w14:textId="77777777" w:rsidR="005C27FD" w:rsidRDefault="005C27FD" w:rsidP="005C27FD">
                  <w:pPr>
                    <w:pStyle w:val="af"/>
                    <w:numPr>
                      <w:ilvl w:val="1"/>
                      <w:numId w:val="6"/>
                    </w:numPr>
                    <w:suppressAutoHyphens/>
                    <w:kinsoku w:val="0"/>
                    <w:overflowPunct w:val="0"/>
                    <w:adjustRightInd w:val="0"/>
                    <w:spacing w:afterLines="50" w:after="120"/>
                    <w:ind w:leftChars="0"/>
                    <w:jc w:val="left"/>
                    <w:textAlignment w:val="center"/>
                  </w:pPr>
                  <w:r>
                    <w:rPr>
                      <w:rFonts w:ascii="明朝体" w:eastAsia="明朝体" w:hint="eastAsia"/>
                      <w:spacing w:val="2"/>
                      <w:szCs w:val="20"/>
                    </w:rPr>
                    <w:t>営業企画力</w:t>
                  </w:r>
                </w:p>
                <w:p w14:paraId="3C7484B4" w14:textId="77777777" w:rsidR="005C27FD" w:rsidRDefault="005C27FD" w:rsidP="005C27FD">
                  <w:pPr>
                    <w:suppressAutoHyphens/>
                    <w:kinsoku w:val="0"/>
                    <w:overflowPunct w:val="0"/>
                    <w:adjustRightInd w:val="0"/>
                    <w:spacing w:afterLines="50" w:after="120" w:line="240" w:lineRule="auto"/>
                    <w:jc w:val="left"/>
                    <w:textAlignment w:val="center"/>
                  </w:pPr>
                  <w:r>
                    <w:rPr>
                      <w:rFonts w:hint="eastAsia"/>
                    </w:rPr>
                    <w:t>・新たな事業</w:t>
                  </w:r>
                </w:p>
                <w:p w14:paraId="5D13B0D3" w14:textId="77777777" w:rsidR="005C27FD" w:rsidRDefault="005C27FD" w:rsidP="005C27FD">
                  <w:pPr>
                    <w:pStyle w:val="af"/>
                    <w:ind w:leftChars="23" w:left="49"/>
                    <w:jc w:val="left"/>
                  </w:pPr>
                  <w:r>
                    <w:rPr>
                      <w:rFonts w:hint="eastAsia"/>
                    </w:rPr>
                    <w:t>デジタルワークプレイスによる生産性向上・業務効率化を通じたリソースの創出する。自動化やクラウド化などを通じて、あらゆる業務を省力化するとともに、テレワーク環境を整備することで、人材、資産等のリソースを創出する。</w:t>
                  </w:r>
                </w:p>
                <w:p w14:paraId="0848987C" w14:textId="4DF34C66" w:rsidR="00D1302E" w:rsidRPr="005C27FD" w:rsidRDefault="005C27FD" w:rsidP="005C27FD">
                  <w:pPr>
                    <w:suppressAutoHyphens/>
                    <w:kinsoku w:val="0"/>
                    <w:overflowPunct w:val="0"/>
                    <w:adjustRightInd w:val="0"/>
                    <w:spacing w:afterLines="50" w:after="120" w:line="240" w:lineRule="auto"/>
                    <w:jc w:val="left"/>
                    <w:textAlignment w:val="center"/>
                  </w:pPr>
                  <w:r>
                    <w:rPr>
                      <w:rFonts w:hint="eastAsia"/>
                    </w:rPr>
                    <w:t>実例としては、AI-OCRとRPAを活用した請求書業務、申込書の取り込みの自動化の仕組みを当社サービスとしてリリースして、他社のDX化にも貢献する取り組みがある。</w:t>
                  </w:r>
                </w:p>
              </w:tc>
            </w:tr>
            <w:tr w:rsidR="005060A3" w:rsidRPr="00E577BF" w14:paraId="20047B99" w14:textId="77777777" w:rsidTr="00F5566D">
              <w:trPr>
                <w:trHeight w:val="697"/>
              </w:trPr>
              <w:tc>
                <w:tcPr>
                  <w:tcW w:w="2600" w:type="dxa"/>
                  <w:shd w:val="clear" w:color="auto" w:fill="auto"/>
                </w:tcPr>
                <w:p w14:paraId="1BDE20EC" w14:textId="77777777" w:rsidR="005060A3" w:rsidRPr="00E577BF" w:rsidRDefault="005060A3" w:rsidP="005060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ADA123D" w14:textId="77777777" w:rsidR="00F975A8" w:rsidRDefault="002D2901" w:rsidP="00506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67AB">
                    <w:rPr>
                      <w:rFonts w:ascii="ＭＳ 明朝" w:eastAsia="ＭＳ 明朝" w:hAnsi="ＭＳ 明朝" w:cs="ＭＳ 明朝" w:hint="eastAsia"/>
                      <w:spacing w:val="6"/>
                      <w:kern w:val="0"/>
                      <w:szCs w:val="21"/>
                    </w:rPr>
                    <w:t>取締役会設置会社ではないため、取締役会に準ずる機関である経営会議において承認</w:t>
                  </w:r>
                  <w:r>
                    <w:rPr>
                      <w:rFonts w:ascii="ＭＳ 明朝" w:eastAsia="ＭＳ 明朝" w:hAnsi="ＭＳ 明朝" w:cs="ＭＳ 明朝" w:hint="eastAsia"/>
                      <w:spacing w:val="6"/>
                      <w:kern w:val="0"/>
                      <w:szCs w:val="21"/>
                    </w:rPr>
                    <w:t>。</w:t>
                  </w:r>
                </w:p>
                <w:p w14:paraId="3B965E3F" w14:textId="758D5A9C" w:rsidR="005060A3" w:rsidRPr="00FF3A17" w:rsidRDefault="002D2901" w:rsidP="00506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下記</w:t>
                  </w:r>
                  <w:r w:rsidRPr="00FF3A17">
                    <w:rPr>
                      <w:rFonts w:ascii="ＭＳ 明朝" w:eastAsia="ＭＳ 明朝" w:hAnsi="ＭＳ 明朝" w:cs="ＭＳ 明朝"/>
                      <w:spacing w:val="6"/>
                      <w:kern w:val="0"/>
                      <w:szCs w:val="21"/>
                    </w:rPr>
                    <w:t>特定のメンバーで構成される会議体が会社の重要な意思決定を行い、その合意に基づいて決定</w:t>
                  </w:r>
                  <w:r>
                    <w:rPr>
                      <w:rFonts w:ascii="ＭＳ 明朝" w:eastAsia="ＭＳ 明朝" w:hAnsi="ＭＳ 明朝" w:cs="ＭＳ 明朝" w:hint="eastAsia"/>
                      <w:spacing w:val="6"/>
                      <w:kern w:val="0"/>
                      <w:szCs w:val="21"/>
                    </w:rPr>
                    <w:t>し公表しています</w:t>
                  </w:r>
                  <w:r>
                    <w:rPr>
                      <w:rFonts w:ascii="ＭＳ 明朝" w:eastAsia="ＭＳ 明朝" w:hAnsi="ＭＳ 明朝" w:cs="ＭＳ 明朝"/>
                      <w:spacing w:val="6"/>
                      <w:kern w:val="0"/>
                      <w:szCs w:val="21"/>
                    </w:rPr>
                    <w:br/>
                  </w:r>
                  <w:r w:rsidR="005060A3">
                    <w:rPr>
                      <w:rFonts w:ascii="ＭＳ 明朝" w:eastAsia="ＭＳ 明朝" w:hAnsi="ＭＳ 明朝" w:cs="ＭＳ 明朝" w:hint="eastAsia"/>
                      <w:spacing w:val="6"/>
                      <w:kern w:val="0"/>
                      <w:szCs w:val="21"/>
                    </w:rPr>
                    <w:t>・</w:t>
                  </w:r>
                  <w:r w:rsidR="005060A3" w:rsidRPr="00FF3A17">
                    <w:rPr>
                      <w:rFonts w:ascii="ＭＳ 明朝" w:eastAsia="ＭＳ 明朝" w:hAnsi="ＭＳ 明朝" w:cs="ＭＳ 明朝"/>
                      <w:spacing w:val="6"/>
                      <w:kern w:val="0"/>
                      <w:szCs w:val="21"/>
                    </w:rPr>
                    <w:t>代表取締役</w:t>
                  </w:r>
                </w:p>
                <w:p w14:paraId="12AA75F9" w14:textId="77777777" w:rsidR="005060A3" w:rsidRPr="00FF3A17" w:rsidRDefault="005060A3" w:rsidP="00506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F3A17">
                    <w:rPr>
                      <w:rFonts w:ascii="ＭＳ 明朝" w:eastAsia="ＭＳ 明朝" w:hAnsi="ＭＳ 明朝" w:cs="ＭＳ 明朝"/>
                      <w:spacing w:val="6"/>
                      <w:kern w:val="0"/>
                      <w:szCs w:val="21"/>
                    </w:rPr>
                    <w:t>全取締役</w:t>
                  </w:r>
                </w:p>
                <w:p w14:paraId="5FD596BB" w14:textId="257AFD0B" w:rsidR="005060A3" w:rsidRPr="00E577BF" w:rsidRDefault="005060A3" w:rsidP="005060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F3A17">
                    <w:rPr>
                      <w:rFonts w:ascii="ＭＳ 明朝" w:eastAsia="ＭＳ 明朝" w:hAnsi="ＭＳ 明朝" w:cs="ＭＳ 明朝"/>
                      <w:spacing w:val="6"/>
                      <w:kern w:val="0"/>
                      <w:szCs w:val="21"/>
                    </w:rPr>
                    <w:t>部長以上の役職にある者</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DB3D63"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公表方法：当社WEBサイトへの掲載</w:t>
                  </w:r>
                </w:p>
                <w:p w14:paraId="59CECC37"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公表場所：トップ→DX推進の取り組みについて</w:t>
                  </w:r>
                </w:p>
                <w:p w14:paraId="6D7D3E3B"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9" w:tgtFrame="_blank" w:history="1">
                    <w:r>
                      <w:rPr>
                        <w:rStyle w:val="af6"/>
                        <w:rFonts w:ascii="Courier New" w:hAnsi="Courier New" w:cs="Courier New"/>
                        <w:color w:val="006BAC"/>
                        <w:shd w:val="clear" w:color="auto" w:fill="FFFFFF"/>
                      </w:rPr>
                      <w:t>https://icube-m.com/dx-promotion/</w:t>
                    </w:r>
                  </w:hyperlink>
                </w:p>
                <w:p w14:paraId="78C95EFB"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04DC5A2"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　DX戦略</w:t>
                  </w:r>
                </w:p>
                <w:p w14:paraId="22A3BAD5"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（３）体制・組織及び人材の育成、確保案</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636C15E"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・体制・組織について</w:t>
                  </w:r>
                </w:p>
                <w:p w14:paraId="0DA51F59"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自らが先導役となるべく、代表取締役を実務執行統括責任者として配置するとともに、当社のすべての各部門の長を集めた会議体をDXを推進するための組織として位置づけ、会社全体でDXに取り組む体制を構築。</w:t>
                  </w:r>
                </w:p>
                <w:p w14:paraId="12B057E6"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品質管理やITの推進、社内ネットワークの構築、基幹システムのクラウド化を担う部署や、自動化を設計する部署など、それぞれの専門分野ごとに独立させ、個々の機能を高めるとともに、より人材を確保しやすい環境を構築して、DXをより実現しやすい組織編制とした。</w:t>
                  </w:r>
                </w:p>
                <w:p w14:paraId="1228DFBC"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・人材の育成・確保案</w:t>
                  </w:r>
                </w:p>
                <w:p w14:paraId="451BE638" w14:textId="77777777" w:rsidR="005C27FD" w:rsidRDefault="005C27FD" w:rsidP="005C27FD">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デジタル人材を配置する部門を独立化させ、採用窓口を拡大。また、キャリア採用を強化するとともに、OJTの仕組みを整え、新入社員の積極的な配置を行える環境を整える。</w:t>
                  </w:r>
                </w:p>
                <w:p w14:paraId="312ABE6F" w14:textId="5A5BD1A7" w:rsid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全従業員を対象として、デジタルリテラシーの向上を図るための情報セキュリティ研修などを定期的に実施。提携している社外の研修機関での研修受講を積極的に促すとともに、動画配信などを活用した研修の提案などを実施。資格支援制度の導入のため、推奨資格の定義化を検討。</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4A3E00"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公表方法：当社WEBサイトへの掲載</w:t>
                  </w:r>
                </w:p>
                <w:p w14:paraId="13396B02"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公表場所：トップ→DX推進の取り組みについて</w:t>
                  </w:r>
                </w:p>
                <w:p w14:paraId="1CCAD983"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URL：</w:t>
                  </w:r>
                  <w:hyperlink r:id="rId10" w:tgtFrame="_blank" w:history="1">
                    <w:r w:rsidRPr="005C27FD">
                      <w:rPr>
                        <w:rStyle w:val="af6"/>
                        <w:rFonts w:ascii="ＭＳ 明朝" w:eastAsia="ＭＳ 明朝" w:hAnsi="ＭＳ 明朝" w:cs="ＭＳ 明朝"/>
                        <w:spacing w:val="6"/>
                        <w:kern w:val="0"/>
                        <w:szCs w:val="21"/>
                      </w:rPr>
                      <w:t>https://icube-m.com/dx-promotion/</w:t>
                    </w:r>
                  </w:hyperlink>
                </w:p>
                <w:p w14:paraId="06CBC104" w14:textId="017BE1D5"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記載箇所：２　DX戦略</w:t>
                  </w:r>
                </w:p>
                <w:p w14:paraId="51B86834"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（２）具体的な取り組みとその環境整備</w:t>
                  </w:r>
                </w:p>
                <w:p w14:paraId="2A82841C"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（３）体制・組織及び人材の育成、確保案</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B623E9"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・CTIや基幹システム、あらゆる業務フローのクラウド化</w:t>
                  </w:r>
                </w:p>
                <w:p w14:paraId="238C9C74" w14:textId="2844C381"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・手作業で行っている業務の自動化（AI-OCRや</w:t>
                  </w:r>
                  <w:r w:rsidR="0056228E">
                    <w:rPr>
                      <w:rFonts w:ascii="ＭＳ 明朝" w:eastAsia="ＭＳ 明朝" w:hAnsi="ＭＳ 明朝" w:cs="ＭＳ 明朝" w:hint="eastAsia"/>
                      <w:spacing w:val="6"/>
                      <w:kern w:val="0"/>
                      <w:szCs w:val="21"/>
                    </w:rPr>
                    <w:t>RP</w:t>
                  </w:r>
                  <w:r w:rsidRPr="005C27FD">
                    <w:rPr>
                      <w:rFonts w:ascii="ＭＳ 明朝" w:eastAsia="ＭＳ 明朝" w:hAnsi="ＭＳ 明朝" w:cs="ＭＳ 明朝" w:hint="eastAsia"/>
                      <w:spacing w:val="6"/>
                      <w:kern w:val="0"/>
                      <w:szCs w:val="21"/>
                    </w:rPr>
                    <w:t>Aなどの技術を活用）</w:t>
                  </w:r>
                </w:p>
                <w:p w14:paraId="645ADCD0" w14:textId="77777777" w:rsidR="005C27FD" w:rsidRPr="005C27FD" w:rsidRDefault="005C27FD" w:rsidP="005C27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・デジタル人材の配置部門を各機能ごとに独立させ、同時にマーケティングの専門部門を設立し、デジタル人材への人材配置を増加できる体制を構築</w:t>
                  </w:r>
                </w:p>
                <w:p w14:paraId="7B1BCC4F" w14:textId="3263BCFD" w:rsidR="00D1302E" w:rsidRPr="00E577BF" w:rsidRDefault="005C27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27FD">
                    <w:rPr>
                      <w:rFonts w:ascii="ＭＳ 明朝" w:eastAsia="ＭＳ 明朝" w:hAnsi="ＭＳ 明朝" w:cs="ＭＳ 明朝" w:hint="eastAsia"/>
                      <w:spacing w:val="6"/>
                      <w:kern w:val="0"/>
                      <w:szCs w:val="21"/>
                    </w:rPr>
                    <w:t>・デジタルマーケティングに特化した事業部を新たに設立し、社内のデジタルデータの分析の取り組みを加速</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8BCD097" w:rsidR="00D1302E" w:rsidRPr="00E577BF"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504660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052F1">
                    <w:rPr>
                      <w:rFonts w:ascii="ＭＳ 明朝" w:eastAsia="ＭＳ 明朝" w:hAnsi="ＭＳ 明朝" w:cs="ＭＳ 明朝" w:hint="eastAsia"/>
                      <w:spacing w:val="6"/>
                      <w:kern w:val="0"/>
                      <w:szCs w:val="21"/>
                    </w:rPr>
                    <w:t>２０２２</w:t>
                  </w:r>
                  <w:r w:rsidRPr="00E577BF">
                    <w:rPr>
                      <w:rFonts w:ascii="ＭＳ 明朝" w:eastAsia="ＭＳ 明朝" w:hAnsi="ＭＳ 明朝" w:cs="ＭＳ 明朝" w:hint="eastAsia"/>
                      <w:spacing w:val="6"/>
                      <w:kern w:val="0"/>
                      <w:szCs w:val="21"/>
                    </w:rPr>
                    <w:t xml:space="preserve">年　　</w:t>
                  </w:r>
                  <w:r w:rsidR="00A052F1">
                    <w:rPr>
                      <w:rFonts w:ascii="ＭＳ 明朝" w:eastAsia="ＭＳ 明朝" w:hAnsi="ＭＳ 明朝" w:cs="ＭＳ 明朝" w:hint="eastAsia"/>
                      <w:spacing w:val="6"/>
                      <w:kern w:val="0"/>
                      <w:szCs w:val="21"/>
                    </w:rPr>
                    <w:t>１２</w:t>
                  </w:r>
                  <w:r w:rsidRPr="00E577BF">
                    <w:rPr>
                      <w:rFonts w:ascii="ＭＳ 明朝" w:eastAsia="ＭＳ 明朝" w:hAnsi="ＭＳ 明朝" w:cs="ＭＳ 明朝" w:hint="eastAsia"/>
                      <w:spacing w:val="6"/>
                      <w:kern w:val="0"/>
                      <w:szCs w:val="21"/>
                    </w:rPr>
                    <w:t xml:space="preserve">月　　</w:t>
                  </w:r>
                  <w:r w:rsidR="00A052F1">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421E65" w14:textId="77777777" w:rsidR="00A052F1" w:rsidRPr="00A052F1" w:rsidRDefault="00A052F1" w:rsidP="00A0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公表方法：当社WEBサイトへの掲載</w:t>
                  </w:r>
                </w:p>
                <w:p w14:paraId="1194ECB9" w14:textId="77777777" w:rsidR="00A052F1" w:rsidRPr="00A052F1" w:rsidRDefault="00A052F1" w:rsidP="00A0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公表場所：トップ→DX推進の取り組みについて</w:t>
                  </w:r>
                </w:p>
                <w:p w14:paraId="194A3B7E" w14:textId="77777777" w:rsidR="00A052F1" w:rsidRPr="00A052F1" w:rsidRDefault="00A052F1" w:rsidP="00A0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URL：</w:t>
                  </w:r>
                  <w:hyperlink r:id="rId11" w:tgtFrame="_blank" w:history="1">
                    <w:r w:rsidRPr="00A052F1">
                      <w:rPr>
                        <w:rStyle w:val="af6"/>
                        <w:rFonts w:ascii="ＭＳ 明朝" w:eastAsia="ＭＳ 明朝" w:hAnsi="ＭＳ 明朝" w:cs="ＭＳ 明朝"/>
                        <w:spacing w:val="6"/>
                        <w:kern w:val="0"/>
                        <w:szCs w:val="21"/>
                      </w:rPr>
                      <w:t>https://icube-m.com/dx-promotion/</w:t>
                    </w:r>
                  </w:hyperlink>
                </w:p>
                <w:p w14:paraId="0AF707E1" w14:textId="44B14B3B" w:rsidR="00D1302E" w:rsidRPr="00E577BF" w:rsidRDefault="00A052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記載箇所：３　DX戦略の達成度を測る指標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A31C32"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・顧客満足度（IVRアンケートなどで収集したお客様の声をもとに算出）の向上</w:t>
                  </w:r>
                </w:p>
                <w:p w14:paraId="507D7697"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・主要サービスの継続率</w:t>
                  </w:r>
                </w:p>
                <w:p w14:paraId="783B632E"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・DX推進スコアの平均値を向上</w:t>
                  </w:r>
                </w:p>
                <w:p w14:paraId="1958E43C"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・主要システムのクラウド化率、自動率の向上</w:t>
                  </w:r>
                </w:p>
                <w:p w14:paraId="0238837A"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・時間外労働時間数平均値を改善</w:t>
                  </w:r>
                </w:p>
                <w:p w14:paraId="4D18A334"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・社員のデジタルリテラシー向上に関する研修の受講率の向上</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7BCB5F7" w14:textId="77777777" w:rsidR="00A052F1" w:rsidRPr="00A052F1" w:rsidRDefault="00A052F1" w:rsidP="00A0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052F1">
                    <w:rPr>
                      <w:rFonts w:ascii="ＭＳ 明朝" w:eastAsia="ＭＳ 明朝" w:hAnsi="ＭＳ 明朝" w:cs="ＭＳ 明朝" w:hint="eastAsia"/>
                      <w:spacing w:val="6"/>
                      <w:kern w:val="0"/>
                      <w:szCs w:val="21"/>
                      <w:lang w:eastAsia="zh-CN"/>
                    </w:rPr>
                    <w:t>２０２２年　１２月　１日　～随時更新予定</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235D8A9"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発信方法：当社WEBサイトへの掲載</w:t>
                  </w:r>
                </w:p>
                <w:p w14:paraId="56C59E6A"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発信場所：トップ→DX推進の取り組みについて</w:t>
                  </w:r>
                </w:p>
                <w:p w14:paraId="765B2C3C" w14:textId="77777777" w:rsidR="00A052F1"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12" w:tgtFrame="_blank" w:history="1">
                    <w:r>
                      <w:rPr>
                        <w:rStyle w:val="af6"/>
                        <w:rFonts w:ascii="Courier New" w:hAnsi="Courier New" w:cs="Courier New"/>
                        <w:color w:val="006BAC"/>
                        <w:shd w:val="clear" w:color="auto" w:fill="FFFFFF"/>
                      </w:rPr>
                      <w:t>https://icube-m.com/dx-promotion/</w:t>
                    </w:r>
                  </w:hyperlink>
                </w:p>
                <w:p w14:paraId="67F41979" w14:textId="0A653E91" w:rsidR="00D1302E" w:rsidRPr="00E577BF" w:rsidRDefault="00A052F1" w:rsidP="00A052F1">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記載箇所：代表取締役のメッセージ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16B27C2" w14:textId="77777777" w:rsidR="00A052F1" w:rsidRDefault="00A052F1" w:rsidP="00A052F1">
                  <w:pPr>
                    <w:suppressAutoHyphens/>
                    <w:kinsoku w:val="0"/>
                    <w:overflowPunct w:val="0"/>
                    <w:adjustRightInd w:val="0"/>
                    <w:spacing w:afterLines="50" w:after="120" w:line="240" w:lineRule="auto"/>
                    <w:jc w:val="left"/>
                    <w:textAlignment w:val="center"/>
                  </w:pPr>
                  <w:r>
                    <w:rPr>
                      <w:rFonts w:hint="eastAsia"/>
                    </w:rPr>
                    <w:t>DXへの取り組みは、テクノロジーの発展や人口の減少、新型コロナウイルスの蔓延などを背景に、ソーシャルバリュー、ライフスタイル、ビジネスなどがすさまじいスピードで変化している環境下で、業務の効率化だけでなく、サービス品質の向上、新たなサービスの構築など、ビジネスを変革させていくうえで、極めて重要な要素となっている。</w:t>
                  </w:r>
                </w:p>
                <w:p w14:paraId="16E1131F" w14:textId="77777777" w:rsidR="00A052F1" w:rsidRDefault="00A052F1" w:rsidP="00A052F1">
                  <w:pPr>
                    <w:suppressAutoHyphens/>
                    <w:kinsoku w:val="0"/>
                    <w:overflowPunct w:val="0"/>
                    <w:adjustRightInd w:val="0"/>
                    <w:spacing w:afterLines="50" w:after="120" w:line="240" w:lineRule="auto"/>
                    <w:jc w:val="left"/>
                    <w:textAlignment w:val="center"/>
                  </w:pPr>
                  <w:r>
                    <w:rPr>
                      <w:rFonts w:hint="eastAsia"/>
                    </w:rPr>
                    <w:t>現時点の課題としては、「人に選ばれる企業の礎を築く」から、選ばれた後も継続した取引関係を構築できるようビジネスを変革させることが課題となっています。</w:t>
                  </w:r>
                </w:p>
                <w:p w14:paraId="53A75757" w14:textId="77777777" w:rsidR="00A052F1" w:rsidRDefault="00A052F1" w:rsidP="00A052F1">
                  <w:pPr>
                    <w:suppressAutoHyphens/>
                    <w:kinsoku w:val="0"/>
                    <w:overflowPunct w:val="0"/>
                    <w:adjustRightInd w:val="0"/>
                    <w:spacing w:afterLines="50" w:after="120" w:line="240" w:lineRule="auto"/>
                    <w:jc w:val="left"/>
                    <w:textAlignment w:val="center"/>
                  </w:pPr>
                  <w:r>
                    <w:rPr>
                      <w:rFonts w:hint="eastAsia"/>
                    </w:rPr>
                    <w:t>DXへの取り組みという観点では、社会環境の変革に加え、会社規模の急激な拡大も伴い、弊社で理想とすべき姿に比べて、デジタル技術の導入も導入済みの技術の活用もそれを扱う社員のリテラシーやデジタル人材の確保、あらゆる点で発展途上となっており、すべての項目において改善が必要と考えている。</w:t>
                  </w:r>
                </w:p>
                <w:p w14:paraId="052C604F" w14:textId="57A4C94A" w:rsidR="00D1302E" w:rsidRPr="00E577BF" w:rsidRDefault="00A052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環境の激しい変化に柔軟に対応し、「選ばれ続けるサービス提供事業者として」という中期経営コンセプトを実現するために、当社取締役及び代表取締役である私自らが先頭にたって、以下に示すように、DX推進に関する戦略を立て、推進をしていく。</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1993F156" w14:textId="77777777" w:rsidR="00A052F1" w:rsidRPr="00A052F1" w:rsidRDefault="00A052F1" w:rsidP="00A0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2022年 11月 1日 ～ 継続実施</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D5FC9E4" w14:textId="77777777" w:rsidR="00D1302E" w:rsidRDefault="00A052F1" w:rsidP="00A052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A052F1">
                    <w:rPr>
                      <w:rFonts w:ascii="ＭＳ 明朝" w:eastAsia="ＭＳ 明朝" w:hAnsi="ＭＳ 明朝" w:cs="ＭＳ 明朝" w:hint="eastAsia"/>
                      <w:spacing w:val="6"/>
                      <w:kern w:val="0"/>
                      <w:szCs w:val="21"/>
                      <w:lang w:eastAsia="zh-CN"/>
                    </w:rPr>
                    <w:t>DX推進指標 自己診断 提出済</w:t>
                  </w:r>
                </w:p>
                <w:p w14:paraId="53FCD35F" w14:textId="77777777" w:rsidR="00F37C44" w:rsidRPr="00F37C44" w:rsidRDefault="00F37C44" w:rsidP="00F37C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7C44">
                    <w:rPr>
                      <w:rFonts w:ascii="ＭＳ 明朝" w:eastAsia="ＭＳ 明朝" w:hAnsi="ＭＳ 明朝" w:cs="ＭＳ 明朝" w:hint="eastAsia"/>
                      <w:spacing w:val="6"/>
                      <w:kern w:val="0"/>
                      <w:szCs w:val="21"/>
                    </w:rPr>
                    <w:t>受付番号：</w:t>
                  </w:r>
                </w:p>
                <w:p w14:paraId="3F52CB17" w14:textId="3DAEEED0" w:rsidR="00C31CE1" w:rsidRPr="00A052F1" w:rsidRDefault="00F37C44" w:rsidP="00E57D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7C44">
                    <w:rPr>
                      <w:rFonts w:ascii="ＭＳ 明朝" w:eastAsia="ＭＳ 明朝" w:hAnsi="ＭＳ 明朝" w:cs="ＭＳ 明朝" w:hint="eastAsia"/>
                      <w:spacing w:val="6"/>
                      <w:kern w:val="0"/>
                      <w:szCs w:val="21"/>
                    </w:rPr>
                    <w:t xml:space="preserve"> </w:t>
                  </w:r>
                  <w:r w:rsidR="00E57D03" w:rsidRPr="00E57D03">
                    <w:rPr>
                      <w:rFonts w:ascii="ＭＳ 明朝" w:eastAsia="ＭＳ 明朝" w:hAnsi="ＭＳ 明朝" w:cs="ＭＳ 明朝" w:hint="eastAsia"/>
                      <w:spacing w:val="6"/>
                      <w:kern w:val="0"/>
                      <w:szCs w:val="21"/>
                    </w:rPr>
                    <w:t>202501AH00000213</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33CD03D" w:rsidR="00D1302E" w:rsidRPr="00E577BF" w:rsidRDefault="00A052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2019年 7月頃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974FCEE" w14:textId="77777777" w:rsidR="00A052F1" w:rsidRPr="00A052F1" w:rsidRDefault="00A052F1" w:rsidP="00A052F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情報セキュリティガイドライン策定</w:t>
                  </w:r>
                  <w:r w:rsidRPr="00A052F1">
                    <w:rPr>
                      <w:rFonts w:ascii="ＭＳ 明朝" w:eastAsia="ＭＳ 明朝" w:hAnsi="ＭＳ 明朝" w:cs="ＭＳ 明朝" w:hint="eastAsia"/>
                      <w:spacing w:val="6"/>
                      <w:kern w:val="0"/>
                      <w:szCs w:val="21"/>
                    </w:rPr>
                    <w:br/>
                    <w:t>https://icube-m.com/security/</w:t>
                  </w:r>
                  <w:r w:rsidRPr="00A052F1">
                    <w:rPr>
                      <w:rFonts w:ascii="ＭＳ 明朝" w:eastAsia="ＭＳ 明朝" w:hAnsi="ＭＳ 明朝" w:cs="ＭＳ 明朝" w:hint="eastAsia"/>
                      <w:spacing w:val="6"/>
                      <w:kern w:val="0"/>
                      <w:szCs w:val="21"/>
                    </w:rPr>
                    <w:br/>
                  </w:r>
                  <w:r w:rsidRPr="00A052F1">
                    <w:rPr>
                      <w:rFonts w:ascii="ＭＳ 明朝" w:eastAsia="ＭＳ 明朝" w:hAnsi="ＭＳ 明朝" w:cs="ＭＳ 明朝" w:hint="eastAsia"/>
                      <w:spacing w:val="6"/>
                      <w:kern w:val="0"/>
                      <w:szCs w:val="21"/>
                    </w:rPr>
                    <w:tab/>
                  </w:r>
                  <w:r w:rsidRPr="00A052F1">
                    <w:rPr>
                      <w:rFonts w:ascii="ＭＳ 明朝" w:eastAsia="ＭＳ 明朝" w:hAnsi="ＭＳ 明朝" w:cs="ＭＳ 明朝" w:hint="eastAsia"/>
                      <w:spacing w:val="6"/>
                      <w:kern w:val="0"/>
                      <w:szCs w:val="21"/>
                    </w:rPr>
                    <w:tab/>
                  </w:r>
                  <w:r w:rsidRPr="00A052F1">
                    <w:rPr>
                      <w:rFonts w:ascii="ＭＳ 明朝" w:eastAsia="ＭＳ 明朝" w:hAnsi="ＭＳ 明朝" w:cs="ＭＳ 明朝" w:hint="eastAsia"/>
                      <w:spacing w:val="6"/>
                      <w:kern w:val="0"/>
                      <w:szCs w:val="21"/>
                    </w:rPr>
                    <w:tab/>
                    <w:t>（制定日: 2022年12月1日）</w:t>
                  </w:r>
                </w:p>
                <w:p w14:paraId="5B6E1146" w14:textId="77777777" w:rsidR="00350A8C" w:rsidRDefault="00A052F1" w:rsidP="004A2DF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F1">
                    <w:rPr>
                      <w:rFonts w:ascii="ＭＳ 明朝" w:eastAsia="ＭＳ 明朝" w:hAnsi="ＭＳ 明朝" w:cs="ＭＳ 明朝" w:hint="eastAsia"/>
                      <w:spacing w:val="6"/>
                      <w:kern w:val="0"/>
                      <w:szCs w:val="21"/>
                    </w:rPr>
                    <w:t>四半期に1度セキュリティ監査を実施し、社内のセキュリティ状況を把握するとともに、改善策を含む研修等を半期に１度実施し、社内のセキュリティに関する意識の向上に努める。</w:t>
                  </w:r>
                  <w:r w:rsidR="004A2DFF">
                    <w:rPr>
                      <w:rFonts w:ascii="ＭＳ 明朝" w:eastAsia="ＭＳ 明朝" w:hAnsi="ＭＳ 明朝" w:cs="ＭＳ 明朝"/>
                      <w:spacing w:val="6"/>
                      <w:kern w:val="0"/>
                      <w:szCs w:val="21"/>
                    </w:rPr>
                    <w:br/>
                  </w:r>
                </w:p>
                <w:p w14:paraId="01221DCF" w14:textId="77777777" w:rsidR="004A2DFF" w:rsidRPr="004A2DFF" w:rsidRDefault="004A2DFF" w:rsidP="004A2DF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2DFF">
                    <w:rPr>
                      <w:rFonts w:ascii="ＭＳ 明朝" w:eastAsia="ＭＳ 明朝" w:hAnsi="ＭＳ 明朝" w:cs="ＭＳ 明朝"/>
                      <w:spacing w:val="6"/>
                      <w:kern w:val="0"/>
                      <w:szCs w:val="21"/>
                    </w:rPr>
                    <w:t xml:space="preserve">SECURITY ACTION </w:t>
                  </w:r>
                  <w:r w:rsidRPr="004A2DFF">
                    <w:rPr>
                      <w:rFonts w:ascii="ＭＳ 明朝" w:eastAsia="ＭＳ 明朝" w:hAnsi="ＭＳ 明朝" w:cs="ＭＳ 明朝" w:hint="eastAsia"/>
                      <w:spacing w:val="6"/>
                      <w:kern w:val="0"/>
                      <w:szCs w:val="21"/>
                    </w:rPr>
                    <w:t>二つ星</w:t>
                  </w:r>
                  <w:r w:rsidRPr="004A2DFF">
                    <w:rPr>
                      <w:rFonts w:ascii="ＭＳ 明朝" w:eastAsia="ＭＳ 明朝" w:hAnsi="ＭＳ 明朝" w:cs="ＭＳ 明朝"/>
                      <w:spacing w:val="6"/>
                      <w:kern w:val="0"/>
                      <w:szCs w:val="21"/>
                    </w:rPr>
                    <w:t xml:space="preserve"> </w:t>
                  </w:r>
                  <w:r w:rsidRPr="004A2DFF">
                    <w:rPr>
                      <w:rFonts w:ascii="ＭＳ 明朝" w:eastAsia="ＭＳ 明朝" w:hAnsi="ＭＳ 明朝" w:cs="ＭＳ 明朝" w:hint="eastAsia"/>
                      <w:spacing w:val="6"/>
                      <w:kern w:val="0"/>
                      <w:szCs w:val="21"/>
                    </w:rPr>
                    <w:t>宣言済（</w:t>
                  </w:r>
                  <w:r w:rsidRPr="004A2DFF">
                    <w:rPr>
                      <w:rFonts w:ascii="ＭＳ 明朝" w:eastAsia="ＭＳ 明朝" w:hAnsi="ＭＳ 明朝" w:cs="ＭＳ 明朝"/>
                      <w:spacing w:val="6"/>
                      <w:kern w:val="0"/>
                      <w:szCs w:val="21"/>
                    </w:rPr>
                    <w:t>2022</w:t>
                  </w:r>
                  <w:r w:rsidRPr="004A2DFF">
                    <w:rPr>
                      <w:rFonts w:ascii="ＭＳ 明朝" w:eastAsia="ＭＳ 明朝" w:hAnsi="ＭＳ 明朝" w:cs="ＭＳ 明朝" w:hint="eastAsia"/>
                      <w:spacing w:val="6"/>
                      <w:kern w:val="0"/>
                      <w:szCs w:val="21"/>
                    </w:rPr>
                    <w:t>年</w:t>
                  </w:r>
                  <w:r w:rsidRPr="004A2DFF">
                    <w:rPr>
                      <w:rFonts w:ascii="ＭＳ 明朝" w:eastAsia="ＭＳ 明朝" w:hAnsi="ＭＳ 明朝" w:cs="ＭＳ 明朝"/>
                      <w:spacing w:val="6"/>
                      <w:kern w:val="0"/>
                      <w:szCs w:val="21"/>
                    </w:rPr>
                    <w:t>12</w:t>
                  </w:r>
                  <w:r w:rsidRPr="004A2DFF">
                    <w:rPr>
                      <w:rFonts w:ascii="ＭＳ 明朝" w:eastAsia="ＭＳ 明朝" w:hAnsi="ＭＳ 明朝" w:cs="ＭＳ 明朝" w:hint="eastAsia"/>
                      <w:spacing w:val="6"/>
                      <w:kern w:val="0"/>
                      <w:szCs w:val="21"/>
                    </w:rPr>
                    <w:t>月）</w:t>
                  </w:r>
                </w:p>
                <w:p w14:paraId="55510B03" w14:textId="14DE3F35" w:rsidR="004A2DFF" w:rsidRPr="00A052F1" w:rsidRDefault="004A2DFF" w:rsidP="004A2DFF">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r w:rsidRPr="004A2DFF">
                    <w:rPr>
                      <w:rFonts w:ascii="ＭＳ 明朝" w:eastAsia="ＭＳ 明朝" w:hAnsi="ＭＳ 明朝" w:cs="ＭＳ 明朝" w:hint="eastAsia"/>
                      <w:spacing w:val="6"/>
                      <w:kern w:val="0"/>
                      <w:szCs w:val="21"/>
                    </w:rPr>
                    <w:t>（自己宣言ID: 90165665276）</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1B00A81"/>
    <w:multiLevelType w:val="multilevel"/>
    <w:tmpl w:val="31249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785E02"/>
    <w:multiLevelType w:val="hybridMultilevel"/>
    <w:tmpl w:val="EEB42EF0"/>
    <w:lvl w:ilvl="0" w:tplc="54AEF5BC">
      <w:start w:val="1"/>
      <w:numFmt w:val="decimalFullWidth"/>
      <w:lvlText w:val="（%1）"/>
      <w:lvlJc w:val="left"/>
      <w:pPr>
        <w:ind w:left="720" w:hanging="720"/>
      </w:pPr>
    </w:lvl>
    <w:lvl w:ilvl="1" w:tplc="0DD0485C">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5755986"/>
    <w:multiLevelType w:val="hybridMultilevel"/>
    <w:tmpl w:val="7608977A"/>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629483764">
    <w:abstractNumId w:val="3"/>
  </w:num>
  <w:num w:numId="2" w16cid:durableId="587278146">
    <w:abstractNumId w:val="5"/>
  </w:num>
  <w:num w:numId="3" w16cid:durableId="1711954363">
    <w:abstractNumId w:val="0"/>
  </w:num>
  <w:num w:numId="4" w16cid:durableId="1189491815">
    <w:abstractNumId w:val="4"/>
  </w:num>
  <w:num w:numId="5" w16cid:durableId="1701662466">
    <w:abstractNumId w:val="1"/>
  </w:num>
  <w:num w:numId="6" w16cid:durableId="1338851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20978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35B4F"/>
    <w:rsid w:val="00041741"/>
    <w:rsid w:val="00041CB2"/>
    <w:rsid w:val="000459B5"/>
    <w:rsid w:val="00047EDA"/>
    <w:rsid w:val="00055080"/>
    <w:rsid w:val="00057E07"/>
    <w:rsid w:val="00073C3C"/>
    <w:rsid w:val="00084460"/>
    <w:rsid w:val="000865ED"/>
    <w:rsid w:val="00090EE1"/>
    <w:rsid w:val="00091F7D"/>
    <w:rsid w:val="00095CB3"/>
    <w:rsid w:val="000B4D35"/>
    <w:rsid w:val="000D2F84"/>
    <w:rsid w:val="000D7B32"/>
    <w:rsid w:val="000D7DA5"/>
    <w:rsid w:val="000E04CC"/>
    <w:rsid w:val="000E3674"/>
    <w:rsid w:val="000F25B5"/>
    <w:rsid w:val="00101FB4"/>
    <w:rsid w:val="0010563A"/>
    <w:rsid w:val="001104B4"/>
    <w:rsid w:val="001104E6"/>
    <w:rsid w:val="00112642"/>
    <w:rsid w:val="00122A9C"/>
    <w:rsid w:val="00125B90"/>
    <w:rsid w:val="00126DED"/>
    <w:rsid w:val="00132B6D"/>
    <w:rsid w:val="00135B21"/>
    <w:rsid w:val="00150251"/>
    <w:rsid w:val="001538B4"/>
    <w:rsid w:val="00154FFB"/>
    <w:rsid w:val="001615E8"/>
    <w:rsid w:val="001628F8"/>
    <w:rsid w:val="00163CB1"/>
    <w:rsid w:val="001677CA"/>
    <w:rsid w:val="00171A07"/>
    <w:rsid w:val="00182DE8"/>
    <w:rsid w:val="00184BB9"/>
    <w:rsid w:val="001874A0"/>
    <w:rsid w:val="00187B53"/>
    <w:rsid w:val="00194809"/>
    <w:rsid w:val="001B1C31"/>
    <w:rsid w:val="001B2D37"/>
    <w:rsid w:val="001B376A"/>
    <w:rsid w:val="001C130D"/>
    <w:rsid w:val="001C19DC"/>
    <w:rsid w:val="001C7224"/>
    <w:rsid w:val="002026A5"/>
    <w:rsid w:val="00203C71"/>
    <w:rsid w:val="00207705"/>
    <w:rsid w:val="00215478"/>
    <w:rsid w:val="00221EF5"/>
    <w:rsid w:val="002231B4"/>
    <w:rsid w:val="0024317B"/>
    <w:rsid w:val="00246783"/>
    <w:rsid w:val="00247501"/>
    <w:rsid w:val="00247EEC"/>
    <w:rsid w:val="00252385"/>
    <w:rsid w:val="00261B17"/>
    <w:rsid w:val="00270A21"/>
    <w:rsid w:val="0027635A"/>
    <w:rsid w:val="00277C81"/>
    <w:rsid w:val="00280930"/>
    <w:rsid w:val="00281589"/>
    <w:rsid w:val="00291E04"/>
    <w:rsid w:val="002A27BF"/>
    <w:rsid w:val="002B6B1B"/>
    <w:rsid w:val="002C3C35"/>
    <w:rsid w:val="002D2901"/>
    <w:rsid w:val="002E042C"/>
    <w:rsid w:val="002E3758"/>
    <w:rsid w:val="002F5008"/>
    <w:rsid w:val="002F5580"/>
    <w:rsid w:val="00305031"/>
    <w:rsid w:val="00306E4B"/>
    <w:rsid w:val="00311071"/>
    <w:rsid w:val="0031337A"/>
    <w:rsid w:val="003168D3"/>
    <w:rsid w:val="0032206A"/>
    <w:rsid w:val="0032535C"/>
    <w:rsid w:val="003267AB"/>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A2DFF"/>
    <w:rsid w:val="004A4204"/>
    <w:rsid w:val="004A4D4F"/>
    <w:rsid w:val="004B0BD4"/>
    <w:rsid w:val="004B38A3"/>
    <w:rsid w:val="004D4F70"/>
    <w:rsid w:val="004E264F"/>
    <w:rsid w:val="00500737"/>
    <w:rsid w:val="005060A3"/>
    <w:rsid w:val="00514854"/>
    <w:rsid w:val="0051532F"/>
    <w:rsid w:val="00516839"/>
    <w:rsid w:val="0051732C"/>
    <w:rsid w:val="0052156A"/>
    <w:rsid w:val="00521BFC"/>
    <w:rsid w:val="00523C5F"/>
    <w:rsid w:val="00526508"/>
    <w:rsid w:val="0053255F"/>
    <w:rsid w:val="0053372B"/>
    <w:rsid w:val="00552DD0"/>
    <w:rsid w:val="0056228E"/>
    <w:rsid w:val="00574B25"/>
    <w:rsid w:val="005755CD"/>
    <w:rsid w:val="00580E8C"/>
    <w:rsid w:val="0058161B"/>
    <w:rsid w:val="00590B9B"/>
    <w:rsid w:val="00591A8A"/>
    <w:rsid w:val="0059262C"/>
    <w:rsid w:val="00594AF7"/>
    <w:rsid w:val="005B62ED"/>
    <w:rsid w:val="005B7641"/>
    <w:rsid w:val="005C27FD"/>
    <w:rsid w:val="005F2E79"/>
    <w:rsid w:val="005F7A0C"/>
    <w:rsid w:val="00611B3B"/>
    <w:rsid w:val="006136CB"/>
    <w:rsid w:val="00620169"/>
    <w:rsid w:val="006210E3"/>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4585"/>
    <w:rsid w:val="00696A0C"/>
    <w:rsid w:val="006971A7"/>
    <w:rsid w:val="006B104F"/>
    <w:rsid w:val="006B3988"/>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3FF7"/>
    <w:rsid w:val="007A5C44"/>
    <w:rsid w:val="007A7DF5"/>
    <w:rsid w:val="007B55A4"/>
    <w:rsid w:val="007C43CE"/>
    <w:rsid w:val="007C4AB9"/>
    <w:rsid w:val="007E048E"/>
    <w:rsid w:val="007E1049"/>
    <w:rsid w:val="007E11B8"/>
    <w:rsid w:val="007E360B"/>
    <w:rsid w:val="007E5250"/>
    <w:rsid w:val="007E78EC"/>
    <w:rsid w:val="008041C0"/>
    <w:rsid w:val="00804B3B"/>
    <w:rsid w:val="008050C0"/>
    <w:rsid w:val="00816759"/>
    <w:rsid w:val="00822DA9"/>
    <w:rsid w:val="00843F68"/>
    <w:rsid w:val="0084478F"/>
    <w:rsid w:val="008459EA"/>
    <w:rsid w:val="00847130"/>
    <w:rsid w:val="00847788"/>
    <w:rsid w:val="00852122"/>
    <w:rsid w:val="00860BE2"/>
    <w:rsid w:val="00860E8F"/>
    <w:rsid w:val="00865B12"/>
    <w:rsid w:val="008747CA"/>
    <w:rsid w:val="00880EB5"/>
    <w:rsid w:val="00881D72"/>
    <w:rsid w:val="00897586"/>
    <w:rsid w:val="008A5BE2"/>
    <w:rsid w:val="008A74E2"/>
    <w:rsid w:val="008B45A1"/>
    <w:rsid w:val="008C1A9C"/>
    <w:rsid w:val="008C3EF8"/>
    <w:rsid w:val="008E0DC5"/>
    <w:rsid w:val="008F09B5"/>
    <w:rsid w:val="008F4EBB"/>
    <w:rsid w:val="00902744"/>
    <w:rsid w:val="00904B31"/>
    <w:rsid w:val="009058CC"/>
    <w:rsid w:val="00906BC9"/>
    <w:rsid w:val="00912E20"/>
    <w:rsid w:val="00913BD8"/>
    <w:rsid w:val="009156A4"/>
    <w:rsid w:val="009243FD"/>
    <w:rsid w:val="0094225E"/>
    <w:rsid w:val="00955C0C"/>
    <w:rsid w:val="00961CD5"/>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52F1"/>
    <w:rsid w:val="00A10974"/>
    <w:rsid w:val="00A10F8A"/>
    <w:rsid w:val="00A22980"/>
    <w:rsid w:val="00A24438"/>
    <w:rsid w:val="00A24614"/>
    <w:rsid w:val="00A351BA"/>
    <w:rsid w:val="00A369E7"/>
    <w:rsid w:val="00A3783B"/>
    <w:rsid w:val="00A45AE9"/>
    <w:rsid w:val="00A50183"/>
    <w:rsid w:val="00A50B40"/>
    <w:rsid w:val="00A517BE"/>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0290"/>
    <w:rsid w:val="00B278A5"/>
    <w:rsid w:val="00B300D5"/>
    <w:rsid w:val="00B3363C"/>
    <w:rsid w:val="00B33D14"/>
    <w:rsid w:val="00B35E61"/>
    <w:rsid w:val="00B36536"/>
    <w:rsid w:val="00B3679F"/>
    <w:rsid w:val="00B43900"/>
    <w:rsid w:val="00B45C60"/>
    <w:rsid w:val="00B50A0A"/>
    <w:rsid w:val="00B57277"/>
    <w:rsid w:val="00B705FB"/>
    <w:rsid w:val="00B86108"/>
    <w:rsid w:val="00B94488"/>
    <w:rsid w:val="00B9474D"/>
    <w:rsid w:val="00BA1186"/>
    <w:rsid w:val="00BA1D54"/>
    <w:rsid w:val="00BB6C25"/>
    <w:rsid w:val="00BB79CF"/>
    <w:rsid w:val="00BD603A"/>
    <w:rsid w:val="00BF1F77"/>
    <w:rsid w:val="00BF3517"/>
    <w:rsid w:val="00C05662"/>
    <w:rsid w:val="00C11209"/>
    <w:rsid w:val="00C23001"/>
    <w:rsid w:val="00C24949"/>
    <w:rsid w:val="00C31CE1"/>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3F5E"/>
    <w:rsid w:val="00D278A0"/>
    <w:rsid w:val="00D3582A"/>
    <w:rsid w:val="00D45461"/>
    <w:rsid w:val="00D51B41"/>
    <w:rsid w:val="00D53036"/>
    <w:rsid w:val="00D54089"/>
    <w:rsid w:val="00D57293"/>
    <w:rsid w:val="00D65899"/>
    <w:rsid w:val="00D6641B"/>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57D03"/>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37C44"/>
    <w:rsid w:val="00F4049D"/>
    <w:rsid w:val="00F41912"/>
    <w:rsid w:val="00F47775"/>
    <w:rsid w:val="00F513A5"/>
    <w:rsid w:val="00F51A9D"/>
    <w:rsid w:val="00F51FF6"/>
    <w:rsid w:val="00F5566D"/>
    <w:rsid w:val="00F66735"/>
    <w:rsid w:val="00F7212F"/>
    <w:rsid w:val="00F73072"/>
    <w:rsid w:val="00F7387C"/>
    <w:rsid w:val="00F975A8"/>
    <w:rsid w:val="00FA7D73"/>
    <w:rsid w:val="00FB5182"/>
    <w:rsid w:val="00FB5900"/>
    <w:rsid w:val="00FC304B"/>
    <w:rsid w:val="00FC34BA"/>
    <w:rsid w:val="00FC6B98"/>
    <w:rsid w:val="00FD6959"/>
    <w:rsid w:val="00FF3127"/>
    <w:rsid w:val="00FF3A1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87DA2916-2F01-4D56-A2B0-1C027E9F0DD1}"/>
  <w:writeProtection w:cryptProviderType="rsaAES" w:cryptAlgorithmClass="hash" w:cryptAlgorithmType="typeAny" w:cryptAlgorithmSid="14" w:cryptSpinCount="100000" w:hash="/iL4YYb67czUmZP/OMt2gst+smBMjtWBIMkG/L2PlnMzjdUYIePyRPzfIyEJXBjgP68DGOCtl7u1j28L6Zk48A==" w:salt="GkSFCSuEWEurOMEo1GGS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FF3A17"/>
    <w:rPr>
      <w:color w:val="0000FF"/>
      <w:u w:val="single"/>
    </w:rPr>
  </w:style>
  <w:style w:type="paragraph" w:styleId="Web">
    <w:name w:val="Normal (Web)"/>
    <w:basedOn w:val="a"/>
    <w:uiPriority w:val="99"/>
    <w:semiHidden/>
    <w:unhideWhenUsed/>
    <w:rsid w:val="00FF3A17"/>
    <w:rPr>
      <w:rFonts w:ascii="Times New Roman" w:hAnsi="Times New Roman"/>
      <w:sz w:val="24"/>
      <w:szCs w:val="24"/>
    </w:rPr>
  </w:style>
  <w:style w:type="character" w:styleId="af7">
    <w:name w:val="Unresolved Mention"/>
    <w:basedOn w:val="a0"/>
    <w:uiPriority w:val="99"/>
    <w:semiHidden/>
    <w:unhideWhenUsed/>
    <w:rsid w:val="005C2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75153">
      <w:bodyDiv w:val="1"/>
      <w:marLeft w:val="0"/>
      <w:marRight w:val="0"/>
      <w:marTop w:val="0"/>
      <w:marBottom w:val="0"/>
      <w:divBdr>
        <w:top w:val="none" w:sz="0" w:space="0" w:color="auto"/>
        <w:left w:val="none" w:sz="0" w:space="0" w:color="auto"/>
        <w:bottom w:val="none" w:sz="0" w:space="0" w:color="auto"/>
        <w:right w:val="none" w:sz="0" w:space="0" w:color="auto"/>
      </w:divBdr>
    </w:div>
    <w:div w:id="109011623">
      <w:bodyDiv w:val="1"/>
      <w:marLeft w:val="0"/>
      <w:marRight w:val="0"/>
      <w:marTop w:val="0"/>
      <w:marBottom w:val="0"/>
      <w:divBdr>
        <w:top w:val="none" w:sz="0" w:space="0" w:color="auto"/>
        <w:left w:val="none" w:sz="0" w:space="0" w:color="auto"/>
        <w:bottom w:val="none" w:sz="0" w:space="0" w:color="auto"/>
        <w:right w:val="none" w:sz="0" w:space="0" w:color="auto"/>
      </w:divBdr>
    </w:div>
    <w:div w:id="154152239">
      <w:bodyDiv w:val="1"/>
      <w:marLeft w:val="0"/>
      <w:marRight w:val="0"/>
      <w:marTop w:val="0"/>
      <w:marBottom w:val="0"/>
      <w:divBdr>
        <w:top w:val="none" w:sz="0" w:space="0" w:color="auto"/>
        <w:left w:val="none" w:sz="0" w:space="0" w:color="auto"/>
        <w:bottom w:val="none" w:sz="0" w:space="0" w:color="auto"/>
        <w:right w:val="none" w:sz="0" w:space="0" w:color="auto"/>
      </w:divBdr>
    </w:div>
    <w:div w:id="249657175">
      <w:bodyDiv w:val="1"/>
      <w:marLeft w:val="0"/>
      <w:marRight w:val="0"/>
      <w:marTop w:val="0"/>
      <w:marBottom w:val="0"/>
      <w:divBdr>
        <w:top w:val="none" w:sz="0" w:space="0" w:color="auto"/>
        <w:left w:val="none" w:sz="0" w:space="0" w:color="auto"/>
        <w:bottom w:val="none" w:sz="0" w:space="0" w:color="auto"/>
        <w:right w:val="none" w:sz="0" w:space="0" w:color="auto"/>
      </w:divBdr>
    </w:div>
    <w:div w:id="284776296">
      <w:bodyDiv w:val="1"/>
      <w:marLeft w:val="0"/>
      <w:marRight w:val="0"/>
      <w:marTop w:val="0"/>
      <w:marBottom w:val="0"/>
      <w:divBdr>
        <w:top w:val="none" w:sz="0" w:space="0" w:color="auto"/>
        <w:left w:val="none" w:sz="0" w:space="0" w:color="auto"/>
        <w:bottom w:val="none" w:sz="0" w:space="0" w:color="auto"/>
        <w:right w:val="none" w:sz="0" w:space="0" w:color="auto"/>
      </w:divBdr>
    </w:div>
    <w:div w:id="337587210">
      <w:bodyDiv w:val="1"/>
      <w:marLeft w:val="0"/>
      <w:marRight w:val="0"/>
      <w:marTop w:val="0"/>
      <w:marBottom w:val="0"/>
      <w:divBdr>
        <w:top w:val="none" w:sz="0" w:space="0" w:color="auto"/>
        <w:left w:val="none" w:sz="0" w:space="0" w:color="auto"/>
        <w:bottom w:val="none" w:sz="0" w:space="0" w:color="auto"/>
        <w:right w:val="none" w:sz="0" w:space="0" w:color="auto"/>
      </w:divBdr>
    </w:div>
    <w:div w:id="533883303">
      <w:bodyDiv w:val="1"/>
      <w:marLeft w:val="0"/>
      <w:marRight w:val="0"/>
      <w:marTop w:val="0"/>
      <w:marBottom w:val="0"/>
      <w:divBdr>
        <w:top w:val="none" w:sz="0" w:space="0" w:color="auto"/>
        <w:left w:val="none" w:sz="0" w:space="0" w:color="auto"/>
        <w:bottom w:val="none" w:sz="0" w:space="0" w:color="auto"/>
        <w:right w:val="none" w:sz="0" w:space="0" w:color="auto"/>
      </w:divBdr>
    </w:div>
    <w:div w:id="560601062">
      <w:bodyDiv w:val="1"/>
      <w:marLeft w:val="0"/>
      <w:marRight w:val="0"/>
      <w:marTop w:val="0"/>
      <w:marBottom w:val="0"/>
      <w:divBdr>
        <w:top w:val="none" w:sz="0" w:space="0" w:color="auto"/>
        <w:left w:val="none" w:sz="0" w:space="0" w:color="auto"/>
        <w:bottom w:val="none" w:sz="0" w:space="0" w:color="auto"/>
        <w:right w:val="none" w:sz="0" w:space="0" w:color="auto"/>
      </w:divBdr>
    </w:div>
    <w:div w:id="597981696">
      <w:bodyDiv w:val="1"/>
      <w:marLeft w:val="0"/>
      <w:marRight w:val="0"/>
      <w:marTop w:val="0"/>
      <w:marBottom w:val="0"/>
      <w:divBdr>
        <w:top w:val="none" w:sz="0" w:space="0" w:color="auto"/>
        <w:left w:val="none" w:sz="0" w:space="0" w:color="auto"/>
        <w:bottom w:val="none" w:sz="0" w:space="0" w:color="auto"/>
        <w:right w:val="none" w:sz="0" w:space="0" w:color="auto"/>
      </w:divBdr>
    </w:div>
    <w:div w:id="620915668">
      <w:bodyDiv w:val="1"/>
      <w:marLeft w:val="0"/>
      <w:marRight w:val="0"/>
      <w:marTop w:val="0"/>
      <w:marBottom w:val="0"/>
      <w:divBdr>
        <w:top w:val="none" w:sz="0" w:space="0" w:color="auto"/>
        <w:left w:val="none" w:sz="0" w:space="0" w:color="auto"/>
        <w:bottom w:val="none" w:sz="0" w:space="0" w:color="auto"/>
        <w:right w:val="none" w:sz="0" w:space="0" w:color="auto"/>
      </w:divBdr>
    </w:div>
    <w:div w:id="657342254">
      <w:bodyDiv w:val="1"/>
      <w:marLeft w:val="0"/>
      <w:marRight w:val="0"/>
      <w:marTop w:val="0"/>
      <w:marBottom w:val="0"/>
      <w:divBdr>
        <w:top w:val="none" w:sz="0" w:space="0" w:color="auto"/>
        <w:left w:val="none" w:sz="0" w:space="0" w:color="auto"/>
        <w:bottom w:val="none" w:sz="0" w:space="0" w:color="auto"/>
        <w:right w:val="none" w:sz="0" w:space="0" w:color="auto"/>
      </w:divBdr>
    </w:div>
    <w:div w:id="703942384">
      <w:bodyDiv w:val="1"/>
      <w:marLeft w:val="0"/>
      <w:marRight w:val="0"/>
      <w:marTop w:val="0"/>
      <w:marBottom w:val="0"/>
      <w:divBdr>
        <w:top w:val="none" w:sz="0" w:space="0" w:color="auto"/>
        <w:left w:val="none" w:sz="0" w:space="0" w:color="auto"/>
        <w:bottom w:val="none" w:sz="0" w:space="0" w:color="auto"/>
        <w:right w:val="none" w:sz="0" w:space="0" w:color="auto"/>
      </w:divBdr>
    </w:div>
    <w:div w:id="716198508">
      <w:bodyDiv w:val="1"/>
      <w:marLeft w:val="0"/>
      <w:marRight w:val="0"/>
      <w:marTop w:val="0"/>
      <w:marBottom w:val="0"/>
      <w:divBdr>
        <w:top w:val="none" w:sz="0" w:space="0" w:color="auto"/>
        <w:left w:val="none" w:sz="0" w:space="0" w:color="auto"/>
        <w:bottom w:val="none" w:sz="0" w:space="0" w:color="auto"/>
        <w:right w:val="none" w:sz="0" w:space="0" w:color="auto"/>
      </w:divBdr>
    </w:div>
    <w:div w:id="717125067">
      <w:bodyDiv w:val="1"/>
      <w:marLeft w:val="0"/>
      <w:marRight w:val="0"/>
      <w:marTop w:val="0"/>
      <w:marBottom w:val="0"/>
      <w:divBdr>
        <w:top w:val="none" w:sz="0" w:space="0" w:color="auto"/>
        <w:left w:val="none" w:sz="0" w:space="0" w:color="auto"/>
        <w:bottom w:val="none" w:sz="0" w:space="0" w:color="auto"/>
        <w:right w:val="none" w:sz="0" w:space="0" w:color="auto"/>
      </w:divBdr>
    </w:div>
    <w:div w:id="802432530">
      <w:bodyDiv w:val="1"/>
      <w:marLeft w:val="0"/>
      <w:marRight w:val="0"/>
      <w:marTop w:val="0"/>
      <w:marBottom w:val="0"/>
      <w:divBdr>
        <w:top w:val="none" w:sz="0" w:space="0" w:color="auto"/>
        <w:left w:val="none" w:sz="0" w:space="0" w:color="auto"/>
        <w:bottom w:val="none" w:sz="0" w:space="0" w:color="auto"/>
        <w:right w:val="none" w:sz="0" w:space="0" w:color="auto"/>
      </w:divBdr>
    </w:div>
    <w:div w:id="1187327245">
      <w:bodyDiv w:val="1"/>
      <w:marLeft w:val="0"/>
      <w:marRight w:val="0"/>
      <w:marTop w:val="0"/>
      <w:marBottom w:val="0"/>
      <w:divBdr>
        <w:top w:val="none" w:sz="0" w:space="0" w:color="auto"/>
        <w:left w:val="none" w:sz="0" w:space="0" w:color="auto"/>
        <w:bottom w:val="none" w:sz="0" w:space="0" w:color="auto"/>
        <w:right w:val="none" w:sz="0" w:space="0" w:color="auto"/>
      </w:divBdr>
    </w:div>
    <w:div w:id="1191140752">
      <w:bodyDiv w:val="1"/>
      <w:marLeft w:val="0"/>
      <w:marRight w:val="0"/>
      <w:marTop w:val="0"/>
      <w:marBottom w:val="0"/>
      <w:divBdr>
        <w:top w:val="none" w:sz="0" w:space="0" w:color="auto"/>
        <w:left w:val="none" w:sz="0" w:space="0" w:color="auto"/>
        <w:bottom w:val="none" w:sz="0" w:space="0" w:color="auto"/>
        <w:right w:val="none" w:sz="0" w:space="0" w:color="auto"/>
      </w:divBdr>
    </w:div>
    <w:div w:id="1225486795">
      <w:bodyDiv w:val="1"/>
      <w:marLeft w:val="0"/>
      <w:marRight w:val="0"/>
      <w:marTop w:val="0"/>
      <w:marBottom w:val="0"/>
      <w:divBdr>
        <w:top w:val="none" w:sz="0" w:space="0" w:color="auto"/>
        <w:left w:val="none" w:sz="0" w:space="0" w:color="auto"/>
        <w:bottom w:val="none" w:sz="0" w:space="0" w:color="auto"/>
        <w:right w:val="none" w:sz="0" w:space="0" w:color="auto"/>
      </w:divBdr>
    </w:div>
    <w:div w:id="1363896298">
      <w:bodyDiv w:val="1"/>
      <w:marLeft w:val="0"/>
      <w:marRight w:val="0"/>
      <w:marTop w:val="0"/>
      <w:marBottom w:val="0"/>
      <w:divBdr>
        <w:top w:val="none" w:sz="0" w:space="0" w:color="auto"/>
        <w:left w:val="none" w:sz="0" w:space="0" w:color="auto"/>
        <w:bottom w:val="none" w:sz="0" w:space="0" w:color="auto"/>
        <w:right w:val="none" w:sz="0" w:space="0" w:color="auto"/>
      </w:divBdr>
    </w:div>
    <w:div w:id="138275087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6476697">
      <w:bodyDiv w:val="1"/>
      <w:marLeft w:val="0"/>
      <w:marRight w:val="0"/>
      <w:marTop w:val="0"/>
      <w:marBottom w:val="0"/>
      <w:divBdr>
        <w:top w:val="none" w:sz="0" w:space="0" w:color="auto"/>
        <w:left w:val="none" w:sz="0" w:space="0" w:color="auto"/>
        <w:bottom w:val="none" w:sz="0" w:space="0" w:color="auto"/>
        <w:right w:val="none" w:sz="0" w:space="0" w:color="auto"/>
      </w:divBdr>
    </w:div>
    <w:div w:id="1693215706">
      <w:bodyDiv w:val="1"/>
      <w:marLeft w:val="0"/>
      <w:marRight w:val="0"/>
      <w:marTop w:val="0"/>
      <w:marBottom w:val="0"/>
      <w:divBdr>
        <w:top w:val="none" w:sz="0" w:space="0" w:color="auto"/>
        <w:left w:val="none" w:sz="0" w:space="0" w:color="auto"/>
        <w:bottom w:val="none" w:sz="0" w:space="0" w:color="auto"/>
        <w:right w:val="none" w:sz="0" w:space="0" w:color="auto"/>
      </w:divBdr>
    </w:div>
    <w:div w:id="1780878671">
      <w:bodyDiv w:val="1"/>
      <w:marLeft w:val="0"/>
      <w:marRight w:val="0"/>
      <w:marTop w:val="0"/>
      <w:marBottom w:val="0"/>
      <w:divBdr>
        <w:top w:val="none" w:sz="0" w:space="0" w:color="auto"/>
        <w:left w:val="none" w:sz="0" w:space="0" w:color="auto"/>
        <w:bottom w:val="none" w:sz="0" w:space="0" w:color="auto"/>
        <w:right w:val="none" w:sz="0" w:space="0" w:color="auto"/>
      </w:divBdr>
    </w:div>
    <w:div w:id="1825273873">
      <w:bodyDiv w:val="1"/>
      <w:marLeft w:val="0"/>
      <w:marRight w:val="0"/>
      <w:marTop w:val="0"/>
      <w:marBottom w:val="0"/>
      <w:divBdr>
        <w:top w:val="none" w:sz="0" w:space="0" w:color="auto"/>
        <w:left w:val="none" w:sz="0" w:space="0" w:color="auto"/>
        <w:bottom w:val="none" w:sz="0" w:space="0" w:color="auto"/>
        <w:right w:val="none" w:sz="0" w:space="0" w:color="auto"/>
      </w:divBdr>
    </w:div>
    <w:div w:id="1870950926">
      <w:bodyDiv w:val="1"/>
      <w:marLeft w:val="0"/>
      <w:marRight w:val="0"/>
      <w:marTop w:val="0"/>
      <w:marBottom w:val="0"/>
      <w:divBdr>
        <w:top w:val="none" w:sz="0" w:space="0" w:color="auto"/>
        <w:left w:val="none" w:sz="0" w:space="0" w:color="auto"/>
        <w:bottom w:val="none" w:sz="0" w:space="0" w:color="auto"/>
        <w:right w:val="none" w:sz="0" w:space="0" w:color="auto"/>
      </w:divBdr>
    </w:div>
    <w:div w:id="1890992928">
      <w:bodyDiv w:val="1"/>
      <w:marLeft w:val="0"/>
      <w:marRight w:val="0"/>
      <w:marTop w:val="0"/>
      <w:marBottom w:val="0"/>
      <w:divBdr>
        <w:top w:val="none" w:sz="0" w:space="0" w:color="auto"/>
        <w:left w:val="none" w:sz="0" w:space="0" w:color="auto"/>
        <w:bottom w:val="none" w:sz="0" w:space="0" w:color="auto"/>
        <w:right w:val="none" w:sz="0" w:space="0" w:color="auto"/>
      </w:divBdr>
    </w:div>
    <w:div w:id="1910383082">
      <w:bodyDiv w:val="1"/>
      <w:marLeft w:val="0"/>
      <w:marRight w:val="0"/>
      <w:marTop w:val="0"/>
      <w:marBottom w:val="0"/>
      <w:divBdr>
        <w:top w:val="none" w:sz="0" w:space="0" w:color="auto"/>
        <w:left w:val="none" w:sz="0" w:space="0" w:color="auto"/>
        <w:bottom w:val="none" w:sz="0" w:space="0" w:color="auto"/>
        <w:right w:val="none" w:sz="0" w:space="0" w:color="auto"/>
      </w:divBdr>
    </w:div>
    <w:div w:id="1918708344">
      <w:bodyDiv w:val="1"/>
      <w:marLeft w:val="0"/>
      <w:marRight w:val="0"/>
      <w:marTop w:val="0"/>
      <w:marBottom w:val="0"/>
      <w:divBdr>
        <w:top w:val="none" w:sz="0" w:space="0" w:color="auto"/>
        <w:left w:val="none" w:sz="0" w:space="0" w:color="auto"/>
        <w:bottom w:val="none" w:sz="0" w:space="0" w:color="auto"/>
        <w:right w:val="none" w:sz="0" w:space="0" w:color="auto"/>
      </w:divBdr>
    </w:div>
    <w:div w:id="1994680590">
      <w:bodyDiv w:val="1"/>
      <w:marLeft w:val="0"/>
      <w:marRight w:val="0"/>
      <w:marTop w:val="0"/>
      <w:marBottom w:val="0"/>
      <w:divBdr>
        <w:top w:val="none" w:sz="0" w:space="0" w:color="auto"/>
        <w:left w:val="none" w:sz="0" w:space="0" w:color="auto"/>
        <w:bottom w:val="none" w:sz="0" w:space="0" w:color="auto"/>
        <w:right w:val="none" w:sz="0" w:space="0" w:color="auto"/>
      </w:divBdr>
    </w:div>
    <w:div w:id="2067991836">
      <w:bodyDiv w:val="1"/>
      <w:marLeft w:val="0"/>
      <w:marRight w:val="0"/>
      <w:marTop w:val="0"/>
      <w:marBottom w:val="0"/>
      <w:divBdr>
        <w:top w:val="none" w:sz="0" w:space="0" w:color="auto"/>
        <w:left w:val="none" w:sz="0" w:space="0" w:color="auto"/>
        <w:bottom w:val="none" w:sz="0" w:space="0" w:color="auto"/>
        <w:right w:val="none" w:sz="0" w:space="0" w:color="auto"/>
      </w:divBdr>
    </w:div>
    <w:div w:id="208660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cube-m.com/dx-promo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ube-m.com/dx-promo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ube-m.com/dx-promotion/" TargetMode="External"/><Relationship Id="rId5" Type="http://schemas.openxmlformats.org/officeDocument/2006/relationships/webSettings" Target="webSettings.xml"/><Relationship Id="rId10" Type="http://schemas.openxmlformats.org/officeDocument/2006/relationships/hyperlink" Target="https://icube-m.com/dx-promotion/" TargetMode="External"/><Relationship Id="rId4" Type="http://schemas.openxmlformats.org/officeDocument/2006/relationships/settings" Target="settings.xml"/><Relationship Id="rId9" Type="http://schemas.openxmlformats.org/officeDocument/2006/relationships/hyperlink" Target="https://icube-m.com/dx-promot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5902</ap:Words>
  <ap:Characters>1307</ap:Characters>
  <ap:Application/>
  <ap:Lines>10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