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D7A6A"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123E20B5"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6771C634" w14:textId="77777777" w:rsidTr="00523C2C">
        <w:trPr>
          <w:trHeight w:val="3867"/>
        </w:trPr>
        <w:tc>
          <w:tcPr>
            <w:tcW w:w="8636" w:type="dxa"/>
            <w:tcBorders>
              <w:top w:val="single" w:sz="4" w:space="0" w:color="000000"/>
              <w:bottom w:val="nil"/>
            </w:tcBorders>
          </w:tcPr>
          <w:p w14:paraId="74797E51"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73EFDCF6"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53FCCD2A" w14:textId="4DE6229D"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00130F8A">
              <w:rPr>
                <w:rFonts w:ascii="ＭＳ 明朝" w:eastAsia="ＭＳ 明朝" w:hAnsi="ＭＳ 明朝" w:cs="ＭＳ 明朝" w:hint="eastAsia"/>
                <w:spacing w:val="6"/>
                <w:kern w:val="0"/>
                <w:szCs w:val="21"/>
              </w:rPr>
              <w:t>２０２</w:t>
            </w:r>
            <w:r w:rsidR="009D6007">
              <w:rPr>
                <w:rFonts w:ascii="ＭＳ 明朝" w:eastAsia="ＭＳ 明朝" w:hAnsi="ＭＳ 明朝" w:cs="ＭＳ 明朝" w:hint="eastAsia"/>
                <w:spacing w:val="6"/>
                <w:kern w:val="0"/>
                <w:szCs w:val="21"/>
              </w:rPr>
              <w:t>３</w:t>
            </w:r>
            <w:r w:rsidRPr="00D1302E">
              <w:rPr>
                <w:rFonts w:ascii="ＭＳ 明朝" w:eastAsia="ＭＳ 明朝" w:hAnsi="ＭＳ 明朝" w:cs="ＭＳ 明朝" w:hint="eastAsia"/>
                <w:spacing w:val="6"/>
                <w:kern w:val="0"/>
                <w:szCs w:val="21"/>
              </w:rPr>
              <w:t xml:space="preserve">年　</w:t>
            </w:r>
            <w:r w:rsidR="00130F8A">
              <w:rPr>
                <w:rFonts w:ascii="ＭＳ 明朝" w:eastAsia="ＭＳ 明朝" w:hAnsi="ＭＳ 明朝" w:cs="ＭＳ 明朝" w:hint="eastAsia"/>
                <w:spacing w:val="6"/>
                <w:kern w:val="0"/>
                <w:szCs w:val="21"/>
              </w:rPr>
              <w:t>１</w:t>
            </w:r>
            <w:r w:rsidRPr="00D1302E">
              <w:rPr>
                <w:rFonts w:ascii="ＭＳ 明朝" w:eastAsia="ＭＳ 明朝" w:hAnsi="ＭＳ 明朝" w:cs="ＭＳ 明朝" w:hint="eastAsia"/>
                <w:spacing w:val="6"/>
                <w:kern w:val="0"/>
                <w:szCs w:val="21"/>
              </w:rPr>
              <w:t xml:space="preserve">月　</w:t>
            </w:r>
            <w:r w:rsidR="009D6007">
              <w:rPr>
                <w:rFonts w:ascii="ＭＳ 明朝" w:eastAsia="ＭＳ 明朝" w:hAnsi="ＭＳ 明朝" w:cs="ＭＳ 明朝" w:hint="eastAsia"/>
                <w:spacing w:val="6"/>
                <w:kern w:val="0"/>
                <w:szCs w:val="21"/>
              </w:rPr>
              <w:t>１０</w:t>
            </w:r>
            <w:r w:rsidRPr="00D1302E">
              <w:rPr>
                <w:rFonts w:ascii="ＭＳ 明朝" w:eastAsia="ＭＳ 明朝" w:hAnsi="ＭＳ 明朝" w:cs="ＭＳ 明朝" w:hint="eastAsia"/>
                <w:spacing w:val="6"/>
                <w:kern w:val="0"/>
                <w:szCs w:val="21"/>
              </w:rPr>
              <w:t>日</w:t>
            </w:r>
          </w:p>
          <w:p w14:paraId="2457B195"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53445521"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7F82AF12" w14:textId="1062E863" w:rsidR="00FF3FF1" w:rsidRPr="00D1302E" w:rsidRDefault="00130F8A" w:rsidP="00130F8A">
            <w:pPr>
              <w:wordWrap w:val="0"/>
              <w:spacing w:line="260" w:lineRule="exact"/>
              <w:ind w:leftChars="1195" w:left="2533"/>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FF3FF1"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sidR="0026175B">
              <w:rPr>
                <w:rFonts w:ascii="ＭＳ 明朝" w:eastAsia="ＭＳ 明朝" w:hAnsi="ＭＳ 明朝" w:hint="eastAsia"/>
                <w:spacing w:val="6"/>
                <w:kern w:val="0"/>
                <w:szCs w:val="21"/>
              </w:rPr>
              <w:t>あいきゅーぶまーけてぃんぐ</w:t>
            </w:r>
            <w:r w:rsidR="003A1917">
              <w:rPr>
                <w:rFonts w:ascii="ＭＳ 明朝" w:eastAsia="ＭＳ 明朝" w:hAnsi="ＭＳ 明朝"/>
                <w:spacing w:val="6"/>
                <w:kern w:val="0"/>
                <w:szCs w:val="21"/>
              </w:rPr>
              <w:t xml:space="preserve">  </w:t>
            </w:r>
          </w:p>
          <w:p w14:paraId="53834ECF" w14:textId="0ACD0530" w:rsidR="00FF3FF1" w:rsidRPr="00D1302E" w:rsidRDefault="00FF3FF1" w:rsidP="00130F8A">
            <w:pPr>
              <w:wordWrap w:val="0"/>
              <w:spacing w:afterLines="50" w:after="120" w:line="260" w:lineRule="exact"/>
              <w:ind w:leftChars="731" w:left="1550"/>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130F8A">
              <w:rPr>
                <w:rFonts w:ascii="ＭＳ 明朝" w:eastAsia="ＭＳ 明朝" w:hAnsi="ＭＳ 明朝" w:cs="ＭＳ 明朝" w:hint="eastAsia"/>
                <w:spacing w:val="6"/>
                <w:kern w:val="0"/>
                <w:szCs w:val="21"/>
              </w:rPr>
              <w:t>株式会社アイキューブ・マーケティング</w:t>
            </w:r>
            <w:r w:rsidR="003A1917">
              <w:rPr>
                <w:rFonts w:ascii="ＭＳ 明朝" w:eastAsia="ＭＳ 明朝" w:hAnsi="ＭＳ 明朝" w:cs="ＭＳ 明朝" w:hint="eastAsia"/>
                <w:spacing w:val="6"/>
                <w:kern w:val="0"/>
                <w:szCs w:val="21"/>
              </w:rPr>
              <w:t xml:space="preserve">              </w:t>
            </w:r>
          </w:p>
          <w:p w14:paraId="6F732C0B" w14:textId="4DF07424"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130F8A">
              <w:rPr>
                <w:rFonts w:ascii="ＭＳ 明朝" w:eastAsia="ＭＳ 明朝" w:hAnsi="ＭＳ 明朝" w:hint="eastAsia"/>
                <w:spacing w:val="6"/>
                <w:kern w:val="0"/>
                <w:szCs w:val="21"/>
              </w:rPr>
              <w:t xml:space="preserve">　　　　いわがみ　なおや</w:t>
            </w:r>
            <w:r w:rsidR="003A1917">
              <w:rPr>
                <w:rFonts w:ascii="ＭＳ 明朝" w:eastAsia="ＭＳ 明朝" w:hAnsi="ＭＳ 明朝"/>
                <w:spacing w:val="6"/>
                <w:kern w:val="0"/>
                <w:szCs w:val="21"/>
              </w:rPr>
              <w:t xml:space="preserve">    </w:t>
            </w:r>
          </w:p>
          <w:p w14:paraId="306DA1D3" w14:textId="38C4DBB2"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130F8A">
              <w:rPr>
                <w:rFonts w:ascii="ＭＳ 明朝" w:eastAsia="ＭＳ 明朝" w:hAnsi="ＭＳ 明朝" w:hint="eastAsia"/>
                <w:spacing w:val="6"/>
                <w:kern w:val="0"/>
                <w:szCs w:val="21"/>
              </w:rPr>
              <w:t xml:space="preserve">　岩上　直也</w:t>
            </w:r>
            <w:r w:rsidRPr="00D1302E">
              <w:rPr>
                <w:rFonts w:ascii="ＭＳ 明朝" w:eastAsia="ＭＳ 明朝" w:hAnsi="ＭＳ 明朝"/>
                <w:spacing w:val="6"/>
                <w:kern w:val="0"/>
                <w:szCs w:val="21"/>
              </w:rPr>
              <w:t xml:space="preserve"> </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0902F97E" w14:textId="77777777" w:rsidR="00130F8A" w:rsidRDefault="00FF3FF1" w:rsidP="00D1302E">
            <w:pPr>
              <w:spacing w:afterLines="50" w:after="120" w:line="260" w:lineRule="exact"/>
              <w:ind w:firstLineChars="51" w:firstLine="706"/>
              <w:rPr>
                <w:rFonts w:ascii="ＭＳ 明朝" w:eastAsia="ＭＳ 明朝" w:hAnsi="ＭＳ 明朝" w:cs="ＭＳ 明朝"/>
                <w:spacing w:val="6"/>
                <w:kern w:val="0"/>
                <w:szCs w:val="21"/>
              </w:rPr>
            </w:pPr>
            <w:r w:rsidRPr="006C6D97">
              <w:rPr>
                <w:rFonts w:ascii="ＭＳ 明朝" w:eastAsia="ＭＳ 明朝" w:hAnsi="ＭＳ 明朝" w:cs="ＭＳ 明朝" w:hint="eastAsia"/>
                <w:spacing w:val="1175"/>
                <w:kern w:val="0"/>
                <w:szCs w:val="21"/>
                <w:fitText w:val="1596" w:id="-2095228414"/>
              </w:rPr>
              <w:t>住</w:t>
            </w:r>
            <w:r w:rsidRPr="006C6D97">
              <w:rPr>
                <w:rFonts w:ascii="ＭＳ 明朝" w:eastAsia="ＭＳ 明朝" w:hAnsi="ＭＳ 明朝" w:cs="ＭＳ 明朝" w:hint="eastAsia"/>
                <w:spacing w:val="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130F8A">
              <w:rPr>
                <w:rFonts w:ascii="ＭＳ 明朝" w:eastAsia="ＭＳ 明朝" w:hAnsi="ＭＳ 明朝" w:cs="ＭＳ 明朝" w:hint="eastAsia"/>
                <w:spacing w:val="6"/>
                <w:kern w:val="0"/>
                <w:szCs w:val="21"/>
              </w:rPr>
              <w:t xml:space="preserve">140-0014　</w:t>
            </w:r>
          </w:p>
          <w:p w14:paraId="285B3C35" w14:textId="797DFE15" w:rsidR="00FF3FF1" w:rsidRPr="005913A2" w:rsidRDefault="00130F8A" w:rsidP="005913A2">
            <w:pPr>
              <w:spacing w:afterLines="50" w:after="120" w:line="260" w:lineRule="exact"/>
              <w:ind w:firstLineChars="1101" w:firstLine="2378"/>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東京都品川区大井１丁目２０番６号住友大井町ビル北館３階</w:t>
            </w:r>
          </w:p>
          <w:p w14:paraId="4F218183" w14:textId="527E65AC" w:rsidR="00FF3FF1" w:rsidRPr="00D1302E" w:rsidRDefault="00FF3FF1" w:rsidP="00DD56DC">
            <w:pPr>
              <w:spacing w:afterLines="100" w:after="240" w:line="260" w:lineRule="exact"/>
              <w:ind w:leftChars="2204" w:left="4673"/>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130F8A" w:rsidRPr="00130F8A">
              <w:rPr>
                <w:rFonts w:ascii="ＭＳ 明朝" w:eastAsia="ＭＳ 明朝" w:hAnsi="ＭＳ 明朝" w:cs="ＭＳ 明朝"/>
                <w:spacing w:val="6"/>
                <w:kern w:val="0"/>
                <w:szCs w:val="21"/>
              </w:rPr>
              <w:t>8030001030408</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53726AA3"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32B03C64" w14:textId="77777777" w:rsidTr="00523C2C">
        <w:trPr>
          <w:trHeight w:val="2408"/>
        </w:trPr>
        <w:tc>
          <w:tcPr>
            <w:tcW w:w="8636" w:type="dxa"/>
            <w:tcBorders>
              <w:bottom w:val="single" w:sz="4" w:space="0" w:color="auto"/>
            </w:tcBorders>
          </w:tcPr>
          <w:p w14:paraId="12CDB4AD" w14:textId="77777777" w:rsidR="00FF3FF1" w:rsidRPr="00D1302E" w:rsidRDefault="00FF3FF1" w:rsidP="005D3522">
            <w:pPr>
              <w:suppressAutoHyphens/>
              <w:kinsoku w:val="0"/>
              <w:overflowPunct w:val="0"/>
              <w:adjustRightInd w:val="0"/>
              <w:spacing w:afterLines="100" w:after="240" w:line="240" w:lineRule="auto"/>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78990705" w14:textId="77777777" w:rsidR="00FF3FF1" w:rsidRDefault="00FF3FF1" w:rsidP="005D3522">
            <w:pPr>
              <w:suppressAutoHyphens/>
              <w:kinsoku w:val="0"/>
              <w:overflowPunct w:val="0"/>
              <w:adjustRightInd w:val="0"/>
              <w:spacing w:afterLines="50" w:after="120" w:line="240" w:lineRule="auto"/>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21AF312C" w14:textId="77777777" w:rsidR="00D1302E" w:rsidRPr="00D1302E" w:rsidRDefault="00D1302E" w:rsidP="005D3522">
            <w:pPr>
              <w:suppressAutoHyphens/>
              <w:kinsoku w:val="0"/>
              <w:overflowPunct w:val="0"/>
              <w:adjustRightInd w:val="0"/>
              <w:spacing w:afterLines="50" w:after="120" w:line="240" w:lineRule="auto"/>
              <w:jc w:val="center"/>
              <w:textAlignment w:val="center"/>
              <w:rPr>
                <w:rFonts w:ascii="ＭＳ 明朝" w:eastAsia="ＭＳ 明朝" w:hAnsi="ＭＳ 明朝" w:cs="ＭＳ 明朝"/>
                <w:spacing w:val="6"/>
                <w:kern w:val="0"/>
                <w:szCs w:val="21"/>
              </w:rPr>
            </w:pPr>
          </w:p>
          <w:p w14:paraId="58FE1D41" w14:textId="77777777" w:rsidR="00FF3FF1" w:rsidRPr="00D1302E"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59398A7" w14:textId="77777777" w:rsidTr="00DD56DC">
              <w:trPr>
                <w:trHeight w:val="707"/>
              </w:trPr>
              <w:tc>
                <w:tcPr>
                  <w:tcW w:w="2600" w:type="dxa"/>
                  <w:shd w:val="clear" w:color="auto" w:fill="auto"/>
                  <w:vAlign w:val="center"/>
                </w:tcPr>
                <w:p w14:paraId="27B53044" w14:textId="77777777" w:rsidR="00FF3FF1" w:rsidRPr="00DD56DC" w:rsidRDefault="00FF3FF1"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095886" w14:textId="08A3C8C0" w:rsidR="00FF3FF1" w:rsidRPr="00DD56DC" w:rsidRDefault="005D471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DX推進の取り組みについて</w:t>
                  </w:r>
                </w:p>
                <w:p w14:paraId="1A95F2E2" w14:textId="77777777" w:rsidR="00FF3FF1" w:rsidRPr="00DD56DC"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r w:rsidR="00FF3FF1" w:rsidRPr="00DD56DC" w14:paraId="2CBB29B3" w14:textId="77777777" w:rsidTr="00DD56DC">
              <w:trPr>
                <w:trHeight w:val="697"/>
              </w:trPr>
              <w:tc>
                <w:tcPr>
                  <w:tcW w:w="2600" w:type="dxa"/>
                  <w:shd w:val="clear" w:color="auto" w:fill="auto"/>
                  <w:vAlign w:val="center"/>
                </w:tcPr>
                <w:p w14:paraId="0A53FC43" w14:textId="77777777" w:rsidR="00FF3FF1" w:rsidRPr="00DD56DC" w:rsidRDefault="00FF3FF1"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30155A7" w14:textId="2203A1D2" w:rsidR="00FF3FF1" w:rsidRPr="00DD56DC"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5D4712">
                    <w:rPr>
                      <w:rFonts w:ascii="ＭＳ 明朝" w:eastAsia="ＭＳ 明朝" w:hAnsi="ＭＳ 明朝" w:cs="ＭＳ 明朝" w:hint="eastAsia"/>
                      <w:spacing w:val="6"/>
                      <w:kern w:val="0"/>
                      <w:szCs w:val="21"/>
                    </w:rPr>
                    <w:t>２０２２</w:t>
                  </w:r>
                  <w:r w:rsidRPr="00DD56DC">
                    <w:rPr>
                      <w:rFonts w:ascii="ＭＳ 明朝" w:eastAsia="ＭＳ 明朝" w:hAnsi="ＭＳ 明朝" w:cs="ＭＳ 明朝" w:hint="eastAsia"/>
                      <w:spacing w:val="6"/>
                      <w:kern w:val="0"/>
                      <w:szCs w:val="21"/>
                    </w:rPr>
                    <w:t xml:space="preserve">年　</w:t>
                  </w:r>
                  <w:r w:rsidR="005D4712">
                    <w:rPr>
                      <w:rFonts w:ascii="ＭＳ 明朝" w:eastAsia="ＭＳ 明朝" w:hAnsi="ＭＳ 明朝" w:cs="ＭＳ 明朝" w:hint="eastAsia"/>
                      <w:spacing w:val="6"/>
                      <w:kern w:val="0"/>
                      <w:szCs w:val="21"/>
                    </w:rPr>
                    <w:t>１２</w:t>
                  </w:r>
                  <w:r w:rsidRPr="00DD56DC">
                    <w:rPr>
                      <w:rFonts w:ascii="ＭＳ 明朝" w:eastAsia="ＭＳ 明朝" w:hAnsi="ＭＳ 明朝" w:cs="ＭＳ 明朝" w:hint="eastAsia"/>
                      <w:spacing w:val="6"/>
                      <w:kern w:val="0"/>
                      <w:szCs w:val="21"/>
                    </w:rPr>
                    <w:t xml:space="preserve">月　</w:t>
                  </w:r>
                  <w:r w:rsidR="005D4712">
                    <w:rPr>
                      <w:rFonts w:ascii="ＭＳ 明朝" w:eastAsia="ＭＳ 明朝" w:hAnsi="ＭＳ 明朝" w:cs="ＭＳ 明朝" w:hint="eastAsia"/>
                      <w:spacing w:val="6"/>
                      <w:kern w:val="0"/>
                      <w:szCs w:val="21"/>
                    </w:rPr>
                    <w:t>１</w:t>
                  </w:r>
                  <w:r w:rsidRPr="00DD56DC">
                    <w:rPr>
                      <w:rFonts w:ascii="ＭＳ 明朝" w:eastAsia="ＭＳ 明朝" w:hAnsi="ＭＳ 明朝" w:cs="ＭＳ 明朝" w:hint="eastAsia"/>
                      <w:spacing w:val="6"/>
                      <w:kern w:val="0"/>
                      <w:szCs w:val="21"/>
                    </w:rPr>
                    <w:t>日</w:t>
                  </w:r>
                </w:p>
                <w:p w14:paraId="753FD429" w14:textId="77777777" w:rsidR="00FF3FF1" w:rsidRPr="00DD56DC"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r w:rsidR="00FF3FF1" w:rsidRPr="00DD56DC" w14:paraId="329CF644" w14:textId="77777777" w:rsidTr="00DD56DC">
              <w:trPr>
                <w:trHeight w:val="707"/>
              </w:trPr>
              <w:tc>
                <w:tcPr>
                  <w:tcW w:w="2600" w:type="dxa"/>
                  <w:shd w:val="clear" w:color="auto" w:fill="auto"/>
                  <w:vAlign w:val="center"/>
                </w:tcPr>
                <w:p w14:paraId="233B74CC" w14:textId="77777777" w:rsidR="00FF3FF1" w:rsidRPr="00DD56DC" w:rsidRDefault="00FF3FF1"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FC7580" w14:textId="50B8D35F" w:rsidR="00FF3FF1" w:rsidRDefault="005D471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8D5170">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WEBサイトへの掲載</w:t>
                  </w:r>
                </w:p>
                <w:p w14:paraId="6A448FB3" w14:textId="5F5CD42E" w:rsidR="005D4712" w:rsidRPr="00DD56DC" w:rsidRDefault="005D471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公表場所：トップ→DX推進の取り組みについて</w:t>
                  </w:r>
                </w:p>
                <w:p w14:paraId="0D7BF2D0" w14:textId="1DE98807" w:rsidR="00FF3FF1" w:rsidRDefault="005D471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29571F">
                    <w:fldChar w:fldCharType="begin"/>
                  </w:r>
                  <w:r w:rsidR="0029571F">
                    <w:instrText xml:space="preserve"> HYPERLINK "https://icube-m.com/dx-promotion/" \t "_blank" </w:instrText>
                  </w:r>
                  <w:r w:rsidR="0029571F">
                    <w:fldChar w:fldCharType="separate"/>
                  </w:r>
                  <w:r w:rsidR="0029571F">
                    <w:rPr>
                      <w:rStyle w:val="af0"/>
                      <w:rFonts w:ascii="Courier New" w:hAnsi="Courier New" w:cs="Courier New"/>
                      <w:color w:val="006BAC"/>
                      <w:shd w:val="clear" w:color="auto" w:fill="FFFFFF"/>
                    </w:rPr>
                    <w:t>https://icube-m.com/dx-promotion/</w:t>
                  </w:r>
                  <w:r w:rsidR="0029571F">
                    <w:fldChar w:fldCharType="end"/>
                  </w:r>
                </w:p>
                <w:p w14:paraId="5F14B83E" w14:textId="24092C8C" w:rsidR="005D4712" w:rsidRDefault="005D471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w:t>
                  </w:r>
                  <w:r w:rsidR="00D111F4">
                    <w:rPr>
                      <w:rFonts w:ascii="ＭＳ 明朝" w:eastAsia="ＭＳ 明朝" w:hAnsi="ＭＳ 明朝" w:cs="ＭＳ 明朝" w:hint="eastAsia"/>
                      <w:spacing w:val="6"/>
                      <w:kern w:val="0"/>
                      <w:szCs w:val="21"/>
                    </w:rPr>
                    <w:t>箇所</w:t>
                  </w:r>
                  <w:r>
                    <w:rPr>
                      <w:rFonts w:ascii="ＭＳ 明朝" w:eastAsia="ＭＳ 明朝" w:hAnsi="ＭＳ 明朝" w:cs="ＭＳ 明朝" w:hint="eastAsia"/>
                      <w:spacing w:val="6"/>
                      <w:kern w:val="0"/>
                      <w:szCs w:val="21"/>
                    </w:rPr>
                    <w:t>：</w:t>
                  </w:r>
                </w:p>
                <w:p w14:paraId="02347C9B" w14:textId="73C77D7F" w:rsidR="005D4712" w:rsidRPr="00DD56DC" w:rsidRDefault="005D471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１企業経営の方向性</w:t>
                  </w:r>
                </w:p>
              </w:tc>
            </w:tr>
            <w:tr w:rsidR="00FF3FF1" w:rsidRPr="005D3522" w14:paraId="17858CE4" w14:textId="77777777" w:rsidTr="00FD3ADE">
              <w:trPr>
                <w:trHeight w:val="1973"/>
              </w:trPr>
              <w:tc>
                <w:tcPr>
                  <w:tcW w:w="2600" w:type="dxa"/>
                  <w:shd w:val="clear" w:color="auto" w:fill="auto"/>
                  <w:vAlign w:val="center"/>
                </w:tcPr>
                <w:p w14:paraId="4AA04BC6" w14:textId="77777777" w:rsidR="00FF3FF1" w:rsidRPr="005D3522" w:rsidRDefault="00FF3FF1"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記載内容抜粋</w:t>
                  </w:r>
                </w:p>
              </w:tc>
              <w:tc>
                <w:tcPr>
                  <w:tcW w:w="5890" w:type="dxa"/>
                  <w:shd w:val="clear" w:color="auto" w:fill="auto"/>
                </w:tcPr>
                <w:p w14:paraId="0287B6D6" w14:textId="7EABEA2C" w:rsidR="00FF3FF1" w:rsidRPr="005D3522" w:rsidRDefault="005D471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（１）</w:t>
                  </w:r>
                  <w:r w:rsidRPr="005D3522">
                    <w:rPr>
                      <w:rFonts w:ascii="ＭＳ 明朝" w:eastAsia="ＭＳ 明朝" w:hAnsi="ＭＳ 明朝" w:cs="ＭＳ 明朝"/>
                      <w:spacing w:val="6"/>
                      <w:kern w:val="0"/>
                      <w:szCs w:val="21"/>
                    </w:rPr>
                    <w:t>当社の経営理念</w:t>
                  </w:r>
                </w:p>
                <w:p w14:paraId="4770247C" w14:textId="3D319CAF" w:rsidR="005D4712" w:rsidRPr="005D3522" w:rsidRDefault="005D4712" w:rsidP="005D3522">
                  <w:pPr>
                    <w:suppressAutoHyphens/>
                    <w:kinsoku w:val="0"/>
                    <w:overflowPunct w:val="0"/>
                    <w:adjustRightInd w:val="0"/>
                    <w:spacing w:afterLines="50" w:after="120" w:line="240" w:lineRule="auto"/>
                    <w:jc w:val="left"/>
                    <w:textAlignment w:val="center"/>
                  </w:pPr>
                  <w:r w:rsidRPr="005D3522">
                    <w:rPr>
                      <w:rFonts w:ascii="ＭＳ 明朝" w:eastAsia="ＭＳ 明朝" w:hAnsi="ＭＳ 明朝" w:cs="ＭＳ 明朝" w:hint="eastAsia"/>
                      <w:spacing w:val="6"/>
                      <w:kern w:val="0"/>
                      <w:szCs w:val="21"/>
                    </w:rPr>
                    <w:t>・</w:t>
                  </w:r>
                  <w:r w:rsidRPr="005D3522">
                    <w:rPr>
                      <w:rFonts w:ascii="ＭＳ 明朝" w:eastAsia="ＭＳ 明朝" w:hAnsi="ＭＳ 明朝" w:cs="ＭＳ 明朝"/>
                      <w:spacing w:val="6"/>
                      <w:kern w:val="0"/>
                      <w:szCs w:val="21"/>
                    </w:rPr>
                    <w:t>安心</w:t>
                  </w:r>
                  <w:r w:rsidRPr="005D3522">
                    <w:rPr>
                      <w:rFonts w:ascii="ＭＳ 明朝" w:eastAsia="ＭＳ 明朝" w:hAnsi="ＭＳ 明朝" w:cs="ＭＳ 明朝" w:hint="eastAsia"/>
                      <w:spacing w:val="6"/>
                      <w:kern w:val="0"/>
                      <w:szCs w:val="21"/>
                    </w:rPr>
                    <w:t>、</w:t>
                  </w:r>
                  <w:r w:rsidRPr="005D3522">
                    <w:rPr>
                      <w:rFonts w:ascii="ＭＳ 明朝" w:eastAsia="ＭＳ 明朝" w:hAnsi="ＭＳ 明朝" w:cs="ＭＳ 明朝"/>
                      <w:spacing w:val="6"/>
                      <w:kern w:val="0"/>
                      <w:szCs w:val="21"/>
                    </w:rPr>
                    <w:t>快適</w:t>
                  </w:r>
                  <w:r w:rsidRPr="005D3522">
                    <w:rPr>
                      <w:rFonts w:ascii="ＭＳ 明朝" w:eastAsia="ＭＳ 明朝" w:hAnsi="ＭＳ 明朝" w:cs="ＭＳ 明朝" w:hint="eastAsia"/>
                      <w:spacing w:val="6"/>
                      <w:kern w:val="0"/>
                      <w:szCs w:val="21"/>
                    </w:rPr>
                    <w:t>、</w:t>
                  </w:r>
                  <w:r w:rsidRPr="005D3522">
                    <w:rPr>
                      <w:rFonts w:ascii="ＭＳ 明朝" w:eastAsia="ＭＳ 明朝" w:hAnsi="ＭＳ 明朝" w:cs="ＭＳ 明朝"/>
                      <w:spacing w:val="6"/>
                      <w:kern w:val="0"/>
                      <w:szCs w:val="21"/>
                    </w:rPr>
                    <w:t>便利に</w:t>
                  </w:r>
                  <w:r w:rsidRPr="005D3522">
                    <w:rPr>
                      <w:rFonts w:ascii="ＭＳ 明朝" w:eastAsia="ＭＳ 明朝" w:hAnsi="ＭＳ 明朝" w:cs="ＭＳ 明朝" w:hint="eastAsia"/>
                      <w:spacing w:val="6"/>
                      <w:kern w:val="0"/>
                      <w:szCs w:val="21"/>
                    </w:rPr>
                    <w:t>生活インフラを利用できる環境を</w:t>
                  </w:r>
                  <w:r w:rsidRPr="005D3522">
                    <w:t>提供すると共に、新しい価値を創造し、社会に貢献して</w:t>
                  </w:r>
                  <w:r w:rsidRPr="005D3522">
                    <w:rPr>
                      <w:rFonts w:hint="eastAsia"/>
                    </w:rPr>
                    <w:t>いく。</w:t>
                  </w:r>
                </w:p>
                <w:p w14:paraId="33085BFA" w14:textId="2AA22768" w:rsidR="005D4712" w:rsidRPr="005D3522" w:rsidRDefault="005D4712" w:rsidP="005D3522">
                  <w:pPr>
                    <w:suppressAutoHyphens/>
                    <w:kinsoku w:val="0"/>
                    <w:overflowPunct w:val="0"/>
                    <w:adjustRightInd w:val="0"/>
                    <w:spacing w:afterLines="50" w:after="120" w:line="240" w:lineRule="auto"/>
                    <w:jc w:val="left"/>
                    <w:textAlignment w:val="center"/>
                  </w:pPr>
                  <w:r w:rsidRPr="005D3522">
                    <w:rPr>
                      <w:rFonts w:hint="eastAsia"/>
                    </w:rPr>
                    <w:t>（２）当社を取り巻く環境</w:t>
                  </w:r>
                </w:p>
                <w:p w14:paraId="7673D7C2" w14:textId="77777777" w:rsidR="00FF3FF1" w:rsidRPr="005D3522" w:rsidRDefault="005D4712" w:rsidP="005D3522">
                  <w:pPr>
                    <w:suppressAutoHyphens/>
                    <w:kinsoku w:val="0"/>
                    <w:overflowPunct w:val="0"/>
                    <w:adjustRightInd w:val="0"/>
                    <w:spacing w:afterLines="50" w:after="120" w:line="240" w:lineRule="auto"/>
                    <w:jc w:val="left"/>
                    <w:textAlignment w:val="center"/>
                  </w:pPr>
                  <w:r w:rsidRPr="005D3522">
                    <w:rPr>
                      <w:rFonts w:hint="eastAsia"/>
                    </w:rPr>
                    <w:t>・このような社会的外部環境が変化する中で当社の経営理念である３つの「i」を実現するため、現在の社会における当社を取り巻く環境について、生活様式の変化、労働力の低下、テクノロジーの進化などに注視し、今後もお客様やビジネスパートナーの皆様にご指示いただくためにも、DXを用いて、競争力のあるきめ細かいサービスを提供しつづける。</w:t>
                  </w:r>
                </w:p>
                <w:p w14:paraId="0143A0B1" w14:textId="77777777" w:rsidR="005D4712" w:rsidRPr="005D3522" w:rsidRDefault="005D4712" w:rsidP="005D3522">
                  <w:pPr>
                    <w:suppressAutoHyphens/>
                    <w:kinsoku w:val="0"/>
                    <w:overflowPunct w:val="0"/>
                    <w:adjustRightInd w:val="0"/>
                    <w:spacing w:afterLines="50" w:after="120" w:line="240" w:lineRule="auto"/>
                    <w:jc w:val="left"/>
                    <w:textAlignment w:val="center"/>
                  </w:pPr>
                  <w:r w:rsidRPr="005D3522">
                    <w:rPr>
                      <w:rFonts w:hint="eastAsia"/>
                    </w:rPr>
                    <w:t>（３）認識に基づく経営ビジョン</w:t>
                  </w:r>
                </w:p>
                <w:p w14:paraId="39E0C50D" w14:textId="77777777" w:rsidR="005D4712" w:rsidRPr="005D3522" w:rsidRDefault="005D4712" w:rsidP="005D3522">
                  <w:pPr>
                    <w:suppressAutoHyphens/>
                    <w:kinsoku w:val="0"/>
                    <w:overflowPunct w:val="0"/>
                    <w:adjustRightInd w:val="0"/>
                    <w:spacing w:afterLines="50" w:after="120" w:line="240" w:lineRule="auto"/>
                    <w:jc w:val="left"/>
                    <w:textAlignment w:val="center"/>
                  </w:pPr>
                  <w:r w:rsidRPr="005D3522">
                    <w:rPr>
                      <w:rFonts w:hint="eastAsia"/>
                    </w:rPr>
                    <w:t>・新ビジョンとして「人に選ばれ続けるサービス提供事業者として」に再定義し、成長の</w:t>
                  </w:r>
                  <w:r w:rsidRPr="005D3522">
                    <w:t>2ndステージ</w:t>
                  </w:r>
                  <w:r w:rsidRPr="005D3522">
                    <w:rPr>
                      <w:rFonts w:hint="eastAsia"/>
                    </w:rPr>
                    <w:t>として、新たな</w:t>
                  </w:r>
                  <w:r w:rsidRPr="005D3522">
                    <w:rPr>
                      <w:rFonts w:hint="eastAsia"/>
                    </w:rPr>
                    <w:lastRenderedPageBreak/>
                    <w:t>取り組みを行っています。</w:t>
                  </w:r>
                </w:p>
                <w:p w14:paraId="2B7DE34B" w14:textId="1F228056" w:rsidR="005D4712" w:rsidRPr="005D3522" w:rsidRDefault="005D471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hint="eastAsia"/>
                    </w:rPr>
                    <w:t>・①お客様・社員の声、②サービス品質の「進化」、③営業企画力を掲げ、それぞれのテーマにおいてデジタル技術を積極的に活用することですべてのステークホルダーから「選ばれ続けるサービス提供事業者として」、インフラサービスを通じた新たな価値の提供に尽力してまいります。</w:t>
                  </w:r>
                </w:p>
              </w:tc>
            </w:tr>
            <w:tr w:rsidR="00FF3FF1" w:rsidRPr="005D3522" w14:paraId="78BEE113" w14:textId="77777777" w:rsidTr="00FD3ADE">
              <w:trPr>
                <w:trHeight w:val="1146"/>
              </w:trPr>
              <w:tc>
                <w:tcPr>
                  <w:tcW w:w="2600" w:type="dxa"/>
                  <w:shd w:val="clear" w:color="auto" w:fill="auto"/>
                  <w:vAlign w:val="center"/>
                </w:tcPr>
                <w:p w14:paraId="797ACCBC" w14:textId="77777777" w:rsidR="00FF3FF1" w:rsidRPr="005D3522" w:rsidRDefault="00FF3FF1"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70D3431" w14:textId="4D3D6E7D" w:rsidR="00FF3FF1" w:rsidRPr="005D3522" w:rsidRDefault="005913A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取締役会非設置会社のため、代表取締役を含む</w:t>
                  </w:r>
                  <w:r w:rsidR="00441280" w:rsidRPr="005D3522">
                    <w:rPr>
                      <w:rFonts w:ascii="ＭＳ 明朝" w:eastAsia="ＭＳ 明朝" w:hAnsi="ＭＳ 明朝" w:cs="ＭＳ 明朝" w:hint="eastAsia"/>
                      <w:spacing w:val="6"/>
                      <w:kern w:val="0"/>
                      <w:szCs w:val="21"/>
                    </w:rPr>
                    <w:t>全取締役及び部長以上により構成される</w:t>
                  </w:r>
                  <w:r>
                    <w:rPr>
                      <w:rFonts w:ascii="ＭＳ 明朝" w:eastAsia="ＭＳ 明朝" w:hAnsi="ＭＳ 明朝" w:cs="ＭＳ 明朝" w:hint="eastAsia"/>
                      <w:spacing w:val="6"/>
                      <w:kern w:val="0"/>
                      <w:szCs w:val="21"/>
                    </w:rPr>
                    <w:t>経営に関する意思決定機関である</w:t>
                  </w:r>
                  <w:r w:rsidR="00441280" w:rsidRPr="005D3522">
                    <w:rPr>
                      <w:rFonts w:ascii="ＭＳ 明朝" w:eastAsia="ＭＳ 明朝" w:hAnsi="ＭＳ 明朝" w:cs="ＭＳ 明朝" w:hint="eastAsia"/>
                      <w:spacing w:val="6"/>
                      <w:kern w:val="0"/>
                      <w:szCs w:val="21"/>
                    </w:rPr>
                    <w:t>会議体の合意をもって承認。</w:t>
                  </w:r>
                </w:p>
                <w:p w14:paraId="50982B38" w14:textId="77777777" w:rsidR="00FF3FF1" w:rsidRPr="005D3522"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bl>
          <w:p w14:paraId="4DCD9F05" w14:textId="77777777" w:rsidR="00FF3FF1" w:rsidRPr="005D3522"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p w14:paraId="645A6C3D" w14:textId="77777777" w:rsidR="00FF3FF1" w:rsidRPr="005D3522" w:rsidRDefault="00FF3FF1" w:rsidP="005D3522">
            <w:pPr>
              <w:suppressAutoHyphens/>
              <w:kinsoku w:val="0"/>
              <w:overflowPunct w:val="0"/>
              <w:adjustRightInd w:val="0"/>
              <w:spacing w:afterLines="50" w:after="120" w:line="240" w:lineRule="auto"/>
              <w:ind w:firstLineChars="100" w:firstLine="216"/>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w:t>
            </w:r>
            <w:r w:rsidRPr="005D3522">
              <w:rPr>
                <w:rFonts w:ascii="ＭＳ 明朝" w:eastAsia="ＭＳ 明朝" w:hAnsi="ＭＳ 明朝" w:cs="ＭＳ 明朝"/>
                <w:spacing w:val="6"/>
                <w:kern w:val="0"/>
                <w:szCs w:val="21"/>
              </w:rPr>
              <w:t>2</w:t>
            </w:r>
            <w:r w:rsidRPr="005D3522">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5D3522" w14:paraId="75136879" w14:textId="77777777" w:rsidTr="00DD56DC">
              <w:trPr>
                <w:trHeight w:val="707"/>
              </w:trPr>
              <w:tc>
                <w:tcPr>
                  <w:tcW w:w="2600" w:type="dxa"/>
                  <w:shd w:val="clear" w:color="auto" w:fill="auto"/>
                  <w:vAlign w:val="center"/>
                </w:tcPr>
                <w:p w14:paraId="7BF74FCD" w14:textId="77777777" w:rsidR="00FF3FF1" w:rsidRPr="005D3522" w:rsidRDefault="00FF3FF1"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08308DB" w14:textId="77777777" w:rsidR="00D111F4" w:rsidRPr="005D3522" w:rsidRDefault="00D111F4"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DX推進の取り組みについて</w:t>
                  </w:r>
                </w:p>
                <w:p w14:paraId="50CD7522" w14:textId="77777777" w:rsidR="00FF3FF1" w:rsidRPr="005D3522"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r w:rsidR="00FF3FF1" w:rsidRPr="005D3522" w14:paraId="599C2CFA" w14:textId="77777777" w:rsidTr="00DD56DC">
              <w:trPr>
                <w:trHeight w:val="697"/>
              </w:trPr>
              <w:tc>
                <w:tcPr>
                  <w:tcW w:w="2600" w:type="dxa"/>
                  <w:shd w:val="clear" w:color="auto" w:fill="auto"/>
                  <w:vAlign w:val="center"/>
                </w:tcPr>
                <w:p w14:paraId="049BE2F8" w14:textId="77777777" w:rsidR="00FF3FF1" w:rsidRPr="005D3522" w:rsidRDefault="00FF3FF1"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公表日</w:t>
                  </w:r>
                </w:p>
              </w:tc>
              <w:tc>
                <w:tcPr>
                  <w:tcW w:w="5890" w:type="dxa"/>
                  <w:shd w:val="clear" w:color="auto" w:fill="auto"/>
                </w:tcPr>
                <w:p w14:paraId="6B5F050E" w14:textId="42F12F65" w:rsidR="00FF3FF1" w:rsidRPr="005D3522"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 xml:space="preserve">　</w:t>
                  </w:r>
                  <w:r w:rsidR="00D111F4" w:rsidRPr="005D3522">
                    <w:rPr>
                      <w:rFonts w:ascii="ＭＳ 明朝" w:eastAsia="ＭＳ 明朝" w:hAnsi="ＭＳ 明朝" w:cs="ＭＳ 明朝" w:hint="eastAsia"/>
                      <w:spacing w:val="6"/>
                      <w:kern w:val="0"/>
                      <w:szCs w:val="21"/>
                    </w:rPr>
                    <w:t xml:space="preserve">　２０２２年　１２月　１日</w:t>
                  </w:r>
                </w:p>
                <w:p w14:paraId="3751D66F" w14:textId="77777777" w:rsidR="00FF3FF1" w:rsidRPr="005D3522"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r w:rsidR="00FF3FF1" w:rsidRPr="005D3522" w14:paraId="5FF2A00B" w14:textId="77777777" w:rsidTr="00DD56DC">
              <w:trPr>
                <w:trHeight w:val="707"/>
              </w:trPr>
              <w:tc>
                <w:tcPr>
                  <w:tcW w:w="2600" w:type="dxa"/>
                  <w:shd w:val="clear" w:color="auto" w:fill="auto"/>
                  <w:vAlign w:val="center"/>
                </w:tcPr>
                <w:p w14:paraId="577645B1" w14:textId="77777777" w:rsidR="00FF3FF1" w:rsidRPr="005D3522" w:rsidRDefault="00FF3FF1"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549017A" w14:textId="7D54EB28" w:rsidR="00D111F4" w:rsidRPr="005D3522" w:rsidRDefault="00D111F4"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公表方法：</w:t>
                  </w:r>
                  <w:r w:rsidR="008D5170">
                    <w:rPr>
                      <w:rFonts w:ascii="ＭＳ 明朝" w:eastAsia="ＭＳ 明朝" w:hAnsi="ＭＳ 明朝" w:cs="ＭＳ 明朝" w:hint="eastAsia"/>
                      <w:spacing w:val="6"/>
                      <w:kern w:val="0"/>
                      <w:szCs w:val="21"/>
                    </w:rPr>
                    <w:t>当社</w:t>
                  </w:r>
                  <w:r w:rsidRPr="005D3522">
                    <w:rPr>
                      <w:rFonts w:ascii="ＭＳ 明朝" w:eastAsia="ＭＳ 明朝" w:hAnsi="ＭＳ 明朝" w:cs="ＭＳ 明朝" w:hint="eastAsia"/>
                      <w:spacing w:val="6"/>
                      <w:kern w:val="0"/>
                      <w:szCs w:val="21"/>
                    </w:rPr>
                    <w:t>WEBサイトへの掲載</w:t>
                  </w:r>
                </w:p>
                <w:p w14:paraId="0CCA908C" w14:textId="77777777" w:rsidR="00D111F4" w:rsidRPr="005D3522" w:rsidRDefault="00D111F4"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公表場所：トップ→DX推進の取り組みについて</w:t>
                  </w:r>
                </w:p>
                <w:p w14:paraId="5217FBA3" w14:textId="55C97294" w:rsidR="00D111F4" w:rsidRPr="005D3522" w:rsidRDefault="00D111F4"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URL：</w:t>
                  </w:r>
                  <w:r w:rsidR="0029571F" w:rsidRPr="005D3522">
                    <w:fldChar w:fldCharType="begin"/>
                  </w:r>
                  <w:r w:rsidR="0029571F" w:rsidRPr="005D3522">
                    <w:instrText xml:space="preserve"> HYPERLINK "https://icube-m.com/dx-promotion/" \t "_blank" </w:instrText>
                  </w:r>
                  <w:r w:rsidR="0029571F" w:rsidRPr="005D3522">
                    <w:fldChar w:fldCharType="separate"/>
                  </w:r>
                  <w:r w:rsidR="0029571F" w:rsidRPr="005D3522">
                    <w:rPr>
                      <w:rStyle w:val="af0"/>
                      <w:rFonts w:ascii="Courier New" w:hAnsi="Courier New" w:cs="Courier New"/>
                      <w:color w:val="006BAC"/>
                      <w:shd w:val="clear" w:color="auto" w:fill="FFFFFF"/>
                    </w:rPr>
                    <w:t>https://icube-m.com/dx-promotion/</w:t>
                  </w:r>
                  <w:r w:rsidR="0029571F" w:rsidRPr="005D3522">
                    <w:fldChar w:fldCharType="end"/>
                  </w:r>
                </w:p>
                <w:p w14:paraId="7D1D7F91" w14:textId="45DC1A69" w:rsidR="00D111F4" w:rsidRPr="005D3522" w:rsidRDefault="00AB62C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D111F4" w:rsidRPr="005D3522">
                    <w:rPr>
                      <w:rFonts w:ascii="ＭＳ 明朝" w:eastAsia="ＭＳ 明朝" w:hAnsi="ＭＳ 明朝" w:cs="ＭＳ 明朝" w:hint="eastAsia"/>
                      <w:spacing w:val="6"/>
                      <w:kern w:val="0"/>
                      <w:szCs w:val="21"/>
                    </w:rPr>
                    <w:t>：</w:t>
                  </w:r>
                </w:p>
                <w:p w14:paraId="6F5C6D17" w14:textId="3713D269" w:rsidR="00FF3FF1" w:rsidRPr="005D3522" w:rsidRDefault="00D111F4"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２　DX戦略</w:t>
                  </w:r>
                </w:p>
                <w:p w14:paraId="47D20ABC" w14:textId="77777777" w:rsidR="00FF3FF1" w:rsidRPr="005D3522"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r w:rsidR="00FF3FF1" w:rsidRPr="005D3522" w14:paraId="291DAC5E" w14:textId="77777777" w:rsidTr="00DD56DC">
              <w:trPr>
                <w:trHeight w:val="353"/>
              </w:trPr>
              <w:tc>
                <w:tcPr>
                  <w:tcW w:w="2600" w:type="dxa"/>
                  <w:shd w:val="clear" w:color="auto" w:fill="auto"/>
                  <w:vAlign w:val="center"/>
                </w:tcPr>
                <w:p w14:paraId="79F2A65A" w14:textId="77777777" w:rsidR="00FF3FF1" w:rsidRPr="005D3522" w:rsidRDefault="00FF3FF1"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記載内容抜粋</w:t>
                  </w:r>
                </w:p>
              </w:tc>
              <w:tc>
                <w:tcPr>
                  <w:tcW w:w="5890" w:type="dxa"/>
                  <w:shd w:val="clear" w:color="auto" w:fill="auto"/>
                </w:tcPr>
                <w:p w14:paraId="6CE4BB29" w14:textId="208B9419" w:rsidR="00FF3FF1" w:rsidRPr="005D3522" w:rsidRDefault="00D111F4" w:rsidP="005D3522">
                  <w:pPr>
                    <w:numPr>
                      <w:ilvl w:val="0"/>
                      <w:numId w:val="5"/>
                    </w:num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概要</w:t>
                  </w:r>
                </w:p>
                <w:p w14:paraId="25BD48B1" w14:textId="5A134B16" w:rsidR="00D111F4" w:rsidRPr="005D3522" w:rsidRDefault="00D111F4" w:rsidP="005D3522">
                  <w:pPr>
                    <w:suppressAutoHyphens/>
                    <w:kinsoku w:val="0"/>
                    <w:overflowPunct w:val="0"/>
                    <w:adjustRightInd w:val="0"/>
                    <w:spacing w:afterLines="50" w:after="120" w:line="240" w:lineRule="auto"/>
                    <w:jc w:val="left"/>
                    <w:textAlignment w:val="center"/>
                  </w:pPr>
                  <w:r w:rsidRPr="005D3522">
                    <w:rPr>
                      <w:rFonts w:hint="eastAsia"/>
                    </w:rPr>
                    <w:t>・新ビジョンを実現する３つの軸である、①お客様・社員の声、②サービス品質の「進化」、③営業企画力のそれぞれのテーマについて、デジタル技術を積極的に活用することで、「選ばれ続けるサービス提供事業者として」インフラサービスを通じた新たな価値の提供を行う。</w:t>
                  </w:r>
                </w:p>
                <w:p w14:paraId="313481E8" w14:textId="2B2BF8F2" w:rsidR="00D111F4" w:rsidRPr="005D3522" w:rsidRDefault="00D111F4" w:rsidP="005D3522">
                  <w:pPr>
                    <w:suppressAutoHyphens/>
                    <w:kinsoku w:val="0"/>
                    <w:overflowPunct w:val="0"/>
                    <w:adjustRightInd w:val="0"/>
                    <w:spacing w:afterLines="50" w:after="120" w:line="240" w:lineRule="auto"/>
                    <w:jc w:val="left"/>
                    <w:textAlignment w:val="center"/>
                  </w:pPr>
                  <w:r w:rsidRPr="005D3522">
                    <w:rPr>
                      <w:rFonts w:hint="eastAsia"/>
                    </w:rPr>
                    <w:t>・2021年から2024年を導入期と位置づけ、PDCAを回し、既存のビジネスモデルの最適化を図ることで、「選ばれ続けるサービス提供事業者」を目指し、次期中期経営計画に連動してDXの発展に向けた次期DXビジョンを策定。</w:t>
                  </w:r>
                </w:p>
                <w:p w14:paraId="50FA2472" w14:textId="77777777" w:rsidR="00D111F4" w:rsidRPr="005D3522" w:rsidRDefault="00D111F4"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p w14:paraId="354BC219" w14:textId="325F2A96" w:rsidR="00D111F4" w:rsidRPr="005D3522" w:rsidRDefault="00D111F4" w:rsidP="005D3522">
                  <w:pPr>
                    <w:numPr>
                      <w:ilvl w:val="0"/>
                      <w:numId w:val="5"/>
                    </w:num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具体的な取り組みとその環境整備</w:t>
                  </w:r>
                </w:p>
                <w:p w14:paraId="07F19609" w14:textId="536FD2C2" w:rsidR="004770FF" w:rsidRPr="005D3522" w:rsidRDefault="004770FF" w:rsidP="005D3522">
                  <w:pPr>
                    <w:pStyle w:val="af"/>
                    <w:numPr>
                      <w:ilvl w:val="1"/>
                      <w:numId w:val="5"/>
                    </w:numPr>
                    <w:suppressAutoHyphens/>
                    <w:kinsoku w:val="0"/>
                    <w:overflowPunct w:val="0"/>
                    <w:adjustRightInd w:val="0"/>
                    <w:spacing w:afterLines="50" w:after="120"/>
                    <w:ind w:leftChars="0"/>
                    <w:jc w:val="left"/>
                    <w:textAlignment w:val="center"/>
                    <w:rPr>
                      <w:rFonts w:ascii="ＭＳ 明朝" w:hAnsi="ＭＳ 明朝" w:cs="ＭＳ 明朝"/>
                      <w:spacing w:val="6"/>
                      <w:kern w:val="0"/>
                      <w:szCs w:val="21"/>
                    </w:rPr>
                  </w:pPr>
                  <w:r w:rsidRPr="005D3522">
                    <w:rPr>
                      <w:rFonts w:ascii="ＭＳ 明朝" w:hAnsi="ＭＳ 明朝" w:cs="ＭＳ 明朝" w:hint="eastAsia"/>
                      <w:spacing w:val="6"/>
                      <w:kern w:val="0"/>
                      <w:szCs w:val="21"/>
                    </w:rPr>
                    <w:t>お客様の声、社員の声</w:t>
                  </w:r>
                </w:p>
                <w:p w14:paraId="780B6713" w14:textId="0BE98B46" w:rsidR="00D111F4" w:rsidRPr="005D3522" w:rsidRDefault="00D111F4"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・お客様の声</w:t>
                  </w:r>
                </w:p>
                <w:p w14:paraId="6FA6D0B6" w14:textId="3CAF0161" w:rsidR="008B78CB" w:rsidRPr="005D3522" w:rsidRDefault="008B78CB"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CTIのクラウド化により安定したリソースを確保し、安定的な窓口運営を実現と同時に、受架電のデータを活用して人員配置や窓口品質の向上につなげる</w:t>
                  </w:r>
                  <w:r w:rsidR="00FD3ADE" w:rsidRPr="005D3522">
                    <w:rPr>
                      <w:rFonts w:ascii="ＭＳ 明朝" w:eastAsia="ＭＳ 明朝" w:hAnsi="ＭＳ 明朝" w:cs="ＭＳ 明朝" w:hint="eastAsia"/>
                      <w:spacing w:val="6"/>
                      <w:kern w:val="0"/>
                      <w:szCs w:val="21"/>
                    </w:rPr>
                    <w:t>。</w:t>
                  </w:r>
                </w:p>
                <w:p w14:paraId="5FC80985" w14:textId="6C5B35CC" w:rsidR="00FD3ADE" w:rsidRPr="005D3522" w:rsidRDefault="00FD3ADE"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IVRアンケートなどお客様の声を拾いあげる仕組みを構築して、潜在的なお客様の要望などのデータを品質向上に活かす。</w:t>
                  </w:r>
                </w:p>
                <w:p w14:paraId="216141F4" w14:textId="39D2B768" w:rsidR="00D111F4" w:rsidRPr="005D3522" w:rsidRDefault="00D111F4"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・社員の声</w:t>
                  </w:r>
                </w:p>
                <w:p w14:paraId="448BD017" w14:textId="7ADDC868" w:rsidR="00FD3ADE" w:rsidRPr="005D3522" w:rsidRDefault="00FD3ADE"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lastRenderedPageBreak/>
                    <w:t>VPNの導入及び</w:t>
                  </w:r>
                  <w:proofErr w:type="spellStart"/>
                  <w:r w:rsidRPr="005D3522">
                    <w:rPr>
                      <w:rFonts w:ascii="ＭＳ 明朝" w:eastAsia="ＭＳ 明朝" w:hAnsi="ＭＳ 明朝" w:cs="ＭＳ 明朝" w:hint="eastAsia"/>
                      <w:spacing w:val="6"/>
                      <w:kern w:val="0"/>
                      <w:szCs w:val="21"/>
                    </w:rPr>
                    <w:t>ActiveDirectory</w:t>
                  </w:r>
                  <w:proofErr w:type="spellEnd"/>
                  <w:r w:rsidRPr="005D3522">
                    <w:rPr>
                      <w:rFonts w:ascii="ＭＳ 明朝" w:eastAsia="ＭＳ 明朝" w:hAnsi="ＭＳ 明朝" w:cs="ＭＳ 明朝" w:hint="eastAsia"/>
                      <w:spacing w:val="6"/>
                      <w:kern w:val="0"/>
                      <w:szCs w:val="21"/>
                    </w:rPr>
                    <w:t>による認証機能の強化により、社外からも安全に社内サーバにアクセスできる仕組みを構築し、リモートワークの基礎を構築する。</w:t>
                  </w:r>
                </w:p>
                <w:p w14:paraId="275AD68F" w14:textId="77777777" w:rsidR="00D111F4" w:rsidRPr="005D3522" w:rsidRDefault="00FD3ADE"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労務管理システムや経費精算のシステムの導入、</w:t>
                  </w:r>
                  <w:r w:rsidR="00540167" w:rsidRPr="005D3522">
                    <w:rPr>
                      <w:rFonts w:ascii="ＭＳ 明朝" w:eastAsia="ＭＳ 明朝" w:hAnsi="ＭＳ 明朝" w:cs="ＭＳ 明朝" w:hint="eastAsia"/>
                      <w:spacing w:val="6"/>
                      <w:kern w:val="0"/>
                      <w:szCs w:val="21"/>
                    </w:rPr>
                    <w:t>基幹システムのクラウド化、社内コミュニケーションツールの活用などを整備することを通じて、業務効率を維持し</w:t>
                  </w:r>
                  <w:r w:rsidR="00F7439E" w:rsidRPr="005D3522">
                    <w:rPr>
                      <w:rFonts w:ascii="ＭＳ 明朝" w:eastAsia="ＭＳ 明朝" w:hAnsi="ＭＳ 明朝" w:cs="ＭＳ 明朝" w:hint="eastAsia"/>
                      <w:spacing w:val="6"/>
                      <w:kern w:val="0"/>
                      <w:szCs w:val="21"/>
                    </w:rPr>
                    <w:t>、安全にテレワークを実施できる環境を整え、従業員の満足度を向上させる。</w:t>
                  </w:r>
                </w:p>
                <w:p w14:paraId="2D9B6681" w14:textId="4C3D2B5C" w:rsidR="00F7439E" w:rsidRPr="005D3522" w:rsidRDefault="004770FF" w:rsidP="005D3522">
                  <w:pPr>
                    <w:pStyle w:val="af"/>
                    <w:numPr>
                      <w:ilvl w:val="1"/>
                      <w:numId w:val="5"/>
                    </w:numPr>
                    <w:suppressAutoHyphens/>
                    <w:kinsoku w:val="0"/>
                    <w:overflowPunct w:val="0"/>
                    <w:adjustRightInd w:val="0"/>
                    <w:spacing w:afterLines="50" w:after="120"/>
                    <w:ind w:leftChars="0"/>
                    <w:jc w:val="left"/>
                    <w:textAlignment w:val="center"/>
                    <w:rPr>
                      <w:rFonts w:ascii="ＭＳ 明朝" w:hAnsi="ＭＳ 明朝" w:cs="ＭＳ 明朝"/>
                      <w:spacing w:val="6"/>
                      <w:kern w:val="0"/>
                      <w:szCs w:val="21"/>
                    </w:rPr>
                  </w:pPr>
                  <w:r w:rsidRPr="005D3522">
                    <w:rPr>
                      <w:rFonts w:ascii="ＭＳ 明朝" w:hAnsi="ＭＳ 明朝" w:cs="ＭＳ 明朝" w:hint="eastAsia"/>
                      <w:spacing w:val="6"/>
                      <w:kern w:val="0"/>
                      <w:szCs w:val="21"/>
                    </w:rPr>
                    <w:t>サービス品質の「進化」</w:t>
                  </w:r>
                </w:p>
                <w:p w14:paraId="15359557" w14:textId="254B44DC" w:rsidR="00F7439E" w:rsidRPr="005D3522" w:rsidRDefault="00F7439E"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・サービス品質の向上</w:t>
                  </w:r>
                </w:p>
                <w:p w14:paraId="539D81CA" w14:textId="235B79A0" w:rsidR="00F7439E" w:rsidRPr="005D3522" w:rsidRDefault="00F7439E"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基幹システムのクラウド化、IVRアンケートによるお客様の声のデータ化により、これまで対応できなかったニーズを深堀して、既存サービスの最適化を図る。</w:t>
                  </w:r>
                </w:p>
                <w:p w14:paraId="0755C72B" w14:textId="26ED5C6E" w:rsidR="00F7439E" w:rsidRPr="005D3522" w:rsidRDefault="00F7439E"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通信インフラサービスの安定的な提供や各お客様の利用状況に応じた高速化などを提案できる仕組みを構築する。</w:t>
                  </w:r>
                </w:p>
                <w:p w14:paraId="7AFFA4CD" w14:textId="5B3EC462" w:rsidR="00F7439E" w:rsidRPr="005D3522" w:rsidRDefault="00F7439E"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・サービス維持オペレーションの効率化</w:t>
                  </w:r>
                </w:p>
                <w:p w14:paraId="1200C9BB" w14:textId="75FB8C0F" w:rsidR="00F7439E" w:rsidRPr="005D3522" w:rsidRDefault="00F7439E" w:rsidP="005D3522">
                  <w:pPr>
                    <w:suppressAutoHyphens/>
                    <w:kinsoku w:val="0"/>
                    <w:overflowPunct w:val="0"/>
                    <w:adjustRightInd w:val="0"/>
                    <w:spacing w:afterLines="50" w:after="120" w:line="240" w:lineRule="auto"/>
                    <w:jc w:val="left"/>
                    <w:textAlignment w:val="center"/>
                  </w:pPr>
                  <w:r w:rsidRPr="005D3522">
                    <w:rPr>
                      <w:rFonts w:hint="eastAsia"/>
                    </w:rPr>
                    <w:t>基幹システムをクラウド化して、</w:t>
                  </w:r>
                  <w:r w:rsidR="004770FF" w:rsidRPr="005D3522">
                    <w:rPr>
                      <w:rFonts w:hint="eastAsia"/>
                    </w:rPr>
                    <w:t>他のシステムとのAPI連携の仕組みを構築し、データ抽出から分析、サービスの最適化までの仕組みを自動化して、オペレーションを効率化するとともに、安定的なサービスの構築を目指す。</w:t>
                  </w:r>
                </w:p>
                <w:p w14:paraId="4E390C4A" w14:textId="64C7CD30" w:rsidR="004770FF" w:rsidRPr="005D3522" w:rsidRDefault="004770FF"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hint="eastAsia"/>
                    </w:rPr>
                    <w:t>RPAとAI-OCRの活用による、申込書などのペーパー情報を自動的に読み取る仕組みを構築し、申込情報の入力などの業務効率の改善を実現する。</w:t>
                  </w:r>
                </w:p>
                <w:p w14:paraId="5018F285" w14:textId="61B53AC4" w:rsidR="00F7439E" w:rsidRPr="005D3522" w:rsidRDefault="004770FF" w:rsidP="005D3522">
                  <w:pPr>
                    <w:suppressAutoHyphens/>
                    <w:kinsoku w:val="0"/>
                    <w:overflowPunct w:val="0"/>
                    <w:adjustRightInd w:val="0"/>
                    <w:spacing w:afterLines="50" w:after="120" w:line="240" w:lineRule="auto"/>
                    <w:jc w:val="left"/>
                    <w:textAlignment w:val="center"/>
                  </w:pPr>
                  <w:r w:rsidRPr="005D3522">
                    <w:rPr>
                      <w:rFonts w:hint="eastAsia"/>
                    </w:rPr>
                    <w:t>お客様に送付するペーパー資料をお客様毎に設定されたバーコードを書面に添付して、これと封函機を連動させることにより、書面の封緘作業を効率化するとともに、書面の取り違いや誤発送を防止する。</w:t>
                  </w:r>
                </w:p>
                <w:p w14:paraId="009C62F3" w14:textId="54114611" w:rsidR="004770FF" w:rsidRPr="005D3522" w:rsidRDefault="004770FF" w:rsidP="005D3522">
                  <w:pPr>
                    <w:suppressAutoHyphens/>
                    <w:kinsoku w:val="0"/>
                    <w:overflowPunct w:val="0"/>
                    <w:adjustRightInd w:val="0"/>
                    <w:spacing w:afterLines="50" w:after="120" w:line="240" w:lineRule="auto"/>
                    <w:jc w:val="left"/>
                    <w:textAlignment w:val="center"/>
                  </w:pPr>
                  <w:r w:rsidRPr="005D3522">
                    <w:rPr>
                      <w:rFonts w:hint="eastAsia"/>
                    </w:rPr>
                    <w:t>・獲得率の向上</w:t>
                  </w:r>
                </w:p>
                <w:p w14:paraId="35B9E5F6" w14:textId="0CC5BD31" w:rsidR="004770FF" w:rsidRPr="005D3522" w:rsidRDefault="004770FF" w:rsidP="005D3522">
                  <w:pPr>
                    <w:suppressAutoHyphens/>
                    <w:kinsoku w:val="0"/>
                    <w:overflowPunct w:val="0"/>
                    <w:adjustRightInd w:val="0"/>
                    <w:spacing w:afterLines="50" w:after="120" w:line="240" w:lineRule="auto"/>
                    <w:jc w:val="left"/>
                    <w:textAlignment w:val="center"/>
                  </w:pPr>
                  <w:r w:rsidRPr="005D3522">
                    <w:rPr>
                      <w:rFonts w:hint="eastAsia"/>
                    </w:rPr>
                    <w:t>当社のAI-OCRとRPA、データ突合ノウハウを用いた請求書発行業務や申込書の取込業務などの、通信サービスの取次に関するバックヤード業務の工数を減らす取り組みをパッケージ化して、当社の再卸先通信事業者に提供。</w:t>
                  </w:r>
                </w:p>
                <w:p w14:paraId="328EFBD0" w14:textId="6A9FFA39" w:rsidR="004770FF" w:rsidRPr="005D3522" w:rsidRDefault="004770FF" w:rsidP="005D3522">
                  <w:pPr>
                    <w:suppressAutoHyphens/>
                    <w:kinsoku w:val="0"/>
                    <w:overflowPunct w:val="0"/>
                    <w:adjustRightInd w:val="0"/>
                    <w:spacing w:afterLines="50" w:after="120" w:line="240" w:lineRule="auto"/>
                    <w:jc w:val="left"/>
                    <w:textAlignment w:val="center"/>
                  </w:pPr>
                  <w:r w:rsidRPr="005D3522">
                    <w:rPr>
                      <w:rFonts w:hint="eastAsia"/>
                    </w:rPr>
                    <w:t>当社のお客様の契約期間や契約プラン、オプションの利用率、サービスの解約傾向などを分析し、各傾向に応じた原因を追究。</w:t>
                  </w:r>
                </w:p>
                <w:p w14:paraId="164F5DBD" w14:textId="22B2F8CE" w:rsidR="004770FF" w:rsidRPr="005D3522" w:rsidRDefault="004770FF" w:rsidP="005D3522">
                  <w:pPr>
                    <w:pStyle w:val="af"/>
                    <w:numPr>
                      <w:ilvl w:val="1"/>
                      <w:numId w:val="5"/>
                    </w:numPr>
                    <w:suppressAutoHyphens/>
                    <w:kinsoku w:val="0"/>
                    <w:overflowPunct w:val="0"/>
                    <w:adjustRightInd w:val="0"/>
                    <w:spacing w:afterLines="50" w:after="120"/>
                    <w:ind w:leftChars="0"/>
                    <w:jc w:val="left"/>
                    <w:textAlignment w:val="center"/>
                  </w:pPr>
                  <w:r w:rsidRPr="005D3522">
                    <w:rPr>
                      <w:rFonts w:ascii="明朝体" w:eastAsia="明朝体" w:hint="eastAsia"/>
                      <w:spacing w:val="2"/>
                      <w:szCs w:val="20"/>
                    </w:rPr>
                    <w:t>営業企画力</w:t>
                  </w:r>
                </w:p>
                <w:p w14:paraId="46FFC92F" w14:textId="0E3643E6" w:rsidR="004770FF" w:rsidRPr="005D3522" w:rsidRDefault="004770FF" w:rsidP="005D3522">
                  <w:pPr>
                    <w:suppressAutoHyphens/>
                    <w:kinsoku w:val="0"/>
                    <w:overflowPunct w:val="0"/>
                    <w:adjustRightInd w:val="0"/>
                    <w:spacing w:afterLines="50" w:after="120" w:line="240" w:lineRule="auto"/>
                    <w:jc w:val="left"/>
                    <w:textAlignment w:val="center"/>
                  </w:pPr>
                  <w:r w:rsidRPr="005D3522">
                    <w:rPr>
                      <w:rFonts w:hint="eastAsia"/>
                    </w:rPr>
                    <w:t>・新たな事業</w:t>
                  </w:r>
                </w:p>
                <w:p w14:paraId="607A14E0" w14:textId="153315A7" w:rsidR="004770FF" w:rsidRPr="005D3522" w:rsidRDefault="004770FF" w:rsidP="005D3522">
                  <w:pPr>
                    <w:pStyle w:val="af"/>
                    <w:ind w:leftChars="23" w:left="49"/>
                  </w:pPr>
                  <w:r w:rsidRPr="005D3522">
                    <w:rPr>
                      <w:rFonts w:hint="eastAsia"/>
                    </w:rPr>
                    <w:t>デジタルワークプレイスによる生産性向上・業務効率化を通じたリソースの創出する。自動化やクラウド化などを通じて、あらゆる業務を省力化するとともに、テレワーク環境を整備することで、人材、資産等のリソースを創出する。</w:t>
                  </w:r>
                </w:p>
                <w:p w14:paraId="52D7992F" w14:textId="3064D620" w:rsidR="004770FF" w:rsidRPr="005D3522" w:rsidRDefault="004770FF" w:rsidP="005D3522">
                  <w:pPr>
                    <w:suppressAutoHyphens/>
                    <w:kinsoku w:val="0"/>
                    <w:overflowPunct w:val="0"/>
                    <w:adjustRightInd w:val="0"/>
                    <w:spacing w:afterLines="50" w:after="120" w:line="240" w:lineRule="auto"/>
                    <w:jc w:val="left"/>
                    <w:textAlignment w:val="center"/>
                  </w:pPr>
                  <w:r w:rsidRPr="005D3522">
                    <w:rPr>
                      <w:rFonts w:hint="eastAsia"/>
                    </w:rPr>
                    <w:t>実例としては、A</w:t>
                  </w:r>
                  <w:r w:rsidRPr="005D3522">
                    <w:t>I-OCR</w:t>
                  </w:r>
                  <w:r w:rsidRPr="005D3522">
                    <w:rPr>
                      <w:rFonts w:hint="eastAsia"/>
                    </w:rPr>
                    <w:t>とRPAを活用した請求書業務、申込書の取り込みの自動化の仕組みを当社サービスとしてリリースして、他社のDX化にも貢献する取り組みがある。</w:t>
                  </w:r>
                </w:p>
                <w:p w14:paraId="1DED0676" w14:textId="681CC3C3" w:rsidR="004770FF" w:rsidRPr="005D3522" w:rsidRDefault="004770FF"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r w:rsidR="005913A2" w:rsidRPr="00DD56DC" w14:paraId="3C88127E" w14:textId="77777777" w:rsidTr="00DD56DC">
              <w:trPr>
                <w:trHeight w:val="697"/>
              </w:trPr>
              <w:tc>
                <w:tcPr>
                  <w:tcW w:w="2600" w:type="dxa"/>
                  <w:shd w:val="clear" w:color="auto" w:fill="auto"/>
                  <w:vAlign w:val="center"/>
                </w:tcPr>
                <w:p w14:paraId="726A6145" w14:textId="77777777" w:rsidR="005913A2" w:rsidRPr="00DD56DC" w:rsidRDefault="005913A2" w:rsidP="005913A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1C52B32" w14:textId="77777777" w:rsidR="005913A2" w:rsidRPr="005D3522" w:rsidRDefault="005913A2" w:rsidP="005913A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取締役会非設置会社のため、代表取締役を含む</w:t>
                  </w:r>
                  <w:r w:rsidRPr="005D3522">
                    <w:rPr>
                      <w:rFonts w:ascii="ＭＳ 明朝" w:eastAsia="ＭＳ 明朝" w:hAnsi="ＭＳ 明朝" w:cs="ＭＳ 明朝" w:hint="eastAsia"/>
                      <w:spacing w:val="6"/>
                      <w:kern w:val="0"/>
                      <w:szCs w:val="21"/>
                    </w:rPr>
                    <w:t>全取締役及び部長以上により構成される</w:t>
                  </w:r>
                  <w:r>
                    <w:rPr>
                      <w:rFonts w:ascii="ＭＳ 明朝" w:eastAsia="ＭＳ 明朝" w:hAnsi="ＭＳ 明朝" w:cs="ＭＳ 明朝" w:hint="eastAsia"/>
                      <w:spacing w:val="6"/>
                      <w:kern w:val="0"/>
                      <w:szCs w:val="21"/>
                    </w:rPr>
                    <w:t>経営に関する意思決定機関である</w:t>
                  </w:r>
                  <w:r w:rsidRPr="005D3522">
                    <w:rPr>
                      <w:rFonts w:ascii="ＭＳ 明朝" w:eastAsia="ＭＳ 明朝" w:hAnsi="ＭＳ 明朝" w:cs="ＭＳ 明朝" w:hint="eastAsia"/>
                      <w:spacing w:val="6"/>
                      <w:kern w:val="0"/>
                      <w:szCs w:val="21"/>
                    </w:rPr>
                    <w:t>会議体の合意をもって承認。</w:t>
                  </w:r>
                </w:p>
                <w:p w14:paraId="268AF93B" w14:textId="77777777" w:rsidR="005913A2" w:rsidRPr="00DD56DC" w:rsidRDefault="005913A2" w:rsidP="005913A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bl>
          <w:p w14:paraId="4B3A3F3E" w14:textId="77777777" w:rsidR="00FF3FF1" w:rsidRPr="00D1302E"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p w14:paraId="149914B4" w14:textId="77777777" w:rsidR="00FF3FF1" w:rsidRPr="00D1302E"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770FF" w:rsidRPr="00DD56DC" w14:paraId="712F7C74" w14:textId="77777777" w:rsidTr="00DD56DC">
              <w:trPr>
                <w:trHeight w:val="707"/>
              </w:trPr>
              <w:tc>
                <w:tcPr>
                  <w:tcW w:w="2600" w:type="dxa"/>
                  <w:shd w:val="clear" w:color="auto" w:fill="auto"/>
                  <w:vAlign w:val="center"/>
                </w:tcPr>
                <w:p w14:paraId="4FBBF570" w14:textId="77777777" w:rsidR="004770FF" w:rsidRPr="00DD56DC" w:rsidRDefault="004770FF"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ADB5FD3" w14:textId="2D654FB5" w:rsidR="004770FF" w:rsidRDefault="004770FF"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8D5170">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WEBサイトへの掲載</w:t>
                  </w:r>
                </w:p>
                <w:p w14:paraId="7CF804DB" w14:textId="77777777" w:rsidR="004770FF" w:rsidRPr="00DD56DC" w:rsidRDefault="004770FF"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公表場所：トップ→DX推進の取り組みについて</w:t>
                  </w:r>
                </w:p>
                <w:p w14:paraId="51DF3247" w14:textId="77777777" w:rsidR="004770FF" w:rsidRDefault="004770FF"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8" w:tgtFrame="_blank" w:history="1">
                    <w:r>
                      <w:rPr>
                        <w:rStyle w:val="af0"/>
                        <w:rFonts w:ascii="Courier New" w:hAnsi="Courier New" w:cs="Courier New"/>
                        <w:color w:val="006BAC"/>
                        <w:shd w:val="clear" w:color="auto" w:fill="FFFFFF"/>
                      </w:rPr>
                      <w:t>https://icube-m.com/dx-promotion/</w:t>
                    </w:r>
                  </w:hyperlink>
                </w:p>
                <w:p w14:paraId="7A98BD35" w14:textId="70259231" w:rsidR="004770FF" w:rsidRDefault="00AB62C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4770FF">
                    <w:rPr>
                      <w:rFonts w:ascii="ＭＳ 明朝" w:eastAsia="ＭＳ 明朝" w:hAnsi="ＭＳ 明朝" w:cs="ＭＳ 明朝" w:hint="eastAsia"/>
                      <w:spacing w:val="6"/>
                      <w:kern w:val="0"/>
                      <w:szCs w:val="21"/>
                    </w:rPr>
                    <w:t>：</w:t>
                  </w:r>
                </w:p>
                <w:p w14:paraId="509F9E47" w14:textId="1687E5BC" w:rsidR="004770FF" w:rsidRDefault="004770FF"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　DX戦略</w:t>
                  </w:r>
                </w:p>
                <w:p w14:paraId="76850BE6" w14:textId="44A8AD9A" w:rsidR="004770FF" w:rsidRPr="00DD56DC" w:rsidRDefault="004770FF"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（３）体制・組織及び人材の育成、確保案</w:t>
                  </w:r>
                </w:p>
                <w:p w14:paraId="03A1CC83" w14:textId="77777777" w:rsidR="004770FF" w:rsidRPr="004770FF" w:rsidRDefault="004770FF"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r w:rsidR="004770FF" w:rsidRPr="00DD56DC" w14:paraId="2D3A2872" w14:textId="77777777" w:rsidTr="00DD56DC">
              <w:trPr>
                <w:trHeight w:val="697"/>
              </w:trPr>
              <w:tc>
                <w:tcPr>
                  <w:tcW w:w="2600" w:type="dxa"/>
                  <w:shd w:val="clear" w:color="auto" w:fill="auto"/>
                  <w:vAlign w:val="center"/>
                </w:tcPr>
                <w:p w14:paraId="45C65731" w14:textId="77777777" w:rsidR="004770FF" w:rsidRPr="00DD56DC" w:rsidRDefault="004770FF"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50BBFC0" w14:textId="19F4E115" w:rsidR="004770FF" w:rsidRDefault="004770FF"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・体制・組織について</w:t>
                  </w:r>
                </w:p>
                <w:p w14:paraId="6D2634F6" w14:textId="711C96A9" w:rsidR="004770FF" w:rsidRPr="004770FF" w:rsidRDefault="004770FF"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4770FF">
                    <w:rPr>
                      <w:rFonts w:ascii="ＭＳ 明朝" w:eastAsia="ＭＳ 明朝" w:hAnsi="ＭＳ 明朝" w:cs="ＭＳ 明朝" w:hint="eastAsia"/>
                      <w:spacing w:val="6"/>
                      <w:kern w:val="0"/>
                      <w:szCs w:val="21"/>
                    </w:rPr>
                    <w:t>トップ自らが先導役となるべく、代表取締役を実務執行統括責任者として配置</w:t>
                  </w:r>
                  <w:r>
                    <w:rPr>
                      <w:rFonts w:ascii="ＭＳ 明朝" w:eastAsia="ＭＳ 明朝" w:hAnsi="ＭＳ 明朝" w:cs="ＭＳ 明朝" w:hint="eastAsia"/>
                      <w:spacing w:val="6"/>
                      <w:kern w:val="0"/>
                      <w:szCs w:val="21"/>
                    </w:rPr>
                    <w:t>するとともに、</w:t>
                  </w:r>
                  <w:r w:rsidRPr="004770FF">
                    <w:rPr>
                      <w:rFonts w:ascii="ＭＳ 明朝" w:eastAsia="ＭＳ 明朝" w:hAnsi="ＭＳ 明朝" w:cs="ＭＳ 明朝" w:hint="eastAsia"/>
                      <w:spacing w:val="6"/>
                      <w:kern w:val="0"/>
                      <w:szCs w:val="21"/>
                    </w:rPr>
                    <w:t>当社のすべての各部門の長を集めた会議体をDXを推進するための組織として位置づけ、会社全体でDXに取り組む</w:t>
                  </w:r>
                  <w:r>
                    <w:rPr>
                      <w:rFonts w:ascii="ＭＳ 明朝" w:eastAsia="ＭＳ 明朝" w:hAnsi="ＭＳ 明朝" w:cs="ＭＳ 明朝" w:hint="eastAsia"/>
                      <w:spacing w:val="6"/>
                      <w:kern w:val="0"/>
                      <w:szCs w:val="21"/>
                    </w:rPr>
                    <w:t>体制を構築。</w:t>
                  </w:r>
                </w:p>
                <w:p w14:paraId="626BAA42" w14:textId="4030D560" w:rsidR="004770FF" w:rsidRDefault="004770FF"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4770FF">
                    <w:rPr>
                      <w:rFonts w:ascii="ＭＳ 明朝" w:eastAsia="ＭＳ 明朝" w:hAnsi="ＭＳ 明朝" w:cs="ＭＳ 明朝" w:hint="eastAsia"/>
                      <w:spacing w:val="6"/>
                      <w:kern w:val="0"/>
                      <w:szCs w:val="21"/>
                    </w:rPr>
                    <w:t>品質管理やITの推進、社内ネットワークの構築、基幹システムのクラウド化を担う部署や、自動化を設計する部署など、それぞれの専門分野ごとに独立させ、個々の機能を高めるとともに、より人材を確保しやすい環境を構築して、DXをより実現しやすい組織編制</w:t>
                  </w:r>
                  <w:r>
                    <w:rPr>
                      <w:rFonts w:ascii="ＭＳ 明朝" w:eastAsia="ＭＳ 明朝" w:hAnsi="ＭＳ 明朝" w:cs="ＭＳ 明朝" w:hint="eastAsia"/>
                      <w:spacing w:val="6"/>
                      <w:kern w:val="0"/>
                      <w:szCs w:val="21"/>
                    </w:rPr>
                    <w:t>とした。</w:t>
                  </w:r>
                </w:p>
                <w:p w14:paraId="3210474A" w14:textId="51D9573F" w:rsidR="004770FF" w:rsidRPr="00DD56DC" w:rsidRDefault="004770FF"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・人材の育成・確保案</w:t>
                  </w:r>
                </w:p>
                <w:p w14:paraId="23198013" w14:textId="77777777" w:rsidR="004770FF" w:rsidRDefault="002D127E"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2D127E">
                    <w:rPr>
                      <w:rFonts w:ascii="ＭＳ 明朝" w:eastAsia="ＭＳ 明朝" w:hAnsi="ＭＳ 明朝" w:cs="ＭＳ 明朝" w:hint="eastAsia"/>
                      <w:spacing w:val="6"/>
                      <w:kern w:val="0"/>
                      <w:szCs w:val="21"/>
                    </w:rPr>
                    <w:t>デジタル人材を配置する部門を独立化させ、採用窓口を拡大</w:t>
                  </w:r>
                  <w:r>
                    <w:rPr>
                      <w:rFonts w:ascii="ＭＳ 明朝" w:eastAsia="ＭＳ 明朝" w:hAnsi="ＭＳ 明朝" w:cs="ＭＳ 明朝" w:hint="eastAsia"/>
                      <w:spacing w:val="6"/>
                      <w:kern w:val="0"/>
                      <w:szCs w:val="21"/>
                    </w:rPr>
                    <w:t>。</w:t>
                  </w:r>
                  <w:r w:rsidRPr="002D127E">
                    <w:rPr>
                      <w:rFonts w:ascii="ＭＳ 明朝" w:eastAsia="ＭＳ 明朝" w:hAnsi="ＭＳ 明朝" w:cs="ＭＳ 明朝" w:hint="eastAsia"/>
                      <w:spacing w:val="6"/>
                      <w:kern w:val="0"/>
                      <w:szCs w:val="21"/>
                    </w:rPr>
                    <w:t>また、キャリア採用を強化するとともに、OJTの仕組みを整え、新入社員の積極的な配置を行える環境を整え</w:t>
                  </w:r>
                  <w:r>
                    <w:rPr>
                      <w:rFonts w:ascii="ＭＳ 明朝" w:eastAsia="ＭＳ 明朝" w:hAnsi="ＭＳ 明朝" w:cs="ＭＳ 明朝" w:hint="eastAsia"/>
                      <w:spacing w:val="6"/>
                      <w:kern w:val="0"/>
                      <w:szCs w:val="21"/>
                    </w:rPr>
                    <w:t>る。</w:t>
                  </w:r>
                </w:p>
                <w:p w14:paraId="0EC8177F" w14:textId="601BADE0" w:rsidR="002D127E" w:rsidRPr="002D127E" w:rsidRDefault="002D127E" w:rsidP="005D3522">
                  <w:pPr>
                    <w:suppressAutoHyphens/>
                    <w:kinsoku w:val="0"/>
                    <w:overflowPunct w:val="0"/>
                    <w:adjustRightInd w:val="0"/>
                    <w:spacing w:afterLines="50" w:after="120" w:line="240" w:lineRule="auto"/>
                    <w:jc w:val="left"/>
                    <w:textAlignment w:val="center"/>
                  </w:pPr>
                  <w:r>
                    <w:rPr>
                      <w:rFonts w:hint="eastAsia"/>
                    </w:rPr>
                    <w:t>全従業員を対象として、デジタルリテラシーの向上を図るための情報セキュリティ研修などを定期的に実施。提携している社外の研修機関での研修受講を積極的に促すとともに、動画配信などを活用した研修の提案などを実施。資格支援制度の導入のため、推奨資格の定義化を検討。</w:t>
                  </w:r>
                </w:p>
              </w:tc>
            </w:tr>
          </w:tbl>
          <w:p w14:paraId="2B2E77EE" w14:textId="77777777" w:rsidR="00FF3FF1" w:rsidRPr="00D1302E"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p w14:paraId="30BBA91F" w14:textId="77777777" w:rsidR="00FF3FF1" w:rsidRPr="00D1302E"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1BA7257" w14:textId="77777777" w:rsidTr="00DD56DC">
              <w:trPr>
                <w:trHeight w:val="707"/>
              </w:trPr>
              <w:tc>
                <w:tcPr>
                  <w:tcW w:w="2600" w:type="dxa"/>
                  <w:shd w:val="clear" w:color="auto" w:fill="auto"/>
                  <w:vAlign w:val="center"/>
                </w:tcPr>
                <w:p w14:paraId="2A53E4ED" w14:textId="77777777" w:rsidR="00FF3FF1" w:rsidRPr="00DD56DC" w:rsidRDefault="00FF3FF1"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F3D789" w14:textId="477D4067" w:rsidR="002D127E" w:rsidRDefault="002D127E"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8D5170">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WEBサイトへの掲載</w:t>
                  </w:r>
                </w:p>
                <w:p w14:paraId="33A09A95" w14:textId="77777777" w:rsidR="002D127E" w:rsidRPr="00DD56DC" w:rsidRDefault="002D127E"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公表場所：トップ→DX推進の取り組みについて</w:t>
                  </w:r>
                </w:p>
                <w:p w14:paraId="33570A9D" w14:textId="77777777" w:rsidR="002D127E" w:rsidRDefault="002D127E"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9" w:tgtFrame="_blank" w:history="1">
                    <w:r>
                      <w:rPr>
                        <w:rStyle w:val="af0"/>
                        <w:rFonts w:ascii="Courier New" w:hAnsi="Courier New" w:cs="Courier New"/>
                        <w:color w:val="006BAC"/>
                        <w:shd w:val="clear" w:color="auto" w:fill="FFFFFF"/>
                      </w:rPr>
                      <w:t>https://icube-m.com/dx-promotion/</w:t>
                    </w:r>
                  </w:hyperlink>
                </w:p>
                <w:p w14:paraId="2D3F03A0" w14:textId="2E54B77D" w:rsidR="002D127E" w:rsidRDefault="00AB62C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2D127E">
                    <w:rPr>
                      <w:rFonts w:ascii="ＭＳ 明朝" w:eastAsia="ＭＳ 明朝" w:hAnsi="ＭＳ 明朝" w:cs="ＭＳ 明朝" w:hint="eastAsia"/>
                      <w:spacing w:val="6"/>
                      <w:kern w:val="0"/>
                      <w:szCs w:val="21"/>
                    </w:rPr>
                    <w:t>：</w:t>
                  </w:r>
                </w:p>
                <w:p w14:paraId="657ADBC0" w14:textId="77777777" w:rsidR="002D127E" w:rsidRDefault="002D127E"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　DX戦略</w:t>
                  </w:r>
                </w:p>
                <w:p w14:paraId="354D51A8" w14:textId="0FBB1647" w:rsidR="002D127E" w:rsidRDefault="002D127E"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2D127E">
                    <w:rPr>
                      <w:rFonts w:ascii="ＭＳ 明朝" w:eastAsia="ＭＳ 明朝" w:hAnsi="ＭＳ 明朝" w:cs="ＭＳ 明朝" w:hint="eastAsia"/>
                      <w:spacing w:val="6"/>
                      <w:kern w:val="0"/>
                      <w:szCs w:val="21"/>
                    </w:rPr>
                    <w:t>具体的な取り組みとその環境整備</w:t>
                  </w:r>
                </w:p>
                <w:p w14:paraId="17526861" w14:textId="683A511F" w:rsidR="002D127E" w:rsidRPr="002D127E" w:rsidRDefault="002D127E"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（３）体制・組織及び人材の育成、確保案</w:t>
                  </w:r>
                </w:p>
                <w:p w14:paraId="6F866415" w14:textId="77777777" w:rsidR="00FF3FF1" w:rsidRPr="00DD56DC"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r w:rsidR="00FF3FF1" w:rsidRPr="00DD56DC" w14:paraId="2A2EA7E6" w14:textId="77777777" w:rsidTr="00DD56DC">
              <w:trPr>
                <w:trHeight w:val="697"/>
              </w:trPr>
              <w:tc>
                <w:tcPr>
                  <w:tcW w:w="2600" w:type="dxa"/>
                  <w:shd w:val="clear" w:color="auto" w:fill="auto"/>
                  <w:vAlign w:val="center"/>
                </w:tcPr>
                <w:p w14:paraId="38C13F0F" w14:textId="77777777" w:rsidR="00FF3FF1" w:rsidRPr="00DD56DC" w:rsidRDefault="00FF3FF1"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BBD7D07" w14:textId="3E532826" w:rsidR="002D127E"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D127E">
                    <w:rPr>
                      <w:rFonts w:ascii="ＭＳ 明朝" w:eastAsia="ＭＳ 明朝" w:hAnsi="ＭＳ 明朝" w:cs="ＭＳ 明朝" w:hint="eastAsia"/>
                      <w:spacing w:val="6"/>
                      <w:kern w:val="0"/>
                      <w:szCs w:val="21"/>
                    </w:rPr>
                    <w:t>CTIや基幹システム、あらゆる業務フローのクラウド化</w:t>
                  </w:r>
                </w:p>
                <w:p w14:paraId="2F9088F9" w14:textId="4875C6C5" w:rsidR="002D127E"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D127E">
                    <w:rPr>
                      <w:rFonts w:ascii="ＭＳ 明朝" w:eastAsia="ＭＳ 明朝" w:hAnsi="ＭＳ 明朝" w:cs="ＭＳ 明朝" w:hint="eastAsia"/>
                      <w:spacing w:val="6"/>
                      <w:kern w:val="0"/>
                      <w:szCs w:val="21"/>
                    </w:rPr>
                    <w:t>手作業で行っている業務の自動化</w:t>
                  </w:r>
                  <w:r>
                    <w:rPr>
                      <w:rFonts w:ascii="ＭＳ 明朝" w:eastAsia="ＭＳ 明朝" w:hAnsi="ＭＳ 明朝" w:cs="ＭＳ 明朝" w:hint="eastAsia"/>
                      <w:spacing w:val="6"/>
                      <w:kern w:val="0"/>
                      <w:szCs w:val="21"/>
                    </w:rPr>
                    <w:t>（AI-OCRやPRAなどの技術を活用）</w:t>
                  </w:r>
                </w:p>
                <w:p w14:paraId="0A0FDDE7" w14:textId="50653911" w:rsidR="002D127E"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・デジタル人材の配置部門を各機能ごとに独立させ、同時にマーケティングの専門部門を設立し、デジタル人材への人材配置を増加できる体制を構築</w:t>
                  </w:r>
                </w:p>
                <w:p w14:paraId="7ED60B2E" w14:textId="2CEAD92F" w:rsidR="005D3522"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・デジタルマーケティングに特化した事業部を新たに設立し、社内のデジタルデータの分析の取り組みを加速</w:t>
                  </w:r>
                </w:p>
                <w:p w14:paraId="69061A5F" w14:textId="77777777" w:rsidR="00FF3FF1" w:rsidRPr="00DD56DC"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bl>
          <w:p w14:paraId="5AEBDFEB" w14:textId="77777777" w:rsidR="00FF3FF1" w:rsidRPr="00D1302E"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p w14:paraId="25FA3182" w14:textId="77777777" w:rsidR="00FF3FF1" w:rsidRPr="00D1302E" w:rsidRDefault="00FF3FF1" w:rsidP="005D3522">
            <w:pPr>
              <w:suppressAutoHyphens/>
              <w:kinsoku w:val="0"/>
              <w:overflowPunct w:val="0"/>
              <w:adjustRightInd w:val="0"/>
              <w:spacing w:afterLines="50" w:after="120" w:line="240" w:lineRule="auto"/>
              <w:ind w:firstLineChars="100" w:firstLine="21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D3522" w:rsidRPr="00DD56DC" w14:paraId="11097A10" w14:textId="77777777" w:rsidTr="00DD56DC">
              <w:trPr>
                <w:trHeight w:val="707"/>
              </w:trPr>
              <w:tc>
                <w:tcPr>
                  <w:tcW w:w="2600" w:type="dxa"/>
                  <w:shd w:val="clear" w:color="auto" w:fill="auto"/>
                  <w:vAlign w:val="center"/>
                </w:tcPr>
                <w:p w14:paraId="0A4A1ABA" w14:textId="77777777" w:rsidR="005D3522" w:rsidRPr="00DD56DC" w:rsidRDefault="005D3522"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33D8EB5" w14:textId="77777777" w:rsidR="005D3522" w:rsidRPr="00DD56DC"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DX推進の取り組みについて</w:t>
                  </w:r>
                </w:p>
                <w:p w14:paraId="2DEA4FF0" w14:textId="77777777" w:rsidR="005D3522" w:rsidRPr="00DD56DC"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r w:rsidR="005D3522" w:rsidRPr="00DD56DC" w14:paraId="18080557" w14:textId="77777777" w:rsidTr="00DD56DC">
              <w:trPr>
                <w:trHeight w:val="697"/>
              </w:trPr>
              <w:tc>
                <w:tcPr>
                  <w:tcW w:w="2600" w:type="dxa"/>
                  <w:shd w:val="clear" w:color="auto" w:fill="auto"/>
                  <w:vAlign w:val="center"/>
                </w:tcPr>
                <w:p w14:paraId="339C836B" w14:textId="77777777" w:rsidR="005D3522" w:rsidRPr="00DD56DC" w:rsidRDefault="005D3522"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B98AB3E" w14:textId="77777777" w:rsidR="005D3522" w:rsidRPr="00DD56DC"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２０２２</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１２</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１</w:t>
                  </w:r>
                  <w:r w:rsidRPr="00DD56DC">
                    <w:rPr>
                      <w:rFonts w:ascii="ＭＳ 明朝" w:eastAsia="ＭＳ 明朝" w:hAnsi="ＭＳ 明朝" w:cs="ＭＳ 明朝" w:hint="eastAsia"/>
                      <w:spacing w:val="6"/>
                      <w:kern w:val="0"/>
                      <w:szCs w:val="21"/>
                    </w:rPr>
                    <w:t>日</w:t>
                  </w:r>
                </w:p>
                <w:p w14:paraId="09A19CC6" w14:textId="77777777" w:rsidR="005D3522" w:rsidRPr="00DD56DC"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r w:rsidR="005D3522" w:rsidRPr="00DD56DC" w14:paraId="439851B7" w14:textId="77777777" w:rsidTr="00DD56DC">
              <w:trPr>
                <w:trHeight w:val="707"/>
              </w:trPr>
              <w:tc>
                <w:tcPr>
                  <w:tcW w:w="2600" w:type="dxa"/>
                  <w:shd w:val="clear" w:color="auto" w:fill="auto"/>
                  <w:vAlign w:val="center"/>
                </w:tcPr>
                <w:p w14:paraId="06C190EF" w14:textId="77777777" w:rsidR="005D3522" w:rsidRPr="00DD56DC" w:rsidRDefault="005D3522"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EE3C2C" w14:textId="7E327885" w:rsidR="005D3522"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8D5170">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WEBサイトへの掲載</w:t>
                  </w:r>
                </w:p>
                <w:p w14:paraId="608724DF" w14:textId="77777777" w:rsidR="005D3522" w:rsidRPr="00DD56DC"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公表場所：トップ→DX推進の取り組みについて</w:t>
                  </w:r>
                </w:p>
                <w:p w14:paraId="3B9E6464" w14:textId="77777777" w:rsidR="005D3522"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10" w:tgtFrame="_blank" w:history="1">
                    <w:r>
                      <w:rPr>
                        <w:rStyle w:val="af0"/>
                        <w:rFonts w:ascii="Courier New" w:hAnsi="Courier New" w:cs="Courier New"/>
                        <w:color w:val="006BAC"/>
                        <w:shd w:val="clear" w:color="auto" w:fill="FFFFFF"/>
                      </w:rPr>
                      <w:t>https://icube-m.com/dx-promotion/</w:t>
                    </w:r>
                  </w:hyperlink>
                </w:p>
                <w:p w14:paraId="467E20F3" w14:textId="18E7C8F6" w:rsidR="005D3522" w:rsidRDefault="00AB62C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5D3522">
                    <w:rPr>
                      <w:rFonts w:ascii="ＭＳ 明朝" w:eastAsia="ＭＳ 明朝" w:hAnsi="ＭＳ 明朝" w:cs="ＭＳ 明朝" w:hint="eastAsia"/>
                      <w:spacing w:val="6"/>
                      <w:kern w:val="0"/>
                      <w:szCs w:val="21"/>
                    </w:rPr>
                    <w:t>：</w:t>
                  </w:r>
                </w:p>
                <w:p w14:paraId="126D7487" w14:textId="77777777" w:rsidR="005D3522"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３　DX戦略の達成度を測る指標</w:t>
                  </w:r>
                </w:p>
                <w:p w14:paraId="52D15435" w14:textId="33CE750E" w:rsidR="005D3522" w:rsidRPr="00DD56DC"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r w:rsidR="00FF3FF1" w:rsidRPr="00DD56DC" w14:paraId="2E7CFB35" w14:textId="77777777" w:rsidTr="00DD56DC">
              <w:trPr>
                <w:trHeight w:val="697"/>
              </w:trPr>
              <w:tc>
                <w:tcPr>
                  <w:tcW w:w="2600" w:type="dxa"/>
                  <w:shd w:val="clear" w:color="auto" w:fill="auto"/>
                  <w:vAlign w:val="center"/>
                </w:tcPr>
                <w:p w14:paraId="4583B8DD" w14:textId="77777777" w:rsidR="00FF3FF1" w:rsidRPr="00DD56DC" w:rsidRDefault="00FF3FF1"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B6F472E" w14:textId="65CE05DE" w:rsidR="005D3522" w:rsidRPr="005D3522" w:rsidRDefault="001F50A8"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D3522" w:rsidRPr="005D3522">
                    <w:rPr>
                      <w:rFonts w:ascii="ＭＳ 明朝" w:eastAsia="ＭＳ 明朝" w:hAnsi="ＭＳ 明朝" w:cs="ＭＳ 明朝" w:hint="eastAsia"/>
                      <w:spacing w:val="6"/>
                      <w:kern w:val="0"/>
                      <w:szCs w:val="21"/>
                    </w:rPr>
                    <w:t>顧客満足度（IVRアンケートなどで収集したお客様の声をもとに算出）の向上</w:t>
                  </w:r>
                </w:p>
                <w:p w14:paraId="570AA652" w14:textId="77777777" w:rsidR="005D3522" w:rsidRPr="005D3522"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・主要サービスの継続率</w:t>
                  </w:r>
                </w:p>
                <w:p w14:paraId="4E9B863C" w14:textId="77777777" w:rsidR="005D3522" w:rsidRPr="005D3522"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・DX推進スコアの平均値を向上</w:t>
                  </w:r>
                </w:p>
                <w:p w14:paraId="3F797B99" w14:textId="77777777" w:rsidR="005D3522" w:rsidRPr="005D3522"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・主要システムのクラウド化率、自動率の向上</w:t>
                  </w:r>
                </w:p>
                <w:p w14:paraId="32876138" w14:textId="77777777" w:rsidR="005D3522" w:rsidRPr="005D3522"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・時間外労働時間数平均値を改善</w:t>
                  </w:r>
                </w:p>
                <w:p w14:paraId="6957D8E3" w14:textId="0EA96382" w:rsidR="00FF3FF1" w:rsidRPr="005D3522" w:rsidRDefault="005D3522"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5D3522">
                    <w:rPr>
                      <w:rFonts w:ascii="ＭＳ 明朝" w:eastAsia="ＭＳ 明朝" w:hAnsi="ＭＳ 明朝" w:cs="ＭＳ 明朝" w:hint="eastAsia"/>
                      <w:spacing w:val="6"/>
                      <w:kern w:val="0"/>
                      <w:szCs w:val="21"/>
                    </w:rPr>
                    <w:t>・社員のデジタルリテラシー向上に関する研修の受講率の向上</w:t>
                  </w:r>
                </w:p>
                <w:p w14:paraId="6A287E2A" w14:textId="77777777" w:rsidR="00FF3FF1" w:rsidRPr="00DD56DC"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bl>
          <w:p w14:paraId="0BBDF3F4" w14:textId="77777777" w:rsidR="00FF3FF1" w:rsidRPr="00D1302E"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p w14:paraId="11448700" w14:textId="77777777" w:rsidR="00FF3FF1" w:rsidRPr="00D1302E" w:rsidRDefault="00FF3FF1" w:rsidP="005D3522">
            <w:pPr>
              <w:suppressAutoHyphens/>
              <w:kinsoku w:val="0"/>
              <w:overflowPunct w:val="0"/>
              <w:adjustRightInd w:val="0"/>
              <w:spacing w:afterLines="50" w:after="120" w:line="240" w:lineRule="auto"/>
              <w:ind w:firstLineChars="100" w:firstLine="21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374AEE6" w14:textId="77777777" w:rsidTr="00DD56DC">
              <w:trPr>
                <w:trHeight w:val="697"/>
              </w:trPr>
              <w:tc>
                <w:tcPr>
                  <w:tcW w:w="2600" w:type="dxa"/>
                  <w:shd w:val="clear" w:color="auto" w:fill="auto"/>
                  <w:vAlign w:val="center"/>
                </w:tcPr>
                <w:p w14:paraId="0CFBB6B0" w14:textId="77777777" w:rsidR="00FF3FF1" w:rsidRPr="00DD56DC" w:rsidRDefault="00FF3FF1"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5BA207AB" w14:textId="4D54A9F3" w:rsidR="001F50A8" w:rsidRPr="00DD56DC" w:rsidRDefault="00FF3FF1" w:rsidP="001F50A8">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1F50A8">
                    <w:rPr>
                      <w:rFonts w:ascii="ＭＳ 明朝" w:eastAsia="ＭＳ 明朝" w:hAnsi="ＭＳ 明朝" w:cs="ＭＳ 明朝" w:hint="eastAsia"/>
                      <w:spacing w:val="6"/>
                      <w:kern w:val="0"/>
                      <w:szCs w:val="21"/>
                    </w:rPr>
                    <w:t>２０２２</w:t>
                  </w:r>
                  <w:r w:rsidR="001F50A8" w:rsidRPr="00DD56DC">
                    <w:rPr>
                      <w:rFonts w:ascii="ＭＳ 明朝" w:eastAsia="ＭＳ 明朝" w:hAnsi="ＭＳ 明朝" w:cs="ＭＳ 明朝" w:hint="eastAsia"/>
                      <w:spacing w:val="6"/>
                      <w:kern w:val="0"/>
                      <w:szCs w:val="21"/>
                    </w:rPr>
                    <w:t xml:space="preserve">年　</w:t>
                  </w:r>
                  <w:r w:rsidR="001F50A8">
                    <w:rPr>
                      <w:rFonts w:ascii="ＭＳ 明朝" w:eastAsia="ＭＳ 明朝" w:hAnsi="ＭＳ 明朝" w:cs="ＭＳ 明朝" w:hint="eastAsia"/>
                      <w:spacing w:val="6"/>
                      <w:kern w:val="0"/>
                      <w:szCs w:val="21"/>
                    </w:rPr>
                    <w:t>１２</w:t>
                  </w:r>
                  <w:r w:rsidR="001F50A8" w:rsidRPr="00DD56DC">
                    <w:rPr>
                      <w:rFonts w:ascii="ＭＳ 明朝" w:eastAsia="ＭＳ 明朝" w:hAnsi="ＭＳ 明朝" w:cs="ＭＳ 明朝" w:hint="eastAsia"/>
                      <w:spacing w:val="6"/>
                      <w:kern w:val="0"/>
                      <w:szCs w:val="21"/>
                    </w:rPr>
                    <w:t xml:space="preserve">月　</w:t>
                  </w:r>
                  <w:r w:rsidR="001F50A8">
                    <w:rPr>
                      <w:rFonts w:ascii="ＭＳ 明朝" w:eastAsia="ＭＳ 明朝" w:hAnsi="ＭＳ 明朝" w:cs="ＭＳ 明朝" w:hint="eastAsia"/>
                      <w:spacing w:val="6"/>
                      <w:kern w:val="0"/>
                      <w:szCs w:val="21"/>
                    </w:rPr>
                    <w:t>１</w:t>
                  </w:r>
                  <w:r w:rsidR="001F50A8" w:rsidRPr="00DD56DC">
                    <w:rPr>
                      <w:rFonts w:ascii="ＭＳ 明朝" w:eastAsia="ＭＳ 明朝" w:hAnsi="ＭＳ 明朝" w:cs="ＭＳ 明朝" w:hint="eastAsia"/>
                      <w:spacing w:val="6"/>
                      <w:kern w:val="0"/>
                      <w:szCs w:val="21"/>
                    </w:rPr>
                    <w:t>日</w:t>
                  </w:r>
                  <w:r w:rsidR="00D05120">
                    <w:rPr>
                      <w:rFonts w:ascii="ＭＳ 明朝" w:eastAsia="ＭＳ 明朝" w:hAnsi="ＭＳ 明朝" w:cs="ＭＳ 明朝" w:hint="eastAsia"/>
                      <w:spacing w:val="6"/>
                      <w:kern w:val="0"/>
                      <w:szCs w:val="21"/>
                    </w:rPr>
                    <w:t xml:space="preserve">　</w:t>
                  </w:r>
                  <w:r w:rsidR="00973173">
                    <w:rPr>
                      <w:rFonts w:ascii="ＭＳ 明朝" w:eastAsia="ＭＳ 明朝" w:hAnsi="ＭＳ 明朝" w:cs="ＭＳ 明朝" w:hint="eastAsia"/>
                      <w:spacing w:val="6"/>
                      <w:kern w:val="0"/>
                      <w:szCs w:val="21"/>
                    </w:rPr>
                    <w:t>～随時更新予定</w:t>
                  </w:r>
                </w:p>
                <w:p w14:paraId="15882809" w14:textId="720D1EE2" w:rsidR="00FF3FF1" w:rsidRPr="00DD56DC"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r w:rsidR="00FF3FF1" w:rsidRPr="00DD56DC" w14:paraId="63003369" w14:textId="77777777" w:rsidTr="00DD56DC">
              <w:trPr>
                <w:trHeight w:val="707"/>
              </w:trPr>
              <w:tc>
                <w:tcPr>
                  <w:tcW w:w="2600" w:type="dxa"/>
                  <w:shd w:val="clear" w:color="auto" w:fill="auto"/>
                  <w:vAlign w:val="center"/>
                </w:tcPr>
                <w:p w14:paraId="4E6667EC" w14:textId="77777777" w:rsidR="00FF3FF1" w:rsidRPr="00DD56DC" w:rsidRDefault="00FF3FF1"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0C9ECE66" w14:textId="38811B33" w:rsidR="001F50A8" w:rsidRDefault="001F50A8"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発信方法：</w:t>
                  </w:r>
                  <w:r w:rsidR="008D5170">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WEBサイトへの掲載</w:t>
                  </w:r>
                </w:p>
                <w:p w14:paraId="02E753D7" w14:textId="77777777" w:rsidR="001F50A8" w:rsidRPr="00DD56DC" w:rsidRDefault="001F50A8" w:rsidP="001F50A8">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発信場所：トップ→DX推進の取り組みについて</w:t>
                  </w:r>
                </w:p>
                <w:p w14:paraId="7F880338" w14:textId="77777777" w:rsidR="001F50A8" w:rsidRDefault="001F50A8" w:rsidP="001F50A8">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11" w:tgtFrame="_blank" w:history="1">
                    <w:r>
                      <w:rPr>
                        <w:rStyle w:val="af0"/>
                        <w:rFonts w:ascii="Courier New" w:hAnsi="Courier New" w:cs="Courier New"/>
                        <w:color w:val="006BAC"/>
                        <w:shd w:val="clear" w:color="auto" w:fill="FFFFFF"/>
                      </w:rPr>
                      <w:t>https://icube-m.com/dx-promotion/</w:t>
                    </w:r>
                  </w:hyperlink>
                </w:p>
                <w:p w14:paraId="1FF06A51" w14:textId="3DF8CAB6" w:rsidR="001F50A8" w:rsidRDefault="00AB62C1" w:rsidP="001F50A8">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1F50A8">
                    <w:rPr>
                      <w:rFonts w:ascii="ＭＳ 明朝" w:eastAsia="ＭＳ 明朝" w:hAnsi="ＭＳ 明朝" w:cs="ＭＳ 明朝" w:hint="eastAsia"/>
                      <w:spacing w:val="6"/>
                      <w:kern w:val="0"/>
                      <w:szCs w:val="21"/>
                    </w:rPr>
                    <w:t>：</w:t>
                  </w:r>
                </w:p>
                <w:p w14:paraId="1DE60AA9" w14:textId="4A6B00F2" w:rsidR="001F50A8" w:rsidRPr="001F50A8" w:rsidRDefault="001F50A8"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代表取締役のメッセージ</w:t>
                  </w:r>
                </w:p>
                <w:p w14:paraId="281FB219" w14:textId="77777777" w:rsidR="00FF3FF1" w:rsidRPr="00DD56DC"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r w:rsidR="00FF3FF1" w:rsidRPr="00DD56DC" w14:paraId="25E9BFFD" w14:textId="77777777" w:rsidTr="00DD56DC">
              <w:trPr>
                <w:trHeight w:val="697"/>
              </w:trPr>
              <w:tc>
                <w:tcPr>
                  <w:tcW w:w="2600" w:type="dxa"/>
                  <w:shd w:val="clear" w:color="auto" w:fill="auto"/>
                  <w:vAlign w:val="center"/>
                </w:tcPr>
                <w:p w14:paraId="19C1242E" w14:textId="77777777" w:rsidR="00FF3FF1" w:rsidRPr="00DD56DC" w:rsidRDefault="00F51FF6"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2CFB3743" w14:textId="1E7A8837" w:rsidR="00FF3FF1" w:rsidRDefault="008D5170" w:rsidP="008D5170">
                  <w:pPr>
                    <w:suppressAutoHyphens/>
                    <w:kinsoku w:val="0"/>
                    <w:overflowPunct w:val="0"/>
                    <w:adjustRightInd w:val="0"/>
                    <w:spacing w:afterLines="50" w:after="120" w:line="240" w:lineRule="auto"/>
                    <w:jc w:val="left"/>
                    <w:textAlignment w:val="center"/>
                  </w:pPr>
                  <w:r w:rsidRPr="008D5170">
                    <w:rPr>
                      <w:rFonts w:hint="eastAsia"/>
                    </w:rPr>
                    <w:t>DXへの取り組みは、</w:t>
                  </w:r>
                  <w:r>
                    <w:rPr>
                      <w:rFonts w:hint="eastAsia"/>
                    </w:rPr>
                    <w:t>テクノロジーの発展や人口の減少、新型コロナウイルスの蔓延などを背景に、ソーシャルバリュー、ライフスタイル、ビジネスなどがすさまじいスピードで変化している環境下で、</w:t>
                  </w:r>
                  <w:r w:rsidRPr="008D5170">
                    <w:rPr>
                      <w:rFonts w:hint="eastAsia"/>
                    </w:rPr>
                    <w:t>業務の効率化だけでなく、サービス品質の向上、新たなサービスの構築など、ビジネスを変革させていくうえで、極めて重要な要素となっている。</w:t>
                  </w:r>
                </w:p>
                <w:p w14:paraId="2B707D1F" w14:textId="77777777" w:rsidR="002D107F" w:rsidRDefault="002D107F" w:rsidP="008D5170">
                  <w:pPr>
                    <w:suppressAutoHyphens/>
                    <w:kinsoku w:val="0"/>
                    <w:overflowPunct w:val="0"/>
                    <w:adjustRightInd w:val="0"/>
                    <w:spacing w:afterLines="50" w:after="120" w:line="240" w:lineRule="auto"/>
                    <w:jc w:val="left"/>
                    <w:textAlignment w:val="center"/>
                  </w:pPr>
                  <w:r w:rsidRPr="002D107F">
                    <w:rPr>
                      <w:rFonts w:hint="eastAsia"/>
                    </w:rPr>
                    <w:t>現時点</w:t>
                  </w:r>
                  <w:r>
                    <w:rPr>
                      <w:rFonts w:hint="eastAsia"/>
                    </w:rPr>
                    <w:t>の課題としては、「人に選ばれる企業の礎を築く」から、選ばれた後も継続した取引関係を構築できるようビジネスを変革させることが課題となっています。</w:t>
                  </w:r>
                </w:p>
                <w:p w14:paraId="5DC86A2A" w14:textId="4AB61688" w:rsidR="002D107F" w:rsidRPr="002D107F" w:rsidRDefault="002D107F" w:rsidP="008D5170">
                  <w:pPr>
                    <w:suppressAutoHyphens/>
                    <w:kinsoku w:val="0"/>
                    <w:overflowPunct w:val="0"/>
                    <w:adjustRightInd w:val="0"/>
                    <w:spacing w:afterLines="50" w:after="120" w:line="240" w:lineRule="auto"/>
                    <w:jc w:val="left"/>
                    <w:textAlignment w:val="center"/>
                  </w:pPr>
                  <w:r>
                    <w:rPr>
                      <w:rFonts w:hint="eastAsia"/>
                    </w:rPr>
                    <w:t>DXへの取り組みという観点では、</w:t>
                  </w:r>
                  <w:r w:rsidRPr="002D107F">
                    <w:rPr>
                      <w:rFonts w:hint="eastAsia"/>
                    </w:rPr>
                    <w:t>社会環境の変革に加え、会社規模の急激な拡大も伴い、弊社で理想とすべき姿に比べて、デジタル技術の導入も導入済みの技術の活用もそれを扱う社員のリテラシーやデジタル人材の確保、あらゆる点で発展途上となっており、すべての項目において改善が</w:t>
                  </w:r>
                  <w:r>
                    <w:rPr>
                      <w:rFonts w:hint="eastAsia"/>
                    </w:rPr>
                    <w:t>必要と考えている。</w:t>
                  </w:r>
                </w:p>
                <w:p w14:paraId="0746103E" w14:textId="13200364" w:rsidR="008D5170" w:rsidRPr="008D5170" w:rsidRDefault="008D5170" w:rsidP="008D5170">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8D5170">
                    <w:rPr>
                      <w:rFonts w:ascii="ＭＳ 明朝" w:eastAsia="ＭＳ 明朝" w:hAnsi="ＭＳ 明朝" w:cs="ＭＳ 明朝" w:hint="eastAsia"/>
                      <w:spacing w:val="6"/>
                      <w:kern w:val="0"/>
                      <w:szCs w:val="21"/>
                    </w:rPr>
                    <w:t>ビジネス環境の激しい変化に柔軟に対応し、「選ばれ続けるサービス提供事業者として」という中期経営コンセプトを実現するために、当社取締役及び代表取締役である私自らが先頭にたって、以下に示すように、DX推進に関する戦略を立て、推進を</w:t>
                  </w:r>
                  <w:r w:rsidR="002D107F">
                    <w:rPr>
                      <w:rFonts w:ascii="ＭＳ 明朝" w:eastAsia="ＭＳ 明朝" w:hAnsi="ＭＳ 明朝" w:cs="ＭＳ 明朝" w:hint="eastAsia"/>
                      <w:spacing w:val="6"/>
                      <w:kern w:val="0"/>
                      <w:szCs w:val="21"/>
                    </w:rPr>
                    <w:t>していく</w:t>
                  </w:r>
                  <w:r w:rsidRPr="008D5170">
                    <w:rPr>
                      <w:rFonts w:ascii="ＭＳ 明朝" w:eastAsia="ＭＳ 明朝" w:hAnsi="ＭＳ 明朝" w:cs="ＭＳ 明朝" w:hint="eastAsia"/>
                      <w:spacing w:val="6"/>
                      <w:kern w:val="0"/>
                      <w:szCs w:val="21"/>
                    </w:rPr>
                    <w:t>。</w:t>
                  </w:r>
                </w:p>
              </w:tc>
            </w:tr>
          </w:tbl>
          <w:p w14:paraId="13771FDC" w14:textId="77777777" w:rsidR="00FF3FF1" w:rsidRPr="00D1302E"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p w14:paraId="5C0DF152" w14:textId="77777777" w:rsidR="00FF3FF1" w:rsidRPr="00D1302E" w:rsidRDefault="00FF3FF1" w:rsidP="005D3522">
            <w:pPr>
              <w:suppressAutoHyphens/>
              <w:kinsoku w:val="0"/>
              <w:overflowPunct w:val="0"/>
              <w:adjustRightInd w:val="0"/>
              <w:spacing w:afterLines="50" w:after="120" w:line="240" w:lineRule="auto"/>
              <w:ind w:left="648" w:hangingChars="300" w:hanging="648"/>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05120" w:rsidRPr="00DD56DC" w14:paraId="74DFC95C" w14:textId="77777777" w:rsidTr="00DD56DC">
              <w:trPr>
                <w:trHeight w:val="707"/>
              </w:trPr>
              <w:tc>
                <w:tcPr>
                  <w:tcW w:w="2600" w:type="dxa"/>
                  <w:shd w:val="clear" w:color="auto" w:fill="auto"/>
                  <w:vAlign w:val="center"/>
                </w:tcPr>
                <w:p w14:paraId="1DEFABAF" w14:textId="77777777" w:rsidR="00D05120" w:rsidRPr="00DD56DC" w:rsidRDefault="00D05120" w:rsidP="00D05120">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3BE8DAE4" w14:textId="77777777" w:rsidR="00D05120" w:rsidRDefault="00D05120" w:rsidP="00D05120">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11</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 xml:space="preserve">1日 </w:t>
                  </w:r>
                  <w:r w:rsidRPr="00DD56D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 継続実施</w:t>
                  </w:r>
                </w:p>
                <w:p w14:paraId="4B64CB80" w14:textId="194D0C98" w:rsidR="00973173" w:rsidRPr="00DD56DC" w:rsidRDefault="00973173" w:rsidP="00D05120">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r w:rsidR="00863954" w:rsidRPr="00DD56DC" w14:paraId="73D72E93" w14:textId="77777777" w:rsidTr="00DD56DC">
              <w:trPr>
                <w:trHeight w:val="707"/>
              </w:trPr>
              <w:tc>
                <w:tcPr>
                  <w:tcW w:w="2600" w:type="dxa"/>
                  <w:shd w:val="clear" w:color="auto" w:fill="auto"/>
                  <w:vAlign w:val="center"/>
                </w:tcPr>
                <w:p w14:paraId="483CC2C9" w14:textId="77777777" w:rsidR="00863954" w:rsidRPr="00DD56DC" w:rsidRDefault="00863954" w:rsidP="00863954">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3E5F0198" w14:textId="77777777" w:rsidR="00863954" w:rsidRDefault="00863954" w:rsidP="0086395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 自己診断 提出済</w:t>
                  </w:r>
                </w:p>
                <w:p w14:paraId="2C0C6DA5" w14:textId="1538AF22" w:rsidR="00A23D06" w:rsidRPr="00DD56DC" w:rsidRDefault="00A23D06" w:rsidP="0086395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A23D06">
                    <w:rPr>
                      <w:rFonts w:ascii="ＭＳ 明朝" w:eastAsia="ＭＳ 明朝" w:hAnsi="ＭＳ 明朝" w:cs="ＭＳ 明朝"/>
                      <w:spacing w:val="6"/>
                      <w:kern w:val="0"/>
                      <w:szCs w:val="21"/>
                    </w:rPr>
                    <w:t>202212AH00008333</w:t>
                  </w:r>
                </w:p>
              </w:tc>
            </w:tr>
          </w:tbl>
          <w:p w14:paraId="2122C33A" w14:textId="77777777" w:rsidR="00FF3FF1" w:rsidRPr="00D1302E"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p w14:paraId="4DA84B6E" w14:textId="77777777" w:rsidR="00FF3FF1" w:rsidRPr="00D1302E"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B549A3A" w14:textId="77777777" w:rsidTr="00DD56DC">
              <w:trPr>
                <w:trHeight w:val="707"/>
              </w:trPr>
              <w:tc>
                <w:tcPr>
                  <w:tcW w:w="2600" w:type="dxa"/>
                  <w:shd w:val="clear" w:color="auto" w:fill="auto"/>
                  <w:vAlign w:val="center"/>
                </w:tcPr>
                <w:p w14:paraId="4C62A01D" w14:textId="77777777" w:rsidR="00FF3FF1" w:rsidRPr="00DD56DC" w:rsidRDefault="00FF3FF1"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28923053" w14:textId="5071CBEF" w:rsidR="00FF3FF1" w:rsidRPr="00DD56DC" w:rsidRDefault="00863954"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19</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 xml:space="preserve"> </w:t>
                  </w:r>
                  <w:r w:rsidRPr="00DD56D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 継続実施中</w:t>
                  </w:r>
                </w:p>
              </w:tc>
            </w:tr>
            <w:tr w:rsidR="00FF3FF1" w:rsidRPr="00DD56DC" w14:paraId="0BB0A49D" w14:textId="77777777" w:rsidTr="00DD56DC">
              <w:trPr>
                <w:trHeight w:val="697"/>
              </w:trPr>
              <w:tc>
                <w:tcPr>
                  <w:tcW w:w="2600" w:type="dxa"/>
                  <w:shd w:val="clear" w:color="auto" w:fill="auto"/>
                  <w:vAlign w:val="center"/>
                </w:tcPr>
                <w:p w14:paraId="47AD4DC8" w14:textId="77777777" w:rsidR="00FF3FF1" w:rsidRPr="00DD56DC" w:rsidRDefault="00FF3FF1" w:rsidP="005D3522">
                  <w:pPr>
                    <w:suppressAutoHyphens/>
                    <w:kinsoku w:val="0"/>
                    <w:overflowPunct w:val="0"/>
                    <w:adjustRightInd w:val="0"/>
                    <w:spacing w:afterLines="50" w:after="120" w:line="240" w:lineRule="auto"/>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45C65990" w14:textId="04816F8C" w:rsidR="00863954" w:rsidRDefault="00863954" w:rsidP="00863954">
                  <w:pPr>
                    <w:numPr>
                      <w:ilvl w:val="0"/>
                      <w:numId w:val="6"/>
                    </w:numPr>
                    <w:suppressAutoHyphens/>
                    <w:kinsoku w:val="0"/>
                    <w:overflowPunct w:val="0"/>
                    <w:adjustRightInd w:val="0"/>
                    <w:spacing w:afterLines="50" w:after="120" w:line="240" w:lineRule="auto"/>
                    <w:ind w:left="274" w:hanging="27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情報セキュリティガイドライン策定</w:t>
                  </w:r>
                  <w:r>
                    <w:rPr>
                      <w:rFonts w:ascii="ＭＳ 明朝" w:eastAsia="ＭＳ 明朝" w:hAnsi="ＭＳ 明朝" w:cs="ＭＳ 明朝"/>
                      <w:spacing w:val="6"/>
                      <w:kern w:val="0"/>
                      <w:szCs w:val="21"/>
                    </w:rPr>
                    <w:br/>
                  </w:r>
                  <w:r w:rsidRPr="00863954">
                    <w:rPr>
                      <w:rFonts w:ascii="ＭＳ 明朝" w:eastAsia="ＭＳ 明朝" w:hAnsi="ＭＳ 明朝" w:cs="ＭＳ 明朝"/>
                      <w:spacing w:val="6"/>
                      <w:kern w:val="0"/>
                      <w:szCs w:val="21"/>
                    </w:rPr>
                    <w:t>https://icube-m.com/security/</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tab/>
                  </w:r>
                  <w:r>
                    <w:rPr>
                      <w:rFonts w:ascii="ＭＳ 明朝" w:eastAsia="ＭＳ 明朝" w:hAnsi="ＭＳ 明朝" w:cs="ＭＳ 明朝"/>
                      <w:spacing w:val="6"/>
                      <w:kern w:val="0"/>
                      <w:szCs w:val="21"/>
                    </w:rPr>
                    <w:tab/>
                  </w:r>
                  <w:r>
                    <w:rPr>
                      <w:rFonts w:ascii="ＭＳ 明朝" w:eastAsia="ＭＳ 明朝" w:hAnsi="ＭＳ 明朝" w:cs="ＭＳ 明朝"/>
                      <w:spacing w:val="6"/>
                      <w:kern w:val="0"/>
                      <w:szCs w:val="21"/>
                    </w:rPr>
                    <w:tab/>
                  </w:r>
                  <w:r>
                    <w:rPr>
                      <w:rFonts w:ascii="ＭＳ 明朝" w:eastAsia="ＭＳ 明朝" w:hAnsi="ＭＳ 明朝" w:cs="ＭＳ 明朝" w:hint="eastAsia"/>
                      <w:spacing w:val="6"/>
                      <w:kern w:val="0"/>
                      <w:szCs w:val="21"/>
                    </w:rPr>
                    <w:t>（制定日:</w:t>
                  </w:r>
                  <w:r>
                    <w:rPr>
                      <w:rFonts w:ascii="ＭＳ 明朝" w:eastAsia="ＭＳ 明朝" w:hAnsi="ＭＳ 明朝" w:cs="ＭＳ 明朝"/>
                      <w:spacing w:val="6"/>
                      <w:kern w:val="0"/>
                      <w:szCs w:val="21"/>
                    </w:rPr>
                    <w:t xml:space="preserve"> 20</w:t>
                  </w:r>
                  <w:r>
                    <w:rPr>
                      <w:rFonts w:ascii="ＭＳ 明朝" w:eastAsia="ＭＳ 明朝" w:hAnsi="ＭＳ 明朝" w:cs="ＭＳ 明朝" w:hint="eastAsia"/>
                      <w:spacing w:val="6"/>
                      <w:kern w:val="0"/>
                      <w:szCs w:val="21"/>
                    </w:rPr>
                    <w:t>22年12月1日）</w:t>
                  </w:r>
                </w:p>
                <w:p w14:paraId="74A0EFF3" w14:textId="01377235" w:rsidR="00863954" w:rsidRDefault="00801554" w:rsidP="00863954">
                  <w:pPr>
                    <w:numPr>
                      <w:ilvl w:val="0"/>
                      <w:numId w:val="6"/>
                    </w:numPr>
                    <w:suppressAutoHyphens/>
                    <w:kinsoku w:val="0"/>
                    <w:overflowPunct w:val="0"/>
                    <w:adjustRightInd w:val="0"/>
                    <w:spacing w:afterLines="50" w:after="120" w:line="240" w:lineRule="auto"/>
                    <w:ind w:left="274" w:hanging="27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四半期に1度セキュリティ監査を実施し、社内のセキュリティ状況を把握するとともに、改善策を含む研修等を半期に１度実施し、社内のセキュリティに関する意識の向上に努める。</w:t>
                  </w:r>
                </w:p>
                <w:p w14:paraId="33AC5B25" w14:textId="77777777" w:rsidR="00801554" w:rsidRDefault="00801554" w:rsidP="00801554">
                  <w:pPr>
                    <w:suppressAutoHyphens/>
                    <w:kinsoku w:val="0"/>
                    <w:overflowPunct w:val="0"/>
                    <w:adjustRightInd w:val="0"/>
                    <w:spacing w:afterLines="50" w:after="120" w:line="240" w:lineRule="auto"/>
                    <w:ind w:left="274"/>
                    <w:jc w:val="left"/>
                    <w:textAlignment w:val="center"/>
                    <w:rPr>
                      <w:rFonts w:ascii="ＭＳ 明朝" w:eastAsia="ＭＳ 明朝" w:hAnsi="ＭＳ 明朝" w:cs="ＭＳ 明朝"/>
                      <w:spacing w:val="6"/>
                      <w:kern w:val="0"/>
                      <w:szCs w:val="21"/>
                    </w:rPr>
                  </w:pPr>
                </w:p>
                <w:p w14:paraId="6566B8A9" w14:textId="616BF76B" w:rsidR="00863954" w:rsidRPr="00DD56DC" w:rsidRDefault="00863954" w:rsidP="00863954">
                  <w:pPr>
                    <w:numPr>
                      <w:ilvl w:val="0"/>
                      <w:numId w:val="6"/>
                    </w:numPr>
                    <w:suppressAutoHyphens/>
                    <w:kinsoku w:val="0"/>
                    <w:overflowPunct w:val="0"/>
                    <w:adjustRightInd w:val="0"/>
                    <w:spacing w:afterLines="50" w:after="120" w:line="240" w:lineRule="auto"/>
                    <w:ind w:left="274" w:hanging="27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SECURITY ACTION</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二つ星 宣言済（</w:t>
                  </w:r>
                  <w:r>
                    <w:rPr>
                      <w:rFonts w:ascii="ＭＳ 明朝" w:eastAsia="ＭＳ 明朝" w:hAnsi="ＭＳ 明朝" w:cs="ＭＳ 明朝"/>
                      <w:spacing w:val="6"/>
                      <w:kern w:val="0"/>
                      <w:szCs w:val="21"/>
                    </w:rPr>
                    <w:t>20</w:t>
                  </w:r>
                  <w:r>
                    <w:rPr>
                      <w:rFonts w:ascii="ＭＳ 明朝" w:eastAsia="ＭＳ 明朝" w:hAnsi="ＭＳ 明朝" w:cs="ＭＳ 明朝" w:hint="eastAsia"/>
                      <w:spacing w:val="6"/>
                      <w:kern w:val="0"/>
                      <w:szCs w:val="21"/>
                    </w:rPr>
                    <w:t>22年12月）</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tab/>
                  </w:r>
                  <w:r>
                    <w:rPr>
                      <w:rFonts w:ascii="ＭＳ 明朝" w:eastAsia="ＭＳ 明朝" w:hAnsi="ＭＳ 明朝" w:cs="ＭＳ 明朝"/>
                      <w:spacing w:val="6"/>
                      <w:kern w:val="0"/>
                      <w:szCs w:val="21"/>
                    </w:rPr>
                    <w:tab/>
                  </w:r>
                  <w:r>
                    <w:rPr>
                      <w:rFonts w:ascii="ＭＳ 明朝" w:eastAsia="ＭＳ 明朝" w:hAnsi="ＭＳ 明朝" w:cs="ＭＳ 明朝"/>
                      <w:spacing w:val="6"/>
                      <w:kern w:val="0"/>
                      <w:szCs w:val="21"/>
                    </w:rPr>
                    <w:tab/>
                  </w:r>
                  <w:r>
                    <w:rPr>
                      <w:rFonts w:ascii="ＭＳ 明朝" w:eastAsia="ＭＳ 明朝" w:hAnsi="ＭＳ 明朝" w:cs="ＭＳ 明朝" w:hint="eastAsia"/>
                      <w:spacing w:val="6"/>
                      <w:kern w:val="0"/>
                      <w:szCs w:val="21"/>
                    </w:rPr>
                    <w:t>（自己宣言ID:</w:t>
                  </w:r>
                  <w:r>
                    <w:t xml:space="preserve"> </w:t>
                  </w:r>
                  <w:r w:rsidRPr="00863954">
                    <w:rPr>
                      <w:rFonts w:ascii="ＭＳ 明朝" w:eastAsia="ＭＳ 明朝" w:hAnsi="ＭＳ 明朝" w:cs="ＭＳ 明朝"/>
                      <w:spacing w:val="6"/>
                      <w:kern w:val="0"/>
                      <w:szCs w:val="21"/>
                    </w:rPr>
                    <w:t>90165665276</w:t>
                  </w:r>
                  <w:r>
                    <w:rPr>
                      <w:rFonts w:ascii="ＭＳ 明朝" w:eastAsia="ＭＳ 明朝" w:hAnsi="ＭＳ 明朝" w:cs="ＭＳ 明朝" w:hint="eastAsia"/>
                      <w:spacing w:val="6"/>
                      <w:kern w:val="0"/>
                      <w:szCs w:val="21"/>
                    </w:rPr>
                    <w:t>）</w:t>
                  </w:r>
                </w:p>
                <w:p w14:paraId="7E187796" w14:textId="77777777" w:rsidR="00523C2C" w:rsidRPr="00DD56DC" w:rsidRDefault="00523C2C"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tc>
            </w:tr>
          </w:tbl>
          <w:p w14:paraId="12A7DCE6" w14:textId="77777777" w:rsidR="00FF3FF1" w:rsidRPr="00D1302E" w:rsidRDefault="00FF3FF1" w:rsidP="005D352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p w14:paraId="4CD2306E" w14:textId="77777777" w:rsidR="00FF3FF1" w:rsidRPr="00D1302E" w:rsidRDefault="00FF3FF1" w:rsidP="005D3522">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3698D3BD" w14:textId="77777777" w:rsidR="00FF3FF1" w:rsidRPr="00D1302E" w:rsidRDefault="00953692" w:rsidP="005D3522">
            <w:pPr>
              <w:pStyle w:val="af"/>
              <w:suppressAutoHyphens/>
              <w:kinsoku w:val="0"/>
              <w:overflowPunct w:val="0"/>
              <w:autoSpaceDE w:val="0"/>
              <w:autoSpaceDN w:val="0"/>
              <w:adjustRightInd w:val="0"/>
              <w:ind w:leftChars="135" w:left="701" w:hangingChars="192" w:hanging="415"/>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lastRenderedPageBreak/>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1FFFC318" w14:textId="77777777" w:rsidR="00DF6F6E" w:rsidRPr="00D1302E" w:rsidRDefault="00953692" w:rsidP="005D3522">
            <w:pPr>
              <w:pStyle w:val="af"/>
              <w:suppressAutoHyphens/>
              <w:kinsoku w:val="0"/>
              <w:overflowPunct w:val="0"/>
              <w:autoSpaceDE w:val="0"/>
              <w:autoSpaceDN w:val="0"/>
              <w:adjustRightInd w:val="0"/>
              <w:ind w:leftChars="136" w:left="701" w:hangingChars="191" w:hanging="413"/>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31EC237F" w14:textId="77777777" w:rsidR="00F51FF6" w:rsidRDefault="00953692" w:rsidP="005D3522">
            <w:pPr>
              <w:pStyle w:val="af"/>
              <w:suppressAutoHyphens/>
              <w:kinsoku w:val="0"/>
              <w:overflowPunct w:val="0"/>
              <w:autoSpaceDE w:val="0"/>
              <w:autoSpaceDN w:val="0"/>
              <w:adjustRightInd w:val="0"/>
              <w:ind w:leftChars="135" w:left="701" w:hangingChars="192" w:hanging="415"/>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4B1A8651" w14:textId="77777777" w:rsidR="00FF3FF1" w:rsidRDefault="00953692" w:rsidP="005D3522">
            <w:pPr>
              <w:pStyle w:val="af"/>
              <w:suppressAutoHyphens/>
              <w:kinsoku w:val="0"/>
              <w:overflowPunct w:val="0"/>
              <w:autoSpaceDE w:val="0"/>
              <w:autoSpaceDN w:val="0"/>
              <w:adjustRightInd w:val="0"/>
              <w:ind w:leftChars="135" w:left="701" w:hangingChars="192" w:hanging="415"/>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539FC0B2" w14:textId="77777777" w:rsidR="00D1302E" w:rsidRPr="00D1302E" w:rsidRDefault="00D1302E" w:rsidP="005D3522">
            <w:pPr>
              <w:pStyle w:val="af"/>
              <w:suppressAutoHyphens/>
              <w:kinsoku w:val="0"/>
              <w:overflowPunct w:val="0"/>
              <w:autoSpaceDE w:val="0"/>
              <w:autoSpaceDN w:val="0"/>
              <w:adjustRightInd w:val="0"/>
              <w:ind w:leftChars="0" w:left="0"/>
              <w:jc w:val="left"/>
              <w:textAlignment w:val="center"/>
              <w:rPr>
                <w:rFonts w:ascii="ＭＳ 明朝" w:hAnsi="ＭＳ 明朝" w:cs="ＭＳ 明朝"/>
                <w:spacing w:val="6"/>
                <w:kern w:val="0"/>
                <w:szCs w:val="21"/>
              </w:rPr>
            </w:pPr>
          </w:p>
        </w:tc>
      </w:tr>
    </w:tbl>
    <w:p w14:paraId="2E0985FF" w14:textId="77777777" w:rsidR="00D54089" w:rsidRDefault="00D54089" w:rsidP="005D352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3E664DEB" w14:textId="77777777" w:rsidR="00D54089" w:rsidRDefault="00D54089" w:rsidP="005D3522">
      <w:pPr>
        <w:overflowPunct w:val="0"/>
        <w:spacing w:line="240" w:lineRule="auto"/>
        <w:textAlignment w:val="baseline"/>
        <w:rPr>
          <w:rFonts w:ascii="ＭＳ 明朝" w:eastAsia="ＭＳ 明朝" w:hAnsi="ＭＳ 明朝" w:cs="ＭＳ 明朝"/>
          <w:spacing w:val="6"/>
          <w:kern w:val="0"/>
          <w:szCs w:val="21"/>
        </w:rPr>
      </w:pPr>
    </w:p>
    <w:p w14:paraId="75C818BE"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86A3234"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3D14AE10"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D6665FD" w14:textId="77777777" w:rsidR="00FF3FF1" w:rsidRPr="00D1302E" w:rsidRDefault="00FF3FF1" w:rsidP="00D1302E">
      <w:pPr>
        <w:overflowPunct w:val="0"/>
        <w:spacing w:afterLines="50" w:after="120" w:line="260" w:lineRule="exact"/>
        <w:ind w:leftChars="15" w:left="414" w:right="25" w:hangingChars="177" w:hanging="382"/>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3C63945F" w14:textId="77777777" w:rsidR="00FF3FF1" w:rsidRPr="00D1302E" w:rsidRDefault="00FF3FF1" w:rsidP="00D1302E">
      <w:pPr>
        <w:overflowPunct w:val="0"/>
        <w:spacing w:afterLines="50" w:after="120" w:line="260" w:lineRule="exact"/>
        <w:ind w:leftChars="15" w:left="414" w:right="25" w:hangingChars="177" w:hanging="382"/>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33FC4D8" w14:textId="77777777" w:rsidR="00FF3FF1" w:rsidRPr="00D1302E" w:rsidRDefault="00FF3FF1" w:rsidP="00D1302E">
      <w:pPr>
        <w:overflowPunct w:val="0"/>
        <w:spacing w:afterLines="50" w:after="120" w:line="260" w:lineRule="exact"/>
        <w:ind w:leftChars="15" w:left="407" w:right="25" w:hangingChars="177" w:hanging="375"/>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06F857C" w14:textId="77777777" w:rsidR="00FF3FF1" w:rsidRPr="00D1302E" w:rsidRDefault="00FF3FF1" w:rsidP="00D1302E">
      <w:pPr>
        <w:overflowPunct w:val="0"/>
        <w:spacing w:afterLines="50" w:after="120" w:line="260" w:lineRule="exact"/>
        <w:ind w:leftChars="15" w:left="414" w:right="25" w:hangingChars="177" w:hanging="382"/>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6160B8EA"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C0002" w14:textId="77777777" w:rsidR="005252D4" w:rsidRDefault="005252D4">
      <w:r>
        <w:separator/>
      </w:r>
    </w:p>
  </w:endnote>
  <w:endnote w:type="continuationSeparator" w:id="0">
    <w:p w14:paraId="1671F9F6" w14:textId="77777777" w:rsidR="005252D4" w:rsidRDefault="00525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2E52A" w14:textId="77777777" w:rsidR="005252D4" w:rsidRDefault="005252D4">
      <w:r>
        <w:separator/>
      </w:r>
    </w:p>
  </w:footnote>
  <w:footnote w:type="continuationSeparator" w:id="0">
    <w:p w14:paraId="6C5A302D" w14:textId="77777777" w:rsidR="005252D4" w:rsidRDefault="005252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D785E02"/>
    <w:multiLevelType w:val="hybridMultilevel"/>
    <w:tmpl w:val="EEB42EF0"/>
    <w:lvl w:ilvl="0" w:tplc="54AEF5BC">
      <w:start w:val="1"/>
      <w:numFmt w:val="decimalFullWidth"/>
      <w:lvlText w:val="（%1）"/>
      <w:lvlJc w:val="left"/>
      <w:pPr>
        <w:ind w:left="720" w:hanging="720"/>
      </w:pPr>
      <w:rPr>
        <w:rFonts w:hint="default"/>
      </w:rPr>
    </w:lvl>
    <w:lvl w:ilvl="1" w:tplc="0DD0485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75755986"/>
    <w:multiLevelType w:val="hybridMultilevel"/>
    <w:tmpl w:val="7608977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14060895">
    <w:abstractNumId w:val="2"/>
  </w:num>
  <w:num w:numId="2" w16cid:durableId="239873295">
    <w:abstractNumId w:val="4"/>
  </w:num>
  <w:num w:numId="3" w16cid:durableId="1816750429">
    <w:abstractNumId w:val="0"/>
  </w:num>
  <w:num w:numId="4" w16cid:durableId="1558927959">
    <w:abstractNumId w:val="3"/>
  </w:num>
  <w:num w:numId="5" w16cid:durableId="94137362">
    <w:abstractNumId w:val="1"/>
  </w:num>
  <w:num w:numId="6" w16cid:durableId="18543432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evenAndOddHeaders/>
  <w:characterSpacingControl w:val="doNotCompress"/>
  <w:strictFirstAndLastChars/>
  <w:hdrShapeDefaults>
    <o:shapedefaults v:ext="edit" spidmax="23553">
      <v:textbox inset="5.85pt,.7pt,5.85pt,.7pt"/>
    </o:shapedefaults>
  </w:hdrShapeDefaults>
  <w:footnotePr>
    <w:footnote w:id="-1"/>
    <w:footnote w:id="0"/>
  </w:footnotePr>
  <w:endnotePr>
    <w:pos w:val="sectEnd"/>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433F"/>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30F8A"/>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1F50A8"/>
    <w:rsid w:val="002026A5"/>
    <w:rsid w:val="00203C71"/>
    <w:rsid w:val="00207705"/>
    <w:rsid w:val="00215478"/>
    <w:rsid w:val="00221EF5"/>
    <w:rsid w:val="002231B4"/>
    <w:rsid w:val="00227FA4"/>
    <w:rsid w:val="0024317B"/>
    <w:rsid w:val="00246783"/>
    <w:rsid w:val="00247501"/>
    <w:rsid w:val="00252385"/>
    <w:rsid w:val="0026175B"/>
    <w:rsid w:val="00261B17"/>
    <w:rsid w:val="00270A21"/>
    <w:rsid w:val="0027635A"/>
    <w:rsid w:val="00280930"/>
    <w:rsid w:val="00291E04"/>
    <w:rsid w:val="0029571F"/>
    <w:rsid w:val="002A27BF"/>
    <w:rsid w:val="002C3C35"/>
    <w:rsid w:val="002D107F"/>
    <w:rsid w:val="002D127E"/>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21C74"/>
    <w:rsid w:val="00434ECA"/>
    <w:rsid w:val="00441280"/>
    <w:rsid w:val="00441549"/>
    <w:rsid w:val="00446FA4"/>
    <w:rsid w:val="004519BF"/>
    <w:rsid w:val="0045289C"/>
    <w:rsid w:val="00462146"/>
    <w:rsid w:val="004651FB"/>
    <w:rsid w:val="0046628F"/>
    <w:rsid w:val="004770FF"/>
    <w:rsid w:val="00483F63"/>
    <w:rsid w:val="004B0BD4"/>
    <w:rsid w:val="004B38A3"/>
    <w:rsid w:val="004D4F70"/>
    <w:rsid w:val="004E264F"/>
    <w:rsid w:val="00500737"/>
    <w:rsid w:val="00514854"/>
    <w:rsid w:val="0051532F"/>
    <w:rsid w:val="00516839"/>
    <w:rsid w:val="0051732C"/>
    <w:rsid w:val="0052156A"/>
    <w:rsid w:val="00521BFC"/>
    <w:rsid w:val="00523C2C"/>
    <w:rsid w:val="00523C5F"/>
    <w:rsid w:val="005252D4"/>
    <w:rsid w:val="00526508"/>
    <w:rsid w:val="00540167"/>
    <w:rsid w:val="005755CD"/>
    <w:rsid w:val="00580E8C"/>
    <w:rsid w:val="0058161B"/>
    <w:rsid w:val="00590B9B"/>
    <w:rsid w:val="005913A2"/>
    <w:rsid w:val="00591A8A"/>
    <w:rsid w:val="0059262C"/>
    <w:rsid w:val="00594AF7"/>
    <w:rsid w:val="005B62ED"/>
    <w:rsid w:val="005B7641"/>
    <w:rsid w:val="005D3522"/>
    <w:rsid w:val="005D4712"/>
    <w:rsid w:val="005F2E79"/>
    <w:rsid w:val="005F7A0C"/>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C6D97"/>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E1049"/>
    <w:rsid w:val="007E11B8"/>
    <w:rsid w:val="007E360B"/>
    <w:rsid w:val="007E5250"/>
    <w:rsid w:val="00801554"/>
    <w:rsid w:val="00804B3B"/>
    <w:rsid w:val="00816759"/>
    <w:rsid w:val="00843F68"/>
    <w:rsid w:val="0084478F"/>
    <w:rsid w:val="008459EA"/>
    <w:rsid w:val="00847130"/>
    <w:rsid w:val="00847788"/>
    <w:rsid w:val="00860BE2"/>
    <w:rsid w:val="00863954"/>
    <w:rsid w:val="00865B12"/>
    <w:rsid w:val="008747CA"/>
    <w:rsid w:val="00880EB5"/>
    <w:rsid w:val="00881D72"/>
    <w:rsid w:val="008A5BE2"/>
    <w:rsid w:val="008A74E2"/>
    <w:rsid w:val="008B45A1"/>
    <w:rsid w:val="008B78CB"/>
    <w:rsid w:val="008C1A9C"/>
    <w:rsid w:val="008D5170"/>
    <w:rsid w:val="008E0DC5"/>
    <w:rsid w:val="008F09B5"/>
    <w:rsid w:val="008F4EBB"/>
    <w:rsid w:val="00902744"/>
    <w:rsid w:val="009058CC"/>
    <w:rsid w:val="00912E20"/>
    <w:rsid w:val="009156A4"/>
    <w:rsid w:val="009243FD"/>
    <w:rsid w:val="0094225E"/>
    <w:rsid w:val="00953692"/>
    <w:rsid w:val="00964BDD"/>
    <w:rsid w:val="009653AA"/>
    <w:rsid w:val="00972B7B"/>
    <w:rsid w:val="00973173"/>
    <w:rsid w:val="00975A98"/>
    <w:rsid w:val="00977317"/>
    <w:rsid w:val="009811EE"/>
    <w:rsid w:val="009877BF"/>
    <w:rsid w:val="0099009C"/>
    <w:rsid w:val="0099702E"/>
    <w:rsid w:val="009A5C7A"/>
    <w:rsid w:val="009C0392"/>
    <w:rsid w:val="009C7AC7"/>
    <w:rsid w:val="009D6007"/>
    <w:rsid w:val="009E3361"/>
    <w:rsid w:val="009F6625"/>
    <w:rsid w:val="00A22980"/>
    <w:rsid w:val="00A23D06"/>
    <w:rsid w:val="00A24438"/>
    <w:rsid w:val="00A24614"/>
    <w:rsid w:val="00A25A98"/>
    <w:rsid w:val="00A45AE9"/>
    <w:rsid w:val="00A50183"/>
    <w:rsid w:val="00A50B40"/>
    <w:rsid w:val="00A541C7"/>
    <w:rsid w:val="00A549F4"/>
    <w:rsid w:val="00A56E62"/>
    <w:rsid w:val="00A7349F"/>
    <w:rsid w:val="00A8301F"/>
    <w:rsid w:val="00A84C8E"/>
    <w:rsid w:val="00A932DE"/>
    <w:rsid w:val="00AA16AF"/>
    <w:rsid w:val="00AA47A2"/>
    <w:rsid w:val="00AB5A63"/>
    <w:rsid w:val="00AB62C1"/>
    <w:rsid w:val="00AD39FB"/>
    <w:rsid w:val="00AD4077"/>
    <w:rsid w:val="00AE6A68"/>
    <w:rsid w:val="00B02404"/>
    <w:rsid w:val="00B300D5"/>
    <w:rsid w:val="00B33D14"/>
    <w:rsid w:val="00B35E61"/>
    <w:rsid w:val="00B36536"/>
    <w:rsid w:val="00B45C60"/>
    <w:rsid w:val="00B50A0A"/>
    <w:rsid w:val="00B705FB"/>
    <w:rsid w:val="00B86108"/>
    <w:rsid w:val="00B9474D"/>
    <w:rsid w:val="00BA78F8"/>
    <w:rsid w:val="00BB6C25"/>
    <w:rsid w:val="00BB79CF"/>
    <w:rsid w:val="00BD603A"/>
    <w:rsid w:val="00BF3517"/>
    <w:rsid w:val="00C05662"/>
    <w:rsid w:val="00C11209"/>
    <w:rsid w:val="00C24949"/>
    <w:rsid w:val="00C3670A"/>
    <w:rsid w:val="00C4669E"/>
    <w:rsid w:val="00C71411"/>
    <w:rsid w:val="00C73EB2"/>
    <w:rsid w:val="00C7532F"/>
    <w:rsid w:val="00C932DE"/>
    <w:rsid w:val="00CA17F6"/>
    <w:rsid w:val="00CA41C8"/>
    <w:rsid w:val="00CA7393"/>
    <w:rsid w:val="00CE07F0"/>
    <w:rsid w:val="00CE31F1"/>
    <w:rsid w:val="00CE7317"/>
    <w:rsid w:val="00CF65B2"/>
    <w:rsid w:val="00D00EE2"/>
    <w:rsid w:val="00D015B5"/>
    <w:rsid w:val="00D03132"/>
    <w:rsid w:val="00D04406"/>
    <w:rsid w:val="00D05120"/>
    <w:rsid w:val="00D111F4"/>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7439E"/>
    <w:rsid w:val="00FA7D73"/>
    <w:rsid w:val="00FB5900"/>
    <w:rsid w:val="00FC304B"/>
    <w:rsid w:val="00FC6B98"/>
    <w:rsid w:val="00FD3ADE"/>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14:docId w14:val="4C37EDF6"/>
  <w:writeProtection w:cryptProviderType="rsaAES" w:cryptAlgorithmClass="hash" w:cryptAlgorithmType="typeAny" w:cryptAlgorithmSid="14" w:cryptSpinCount="100000" w:hash="oyyWDWtVqqqLi8PhIbM4rNafHP6svkHhJ8g/l49X1AeYwSO+rifCzlLM3nlwUsZZd3qWe9RIhwDcm+L+DVe4Cw==" w:salt="0Ujqd8BdiUSW6egCfNrtq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semiHidden/>
    <w:unhideWhenUsed/>
    <w:rsid w:val="0029571F"/>
    <w:rPr>
      <w:color w:val="0000FF"/>
      <w:u w:val="single"/>
    </w:rPr>
  </w:style>
  <w:style w:type="character" w:styleId="af1">
    <w:name w:val="annotation reference"/>
    <w:basedOn w:val="a0"/>
    <w:uiPriority w:val="99"/>
    <w:semiHidden/>
    <w:unhideWhenUsed/>
    <w:rsid w:val="004770FF"/>
    <w:rPr>
      <w:sz w:val="18"/>
      <w:szCs w:val="18"/>
    </w:rPr>
  </w:style>
  <w:style w:type="paragraph" w:styleId="af2">
    <w:name w:val="annotation text"/>
    <w:basedOn w:val="a"/>
    <w:link w:val="af3"/>
    <w:uiPriority w:val="99"/>
    <w:unhideWhenUsed/>
    <w:rsid w:val="004770FF"/>
    <w:pPr>
      <w:autoSpaceDE/>
      <w:autoSpaceDN/>
      <w:spacing w:line="240" w:lineRule="auto"/>
      <w:jc w:val="left"/>
    </w:pPr>
    <w:rPr>
      <w:rFonts w:asciiTheme="minorHAnsi" w:eastAsiaTheme="minorEastAsia" w:hAnsiTheme="minorHAnsi" w:cstheme="minorBidi"/>
      <w:spacing w:val="0"/>
      <w:szCs w:val="22"/>
    </w:rPr>
  </w:style>
  <w:style w:type="character" w:customStyle="1" w:styleId="af3">
    <w:name w:val="コメント文字列 (文字)"/>
    <w:basedOn w:val="a0"/>
    <w:link w:val="af2"/>
    <w:uiPriority w:val="99"/>
    <w:rsid w:val="004770FF"/>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cube-m.com/dx-promot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ube-m.com/dx-promotion/" TargetMode="External"/><Relationship Id="rId5" Type="http://schemas.openxmlformats.org/officeDocument/2006/relationships/webSettings" Target="webSettings.xml"/><Relationship Id="rId10" Type="http://schemas.openxmlformats.org/officeDocument/2006/relationships/hyperlink" Target="https://icube-m.com/dx-promotion/" TargetMode="External"/><Relationship Id="rId4" Type="http://schemas.openxmlformats.org/officeDocument/2006/relationships/settings" Target="settings.xml"/><Relationship Id="rId9" Type="http://schemas.openxmlformats.org/officeDocument/2006/relationships/hyperlink" Target="https://icube-m.com/dx-promotio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945</ap:Words>
  <ap:Characters>5393</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6326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