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5095A" w14:textId="77777777" w:rsidR="00FF3FF1" w:rsidRPr="00D1302E" w:rsidRDefault="00FF3FF1" w:rsidP="00FF3FF1">
      <w:pPr>
        <w:spacing w:line="260" w:lineRule="exact"/>
        <w:rPr>
          <w:rFonts w:ascii="ＭＳ 明朝" w:hAnsi="ＭＳ 明朝" w:cs="ＭＳ 明朝"/>
          <w:spacing w:val="6"/>
          <w:kern w:val="0"/>
          <w:szCs w:val="21"/>
        </w:rPr>
      </w:pPr>
      <w:r w:rsidRPr="00D1302E">
        <w:rPr>
          <w:rFonts w:ascii="ＭＳ 明朝" w:hAnsi="ＭＳ 明朝" w:cs="ＭＳ 明朝" w:hint="eastAsia"/>
          <w:spacing w:val="6"/>
          <w:kern w:val="0"/>
          <w:szCs w:val="21"/>
        </w:rPr>
        <w:t>様式</w:t>
      </w:r>
      <w:r w:rsidR="00D1302E">
        <w:rPr>
          <w:rFonts w:ascii="ＭＳ 明朝" w:hAnsi="ＭＳ 明朝" w:cs="ＭＳ 明朝" w:hint="eastAsia"/>
          <w:spacing w:val="6"/>
          <w:kern w:val="0"/>
          <w:szCs w:val="21"/>
        </w:rPr>
        <w:t>第</w:t>
      </w:r>
      <w:r w:rsidRPr="00D1302E">
        <w:rPr>
          <w:rFonts w:ascii="ＭＳ 明朝" w:hAnsi="ＭＳ 明朝" w:cs="ＭＳ 明朝" w:hint="eastAsia"/>
          <w:spacing w:val="6"/>
          <w:kern w:val="0"/>
          <w:szCs w:val="21"/>
        </w:rPr>
        <w:t>１６（第４０条関係）（第一面</w:t>
      </w:r>
      <w:r w:rsidR="00D1302E">
        <w:rPr>
          <w:rFonts w:ascii="ＭＳ 明朝" w:hAnsi="ＭＳ 明朝" w:cs="ＭＳ 明朝" w:hint="eastAsia"/>
          <w:spacing w:val="6"/>
          <w:kern w:val="0"/>
          <w:szCs w:val="21"/>
        </w:rPr>
        <w:t>から第三</w:t>
      </w:r>
      <w:r w:rsidRPr="00D1302E">
        <w:rPr>
          <w:rFonts w:ascii="ＭＳ 明朝" w:hAnsi="ＭＳ 明朝" w:cs="ＭＳ 明朝" w:hint="eastAsia"/>
          <w:spacing w:val="6"/>
          <w:kern w:val="0"/>
          <w:szCs w:val="21"/>
        </w:rPr>
        <w:t>面まで）</w:t>
      </w:r>
    </w:p>
    <w:p w14:paraId="7684B90E" w14:textId="77777777" w:rsidR="00FF3FF1" w:rsidRPr="00D1302E" w:rsidRDefault="00FF3FF1" w:rsidP="00FF3FF1">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0CEEAE91" w14:textId="77777777" w:rsidTr="00523C2C">
        <w:trPr>
          <w:trHeight w:val="3867"/>
        </w:trPr>
        <w:tc>
          <w:tcPr>
            <w:tcW w:w="8636" w:type="dxa"/>
            <w:tcBorders>
              <w:top w:val="single" w:sz="4" w:space="0" w:color="000000"/>
              <w:bottom w:val="nil"/>
            </w:tcBorders>
          </w:tcPr>
          <w:p w14:paraId="5CBC357C" w14:textId="77777777" w:rsidR="00FF3FF1" w:rsidRPr="00D1302E" w:rsidRDefault="00FF3FF1" w:rsidP="00DD56DC">
            <w:pPr>
              <w:spacing w:line="260" w:lineRule="exact"/>
              <w:jc w:val="center"/>
              <w:rPr>
                <w:rFonts w:ascii="ＭＳ 明朝" w:hAnsi="ＭＳ 明朝"/>
                <w:spacing w:val="14"/>
                <w:kern w:val="0"/>
                <w:szCs w:val="21"/>
              </w:rPr>
            </w:pPr>
            <w:r w:rsidRPr="00D1302E">
              <w:rPr>
                <w:rFonts w:ascii="ＭＳ 明朝" w:hAnsi="ＭＳ 明朝" w:cs="ＭＳ 明朝" w:hint="eastAsia"/>
                <w:spacing w:val="6"/>
                <w:kern w:val="0"/>
                <w:szCs w:val="21"/>
              </w:rPr>
              <w:t>認定申請書</w:t>
            </w:r>
          </w:p>
          <w:p w14:paraId="3B5CC95D" w14:textId="77777777" w:rsidR="00FF3FF1" w:rsidRPr="00D1302E" w:rsidRDefault="00FF3FF1" w:rsidP="00DD56DC">
            <w:pPr>
              <w:spacing w:line="260" w:lineRule="exact"/>
              <w:jc w:val="right"/>
              <w:rPr>
                <w:rFonts w:ascii="ＭＳ 明朝" w:hAnsi="ＭＳ 明朝" w:cs="ＭＳ 明朝"/>
                <w:spacing w:val="6"/>
                <w:kern w:val="0"/>
                <w:szCs w:val="21"/>
              </w:rPr>
            </w:pPr>
          </w:p>
          <w:p w14:paraId="71A5BD2A" w14:textId="1E4CE50F" w:rsidR="00EB6D2C" w:rsidRDefault="00FF3FF1" w:rsidP="00DD56DC">
            <w:pPr>
              <w:spacing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申請年月日　</w:t>
            </w:r>
            <w:r w:rsidRPr="00D1302E">
              <w:rPr>
                <w:rFonts w:ascii="ＭＳ 明朝" w:hAnsi="ＭＳ 明朝"/>
                <w:spacing w:val="6"/>
                <w:kern w:val="0"/>
                <w:szCs w:val="21"/>
              </w:rPr>
              <w:t xml:space="preserve"> </w:t>
            </w:r>
            <w:r w:rsidRPr="00D1302E">
              <w:rPr>
                <w:rFonts w:ascii="ＭＳ 明朝" w:hAnsi="ＭＳ 明朝" w:cs="ＭＳ 明朝" w:hint="eastAsia"/>
                <w:spacing w:val="6"/>
                <w:kern w:val="0"/>
                <w:szCs w:val="21"/>
              </w:rPr>
              <w:t xml:space="preserve">　</w:t>
            </w:r>
            <w:r w:rsidR="00ED5ABB">
              <w:rPr>
                <w:rFonts w:ascii="ＭＳ 明朝" w:hAnsi="ＭＳ 明朝" w:cs="ＭＳ 明朝" w:hint="eastAsia"/>
                <w:spacing w:val="6"/>
                <w:kern w:val="0"/>
                <w:szCs w:val="21"/>
              </w:rPr>
              <w:t>202</w:t>
            </w:r>
            <w:r w:rsidR="00492333">
              <w:rPr>
                <w:rFonts w:ascii="ＭＳ 明朝" w:hAnsi="ＭＳ 明朝" w:cs="ＭＳ 明朝" w:hint="eastAsia"/>
                <w:spacing w:val="6"/>
                <w:kern w:val="0"/>
                <w:szCs w:val="21"/>
              </w:rPr>
              <w:t>3</w:t>
            </w:r>
            <w:r w:rsidRPr="00D1302E">
              <w:rPr>
                <w:rFonts w:ascii="ＭＳ 明朝" w:hAnsi="ＭＳ 明朝" w:cs="ＭＳ 明朝" w:hint="eastAsia"/>
                <w:spacing w:val="6"/>
                <w:kern w:val="0"/>
                <w:szCs w:val="21"/>
              </w:rPr>
              <w:t>年</w:t>
            </w:r>
            <w:r w:rsidR="0044420B">
              <w:rPr>
                <w:rFonts w:ascii="ＭＳ 明朝" w:hAnsi="ＭＳ 明朝" w:cs="ＭＳ 明朝" w:hint="eastAsia"/>
                <w:spacing w:val="6"/>
                <w:kern w:val="0"/>
                <w:szCs w:val="21"/>
              </w:rPr>
              <w:t>2</w:t>
            </w:r>
            <w:r w:rsidRPr="00D1302E">
              <w:rPr>
                <w:rFonts w:ascii="ＭＳ 明朝" w:hAnsi="ＭＳ 明朝" w:cs="ＭＳ 明朝" w:hint="eastAsia"/>
                <w:spacing w:val="6"/>
                <w:kern w:val="0"/>
                <w:szCs w:val="21"/>
              </w:rPr>
              <w:t>月</w:t>
            </w:r>
            <w:r w:rsidR="009C0236">
              <w:rPr>
                <w:rFonts w:ascii="ＭＳ 明朝" w:hAnsi="ＭＳ 明朝" w:cs="ＭＳ 明朝" w:hint="eastAsia"/>
                <w:spacing w:val="6"/>
                <w:kern w:val="0"/>
                <w:szCs w:val="21"/>
              </w:rPr>
              <w:t>10</w:t>
            </w:r>
            <w:r w:rsidRPr="00D1302E">
              <w:rPr>
                <w:rFonts w:ascii="ＭＳ 明朝" w:hAnsi="ＭＳ 明朝" w:cs="ＭＳ 明朝" w:hint="eastAsia"/>
                <w:spacing w:val="6"/>
                <w:kern w:val="0"/>
                <w:szCs w:val="21"/>
              </w:rPr>
              <w:t>日</w:t>
            </w:r>
          </w:p>
          <w:p w14:paraId="7E56DFED" w14:textId="77777777" w:rsidR="00FF3FF1" w:rsidRPr="00D1302E" w:rsidRDefault="00D1302E" w:rsidP="00DD56DC">
            <w:pPr>
              <w:spacing w:line="260" w:lineRule="exact"/>
              <w:jc w:val="right"/>
              <w:rPr>
                <w:rFonts w:ascii="ＭＳ 明朝" w:hAnsi="ＭＳ 明朝"/>
                <w:spacing w:val="14"/>
                <w:kern w:val="0"/>
                <w:szCs w:val="21"/>
              </w:rPr>
            </w:pPr>
            <w:r>
              <w:rPr>
                <w:rFonts w:ascii="ＭＳ 明朝" w:hAnsi="ＭＳ 明朝" w:cs="ＭＳ 明朝" w:hint="eastAsia"/>
                <w:spacing w:val="6"/>
                <w:kern w:val="0"/>
                <w:szCs w:val="21"/>
              </w:rPr>
              <w:t xml:space="preserve">　</w:t>
            </w:r>
          </w:p>
          <w:p w14:paraId="65D9880C" w14:textId="77777777" w:rsidR="00FF3FF1" w:rsidRPr="00D1302E" w:rsidRDefault="00FF3FF1" w:rsidP="007E1049">
            <w:pPr>
              <w:spacing w:line="260" w:lineRule="exact"/>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経済産業大臣</w:t>
            </w:r>
            <w:r w:rsidR="00EB6D2C">
              <w:rPr>
                <w:rFonts w:ascii="ＭＳ 明朝" w:hAnsi="ＭＳ 明朝" w:cs="ＭＳ 明朝" w:hint="eastAsia"/>
                <w:spacing w:val="6"/>
                <w:kern w:val="0"/>
                <w:szCs w:val="21"/>
              </w:rPr>
              <w:t xml:space="preserve">　殿</w:t>
            </w:r>
          </w:p>
          <w:p w14:paraId="6545256D" w14:textId="26075FD1" w:rsidR="00FF3FF1" w:rsidRPr="00D1302E" w:rsidRDefault="00FF3FF1" w:rsidP="003A1917">
            <w:pPr>
              <w:wordWrap w:val="0"/>
              <w:spacing w:line="260" w:lineRule="exact"/>
              <w:ind w:leftChars="3" w:left="6"/>
              <w:jc w:val="right"/>
              <w:rPr>
                <w:rFonts w:ascii="ＭＳ 明朝" w:hAnsi="ＭＳ 明朝"/>
                <w:spacing w:val="6"/>
                <w:kern w:val="0"/>
                <w:szCs w:val="21"/>
              </w:rPr>
            </w:pPr>
            <w:r w:rsidRPr="00D1302E">
              <w:rPr>
                <w:rFonts w:ascii="ＭＳ 明朝" w:hAnsi="ＭＳ 明朝" w:hint="eastAsia"/>
                <w:spacing w:val="6"/>
                <w:kern w:val="0"/>
                <w:szCs w:val="21"/>
              </w:rPr>
              <w:t>（ふりがな）</w:t>
            </w:r>
            <w:r w:rsidR="005E09A6">
              <w:rPr>
                <w:rFonts w:ascii="ＭＳ 明朝" w:hAnsi="ＭＳ 明朝" w:hint="eastAsia"/>
                <w:spacing w:val="6"/>
                <w:kern w:val="0"/>
                <w:szCs w:val="21"/>
              </w:rPr>
              <w:t>かぶしきがいしゃ まいなびびーえっくす</w:t>
            </w:r>
            <w:r w:rsidR="003A1917">
              <w:rPr>
                <w:rFonts w:ascii="ＭＳ 明朝" w:hAnsi="ＭＳ 明朝"/>
                <w:spacing w:val="6"/>
                <w:kern w:val="0"/>
                <w:szCs w:val="21"/>
              </w:rPr>
              <w:t xml:space="preserve">  </w:t>
            </w:r>
          </w:p>
          <w:p w14:paraId="28B9A41C" w14:textId="495A65AD" w:rsidR="00FF3FF1" w:rsidRPr="00D1302E" w:rsidRDefault="00FF3FF1" w:rsidP="003A1917">
            <w:pPr>
              <w:wordWrap w:val="0"/>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一般事業主の氏名又は名称</w:t>
            </w:r>
            <w:r w:rsidR="003A1917">
              <w:rPr>
                <w:rFonts w:ascii="ＭＳ 明朝" w:hAnsi="ＭＳ 明朝" w:cs="ＭＳ 明朝" w:hint="eastAsia"/>
                <w:spacing w:val="6"/>
                <w:kern w:val="0"/>
                <w:szCs w:val="21"/>
              </w:rPr>
              <w:t xml:space="preserve">   </w:t>
            </w:r>
            <w:r w:rsidR="005E09A6">
              <w:rPr>
                <w:rFonts w:ascii="ＭＳ 明朝" w:hAnsi="ＭＳ 明朝" w:cs="ＭＳ 明朝" w:hint="eastAsia"/>
                <w:spacing w:val="6"/>
                <w:kern w:val="0"/>
                <w:szCs w:val="21"/>
              </w:rPr>
              <w:t>株式会社マイナビBX</w:t>
            </w:r>
            <w:r w:rsidR="003A1917">
              <w:rPr>
                <w:rFonts w:ascii="ＭＳ 明朝" w:hAnsi="ＭＳ 明朝" w:cs="ＭＳ 明朝" w:hint="eastAsia"/>
                <w:spacing w:val="6"/>
                <w:kern w:val="0"/>
                <w:szCs w:val="21"/>
              </w:rPr>
              <w:t xml:space="preserve">  </w:t>
            </w:r>
          </w:p>
          <w:p w14:paraId="74D99405" w14:textId="4F4A6938" w:rsidR="00FF3FF1" w:rsidRPr="00D1302E" w:rsidRDefault="00FF3FF1" w:rsidP="003A1917">
            <w:pPr>
              <w:wordWrap w:val="0"/>
              <w:spacing w:line="260" w:lineRule="exact"/>
              <w:jc w:val="right"/>
              <w:rPr>
                <w:rFonts w:ascii="ＭＳ 明朝" w:hAnsi="ＭＳ 明朝"/>
                <w:spacing w:val="6"/>
                <w:kern w:val="0"/>
                <w:szCs w:val="21"/>
              </w:rPr>
            </w:pPr>
            <w:r w:rsidRPr="00D1302E">
              <w:rPr>
                <w:rFonts w:ascii="ＭＳ 明朝" w:hAnsi="ＭＳ 明朝" w:hint="eastAsia"/>
                <w:spacing w:val="6"/>
                <w:kern w:val="0"/>
                <w:szCs w:val="21"/>
              </w:rPr>
              <w:t>（ふりがな）</w:t>
            </w:r>
            <w:r w:rsidR="005E09A6">
              <w:rPr>
                <w:rFonts w:ascii="ＭＳ 明朝" w:hAnsi="ＭＳ 明朝" w:hint="eastAsia"/>
                <w:spacing w:val="6"/>
                <w:kern w:val="0"/>
                <w:szCs w:val="21"/>
              </w:rPr>
              <w:t xml:space="preserve">よしかわ　</w:t>
            </w:r>
            <w:r w:rsidR="001A5B08">
              <w:rPr>
                <w:rFonts w:ascii="ＭＳ 明朝" w:hAnsi="ＭＳ 明朝" w:hint="eastAsia"/>
                <w:spacing w:val="6"/>
                <w:kern w:val="0"/>
                <w:szCs w:val="21"/>
              </w:rPr>
              <w:t>ふとし</w:t>
            </w:r>
            <w:r w:rsidR="003A1917">
              <w:rPr>
                <w:rFonts w:ascii="ＭＳ 明朝" w:hAnsi="ＭＳ 明朝"/>
                <w:spacing w:val="6"/>
                <w:kern w:val="0"/>
                <w:szCs w:val="21"/>
              </w:rPr>
              <w:t xml:space="preserve"> </w:t>
            </w:r>
          </w:p>
          <w:p w14:paraId="5A107974" w14:textId="156BDFB7" w:rsidR="00FF3FF1" w:rsidRPr="00D1302E" w:rsidRDefault="00FF3FF1" w:rsidP="003A1917">
            <w:pPr>
              <w:wordWrap w:val="0"/>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（法人の場合）代表者の氏名</w:t>
            </w:r>
            <w:r w:rsidRPr="00D1302E">
              <w:rPr>
                <w:rFonts w:ascii="ＭＳ 明朝" w:hAnsi="ＭＳ 明朝"/>
                <w:spacing w:val="6"/>
                <w:kern w:val="0"/>
                <w:szCs w:val="21"/>
              </w:rPr>
              <w:t xml:space="preserve"> </w:t>
            </w:r>
            <w:r w:rsidR="005E09A6">
              <w:rPr>
                <w:rFonts w:ascii="ＭＳ 明朝" w:hAnsi="ＭＳ 明朝" w:hint="eastAsia"/>
                <w:spacing w:val="6"/>
                <w:kern w:val="0"/>
                <w:szCs w:val="21"/>
              </w:rPr>
              <w:t>吉川　太</w:t>
            </w:r>
            <w:r w:rsidR="00D1302E">
              <w:rPr>
                <w:rFonts w:ascii="ＭＳ 明朝" w:hAnsi="ＭＳ 明朝"/>
                <w:spacing w:val="6"/>
                <w:kern w:val="0"/>
                <w:szCs w:val="21"/>
              </w:rPr>
              <w:t xml:space="preserve">    </w:t>
            </w:r>
            <w:r w:rsidRPr="00D1302E">
              <w:rPr>
                <w:rFonts w:ascii="ＭＳ 明朝" w:hAnsi="ＭＳ 明朝" w:cs="ＭＳ 明朝" w:hint="eastAsia"/>
                <w:spacing w:val="6"/>
                <w:kern w:val="0"/>
                <w:szCs w:val="21"/>
              </w:rPr>
              <w:t>印</w:t>
            </w:r>
            <w:r w:rsidR="003A1917">
              <w:rPr>
                <w:rFonts w:ascii="ＭＳ 明朝" w:hAnsi="ＭＳ 明朝" w:cs="ＭＳ 明朝" w:hint="eastAsia"/>
                <w:spacing w:val="6"/>
                <w:kern w:val="0"/>
                <w:szCs w:val="21"/>
              </w:rPr>
              <w:t xml:space="preserve"> </w:t>
            </w:r>
            <w:r w:rsidR="003A1917">
              <w:rPr>
                <w:rFonts w:ascii="ＭＳ 明朝" w:hAnsi="ＭＳ 明朝" w:cs="ＭＳ 明朝"/>
                <w:spacing w:val="6"/>
                <w:kern w:val="0"/>
                <w:szCs w:val="21"/>
              </w:rPr>
              <w:t xml:space="preserve">  </w:t>
            </w:r>
          </w:p>
          <w:p w14:paraId="451037E0" w14:textId="2DA1D8C8" w:rsidR="00FF3FF1" w:rsidRPr="00D1302E" w:rsidRDefault="00FF3FF1" w:rsidP="008B7ADD">
            <w:pPr>
              <w:spacing w:afterLines="50" w:after="120" w:line="260" w:lineRule="exact"/>
              <w:ind w:firstLineChars="51" w:firstLine="594"/>
              <w:rPr>
                <w:rFonts w:ascii="ＭＳ 明朝" w:hAnsi="ＭＳ 明朝" w:cs="ＭＳ 明朝"/>
                <w:spacing w:val="6"/>
                <w:kern w:val="0"/>
                <w:szCs w:val="21"/>
              </w:rPr>
            </w:pPr>
            <w:r w:rsidRPr="007E1049">
              <w:rPr>
                <w:rFonts w:ascii="ＭＳ 明朝" w:hAnsi="ＭＳ 明朝" w:cs="ＭＳ 明朝" w:hint="eastAsia"/>
                <w:spacing w:val="477"/>
                <w:kern w:val="0"/>
                <w:szCs w:val="21"/>
                <w:fitText w:val="1596" w:id="-2095228414"/>
              </w:rPr>
              <w:t>住</w:t>
            </w:r>
            <w:r w:rsidRPr="007E1049">
              <w:rPr>
                <w:rFonts w:ascii="ＭＳ 明朝" w:hAnsi="ＭＳ 明朝" w:cs="ＭＳ 明朝" w:hint="eastAsia"/>
                <w:spacing w:val="111"/>
                <w:kern w:val="0"/>
                <w:szCs w:val="21"/>
                <w:fitText w:val="1596" w:id="-2095228414"/>
              </w:rPr>
              <w:t>所</w:t>
            </w:r>
            <w:r w:rsidRPr="00D1302E">
              <w:rPr>
                <w:rFonts w:ascii="ＭＳ 明朝" w:hAnsi="ＭＳ 明朝" w:cs="ＭＳ 明朝" w:hint="eastAsia"/>
                <w:spacing w:val="6"/>
                <w:kern w:val="0"/>
                <w:szCs w:val="21"/>
              </w:rPr>
              <w:t xml:space="preserve">　</w:t>
            </w:r>
            <w:r w:rsidR="00D1302E">
              <w:rPr>
                <w:rFonts w:ascii="ＭＳ 明朝" w:hAnsi="ＭＳ 明朝" w:cs="ＭＳ 明朝" w:hint="eastAsia"/>
                <w:spacing w:val="6"/>
                <w:kern w:val="0"/>
                <w:szCs w:val="21"/>
              </w:rPr>
              <w:t>〒</w:t>
            </w:r>
            <w:r w:rsidR="008B7ADD" w:rsidRPr="008B7ADD">
              <w:rPr>
                <w:rFonts w:ascii="ＭＳ 明朝" w:hAnsi="ＭＳ 明朝" w:cs="ＭＳ 明朝" w:hint="eastAsia"/>
                <w:spacing w:val="6"/>
                <w:kern w:val="0"/>
                <w:szCs w:val="21"/>
              </w:rPr>
              <w:t>101-0052</w:t>
            </w:r>
            <w:r w:rsidR="008B7ADD">
              <w:rPr>
                <w:rFonts w:ascii="ＭＳ 明朝" w:hAnsi="ＭＳ 明朝" w:cs="ＭＳ 明朝" w:hint="eastAsia"/>
                <w:spacing w:val="6"/>
                <w:kern w:val="0"/>
                <w:szCs w:val="21"/>
              </w:rPr>
              <w:t xml:space="preserve">　</w:t>
            </w:r>
            <w:r w:rsidR="008B7ADD" w:rsidRPr="008B7ADD">
              <w:rPr>
                <w:rFonts w:ascii="ＭＳ 明朝" w:hAnsi="ＭＳ 明朝" w:cs="ＭＳ 明朝" w:hint="eastAsia"/>
                <w:spacing w:val="6"/>
                <w:kern w:val="0"/>
                <w:szCs w:val="21"/>
              </w:rPr>
              <w:t>東京都千代田区神田小川町2-4-5　杉商ビル</w:t>
            </w:r>
          </w:p>
          <w:p w14:paraId="1A3C52F6" w14:textId="77777777" w:rsidR="00FF3FF1" w:rsidRPr="00D1302E" w:rsidRDefault="00FF3FF1" w:rsidP="000F4B57">
            <w:pPr>
              <w:spacing w:afterLines="50" w:after="120" w:line="260" w:lineRule="exact"/>
              <w:ind w:leftChars="1261" w:left="2699"/>
              <w:rPr>
                <w:rFonts w:ascii="ＭＳ 明朝" w:hAnsi="ＭＳ 明朝"/>
                <w:spacing w:val="14"/>
                <w:kern w:val="0"/>
                <w:szCs w:val="21"/>
              </w:rPr>
            </w:pPr>
          </w:p>
          <w:p w14:paraId="17475EE4" w14:textId="04EF0B9E" w:rsidR="00FF3FF1" w:rsidRPr="00D1302E" w:rsidRDefault="00FF3FF1" w:rsidP="00DD56DC">
            <w:pPr>
              <w:spacing w:afterLines="100" w:after="240" w:line="260" w:lineRule="exact"/>
              <w:ind w:leftChars="2204" w:left="4717"/>
              <w:rPr>
                <w:rFonts w:ascii="ＭＳ 明朝" w:hAnsi="ＭＳ 明朝"/>
                <w:spacing w:val="14"/>
                <w:kern w:val="0"/>
                <w:szCs w:val="21"/>
              </w:rPr>
            </w:pPr>
            <w:r w:rsidRPr="00D1302E">
              <w:rPr>
                <w:rFonts w:ascii="ＭＳ 明朝" w:hAnsi="ＭＳ 明朝" w:cs="ＭＳ 明朝" w:hint="eastAsia"/>
                <w:kern w:val="0"/>
                <w:szCs w:val="21"/>
              </w:rPr>
              <w:t>法人番号</w:t>
            </w:r>
            <w:r w:rsidRPr="00D1302E">
              <w:rPr>
                <w:rFonts w:ascii="ＭＳ 明朝" w:hAnsi="ＭＳ 明朝" w:cs="ＭＳ 明朝" w:hint="eastAsia"/>
                <w:spacing w:val="6"/>
                <w:kern w:val="0"/>
                <w:szCs w:val="21"/>
              </w:rPr>
              <w:t xml:space="preserve">　　　</w:t>
            </w:r>
            <w:r w:rsidR="006C6674" w:rsidRPr="006C6674">
              <w:rPr>
                <w:rFonts w:ascii="ＭＳ 明朝" w:hAnsi="ＭＳ 明朝" w:cs="ＭＳ 明朝"/>
                <w:spacing w:val="6"/>
                <w:kern w:val="0"/>
                <w:szCs w:val="21"/>
              </w:rPr>
              <w:t>6010001100619</w:t>
            </w:r>
            <w:r w:rsidRPr="00D1302E">
              <w:rPr>
                <w:rFonts w:ascii="ＭＳ 明朝" w:hAnsi="ＭＳ 明朝" w:cs="ＭＳ 明朝" w:hint="eastAsia"/>
                <w:spacing w:val="6"/>
                <w:kern w:val="0"/>
                <w:szCs w:val="21"/>
              </w:rPr>
              <w:t xml:space="preserve">　　　　　　　　　　　</w:t>
            </w:r>
            <w:r w:rsidRPr="00D1302E">
              <w:rPr>
                <w:rFonts w:ascii="ＭＳ 明朝" w:hAnsi="ＭＳ 明朝"/>
                <w:spacing w:val="6"/>
                <w:kern w:val="0"/>
                <w:szCs w:val="21"/>
              </w:rPr>
              <w:t xml:space="preserve">  </w:t>
            </w:r>
            <w:r w:rsidRPr="00D1302E">
              <w:rPr>
                <w:rFonts w:ascii="ＭＳ 明朝" w:hAnsi="ＭＳ 明朝" w:cs="ＭＳ 明朝" w:hint="eastAsia"/>
                <w:spacing w:val="6"/>
                <w:kern w:val="0"/>
                <w:szCs w:val="21"/>
              </w:rPr>
              <w:t xml:space="preserve">　　　　　　　　　　　　　　　　　　　　　　</w:t>
            </w:r>
            <w:r w:rsidRPr="00D1302E">
              <w:rPr>
                <w:rFonts w:ascii="ＭＳ 明朝" w:hAnsi="ＭＳ 明朝"/>
                <w:spacing w:val="6"/>
                <w:kern w:val="0"/>
                <w:szCs w:val="21"/>
              </w:rPr>
              <w:t xml:space="preserve"> </w:t>
            </w:r>
          </w:p>
          <w:p w14:paraId="28101B29" w14:textId="77777777" w:rsidR="00FF3FF1" w:rsidRPr="00D1302E" w:rsidRDefault="00FF3FF1" w:rsidP="00DD56DC">
            <w:pPr>
              <w:spacing w:line="260" w:lineRule="exact"/>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7F4EF231" w14:textId="77777777" w:rsidTr="00523C2C">
        <w:trPr>
          <w:trHeight w:val="2408"/>
        </w:trPr>
        <w:tc>
          <w:tcPr>
            <w:tcW w:w="8636" w:type="dxa"/>
            <w:tcBorders>
              <w:bottom w:val="single" w:sz="4" w:space="0" w:color="auto"/>
            </w:tcBorders>
          </w:tcPr>
          <w:p w14:paraId="3BABACC5"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D1302E">
              <w:rPr>
                <w:rFonts w:ascii="ＭＳ 明朝" w:hAnsi="ＭＳ 明朝" w:cs="ＭＳ 明朝" w:hint="eastAsia"/>
                <w:spacing w:val="6"/>
                <w:kern w:val="0"/>
                <w:szCs w:val="21"/>
              </w:rPr>
              <w:t>記</w:t>
            </w:r>
          </w:p>
          <w:p w14:paraId="440FCEF8"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情報処理システムの運用及び管理に関する指針に関する取組の実施状況</w:t>
            </w:r>
          </w:p>
          <w:p w14:paraId="2D83CBEC"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3432EFA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1375BC3" w14:textId="77777777" w:rsidTr="00002BC7">
              <w:trPr>
                <w:trHeight w:val="79"/>
              </w:trPr>
              <w:tc>
                <w:tcPr>
                  <w:tcW w:w="2600" w:type="dxa"/>
                  <w:shd w:val="clear" w:color="auto" w:fill="auto"/>
                  <w:vAlign w:val="center"/>
                </w:tcPr>
                <w:p w14:paraId="2121C2F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14:paraId="1B8B11D2" w14:textId="0312A071" w:rsidR="00FF3FF1" w:rsidRPr="00DD56DC" w:rsidRDefault="00E06C2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06C20">
                    <w:rPr>
                      <w:rFonts w:ascii="ＭＳ 明朝" w:hAnsi="ＭＳ 明朝" w:cs="ＭＳ 明朝"/>
                      <w:spacing w:val="6"/>
                      <w:kern w:val="0"/>
                      <w:szCs w:val="21"/>
                    </w:rPr>
                    <w:t>DX</w:t>
                  </w:r>
                  <w:r w:rsidRPr="00E06C20">
                    <w:rPr>
                      <w:rFonts w:ascii="ＭＳ 明朝" w:hAnsi="ＭＳ 明朝" w:cs="ＭＳ 明朝" w:hint="eastAsia"/>
                      <w:spacing w:val="6"/>
                      <w:kern w:val="0"/>
                      <w:szCs w:val="21"/>
                    </w:rPr>
                    <w:t>基本方針</w:t>
                  </w:r>
                </w:p>
              </w:tc>
            </w:tr>
            <w:tr w:rsidR="00FF3FF1" w:rsidRPr="00DD56DC" w14:paraId="06DC497A" w14:textId="77777777" w:rsidTr="00002BC7">
              <w:trPr>
                <w:trHeight w:val="203"/>
              </w:trPr>
              <w:tc>
                <w:tcPr>
                  <w:tcW w:w="2600" w:type="dxa"/>
                  <w:shd w:val="clear" w:color="auto" w:fill="auto"/>
                  <w:vAlign w:val="center"/>
                </w:tcPr>
                <w:p w14:paraId="03C823B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14:paraId="37139F8A" w14:textId="7FD643B9" w:rsidR="00FF3FF1" w:rsidRPr="00DD56DC" w:rsidRDefault="00E06C2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w:t>
                  </w:r>
                  <w:r w:rsidR="00FF3FF1" w:rsidRPr="00DD56DC">
                    <w:rPr>
                      <w:rFonts w:ascii="ＭＳ 明朝" w:hAnsi="ＭＳ 明朝" w:cs="ＭＳ 明朝" w:hint="eastAsia"/>
                      <w:spacing w:val="6"/>
                      <w:kern w:val="0"/>
                      <w:szCs w:val="21"/>
                    </w:rPr>
                    <w:t>年</w:t>
                  </w:r>
                  <w:r w:rsidR="00002BC7">
                    <w:rPr>
                      <w:rFonts w:ascii="ＭＳ 明朝" w:hAnsi="ＭＳ 明朝" w:cs="ＭＳ 明朝" w:hint="eastAsia"/>
                      <w:spacing w:val="6"/>
                      <w:kern w:val="0"/>
                      <w:szCs w:val="21"/>
                    </w:rPr>
                    <w:t>11</w:t>
                  </w:r>
                  <w:r w:rsidR="00FF3FF1" w:rsidRPr="00002BC7">
                    <w:rPr>
                      <w:rFonts w:ascii="ＭＳ 明朝" w:hAnsi="ＭＳ 明朝" w:cs="ＭＳ 明朝" w:hint="eastAsia"/>
                      <w:spacing w:val="6"/>
                      <w:kern w:val="0"/>
                      <w:szCs w:val="21"/>
                    </w:rPr>
                    <w:t>月</w:t>
                  </w:r>
                  <w:r w:rsidR="00002BC7" w:rsidRPr="00002BC7">
                    <w:rPr>
                      <w:rFonts w:ascii="ＭＳ 明朝" w:hAnsi="ＭＳ 明朝" w:cs="ＭＳ 明朝" w:hint="eastAsia"/>
                      <w:spacing w:val="6"/>
                      <w:kern w:val="0"/>
                      <w:szCs w:val="21"/>
                    </w:rPr>
                    <w:t>22</w:t>
                  </w:r>
                  <w:r w:rsidR="00FF3FF1" w:rsidRPr="00002BC7">
                    <w:rPr>
                      <w:rFonts w:ascii="ＭＳ 明朝" w:hAnsi="ＭＳ 明朝" w:cs="ＭＳ 明朝" w:hint="eastAsia"/>
                      <w:spacing w:val="6"/>
                      <w:kern w:val="0"/>
                      <w:szCs w:val="21"/>
                    </w:rPr>
                    <w:t>日</w:t>
                  </w:r>
                </w:p>
              </w:tc>
            </w:tr>
            <w:tr w:rsidR="00FF3FF1" w:rsidRPr="00DD56DC" w14:paraId="0B66DF9B" w14:textId="77777777" w:rsidTr="00002BC7">
              <w:trPr>
                <w:trHeight w:val="406"/>
              </w:trPr>
              <w:tc>
                <w:tcPr>
                  <w:tcW w:w="2600" w:type="dxa"/>
                  <w:shd w:val="clear" w:color="auto" w:fill="auto"/>
                  <w:vAlign w:val="center"/>
                </w:tcPr>
                <w:p w14:paraId="4BFB86B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14:paraId="6E548FEA"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公表方法・公表場所</w:t>
                  </w:r>
                </w:p>
                <w:p w14:paraId="1D9CC707" w14:textId="31AB156F"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9B726B">
                    <w:rPr>
                      <w:rFonts w:ascii="ＭＳ 明朝" w:hAnsi="ＭＳ 明朝" w:cs="ＭＳ 明朝" w:hint="eastAsia"/>
                      <w:spacing w:val="6"/>
                      <w:kern w:val="0"/>
                      <w:szCs w:val="21"/>
                    </w:rPr>
                    <w:t>当社のWebサイト</w:t>
                  </w:r>
                  <w:r>
                    <w:rPr>
                      <w:rFonts w:ascii="ＭＳ 明朝" w:hAnsi="ＭＳ 明朝" w:cs="ＭＳ 明朝" w:hint="eastAsia"/>
                      <w:spacing w:val="6"/>
                      <w:kern w:val="0"/>
                      <w:szCs w:val="21"/>
                    </w:rPr>
                    <w:t>、DX基本方針</w:t>
                  </w:r>
                  <w:r w:rsidR="009B726B">
                    <w:rPr>
                      <w:rFonts w:ascii="ＭＳ 明朝" w:hAnsi="ＭＳ 明朝" w:cs="ＭＳ 明朝" w:hint="eastAsia"/>
                      <w:spacing w:val="6"/>
                      <w:kern w:val="0"/>
                      <w:szCs w:val="21"/>
                    </w:rPr>
                    <w:t>にて公表</w:t>
                  </w:r>
                  <w:bookmarkStart w:id="0" w:name="_Hlk113176955"/>
                </w:p>
                <w:p w14:paraId="36C1A8F8" w14:textId="228C1B21" w:rsidR="00FF3FF1" w:rsidRDefault="00002BC7" w:rsidP="00CF225E">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https://mynavi-bx.jp/dxpolicy/</w:t>
                  </w:r>
                  <w:bookmarkEnd w:id="0"/>
                </w:p>
                <w:p w14:paraId="5E05C4D0" w14:textId="212BF122"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記載箇所・ページ</w:t>
                  </w:r>
                </w:p>
                <w:p w14:paraId="526C3D97" w14:textId="05513AD9"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・タイトル：</w:t>
                  </w:r>
                  <w:r w:rsidRPr="00CF225E">
                    <w:rPr>
                      <w:rFonts w:ascii="ＭＳ 明朝" w:hAnsi="ＭＳ 明朝" w:cs="ＭＳ 明朝" w:hint="eastAsia"/>
                      <w:spacing w:val="6"/>
                      <w:kern w:val="0"/>
                      <w:szCs w:val="21"/>
                    </w:rPr>
                    <w:t>DX基本方針</w:t>
                  </w:r>
                </w:p>
                <w:p w14:paraId="4851F668" w14:textId="168FB7F6" w:rsidR="00CF225E" w:rsidRPr="00DD56DC" w:rsidRDefault="00CF225E" w:rsidP="00CF225E">
                  <w:pPr>
                    <w:suppressAutoHyphens/>
                    <w:kinsoku w:val="0"/>
                    <w:overflowPunct w:val="0"/>
                    <w:adjustRightInd w:val="0"/>
                    <w:spacing w:line="238" w:lineRule="exact"/>
                    <w:ind w:left="1554" w:hangingChars="700" w:hanging="155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・小見出し：</w:t>
                  </w:r>
                  <w:r w:rsidRPr="00CF225E">
                    <w:rPr>
                      <w:rFonts w:ascii="ＭＳ 明朝" w:hAnsi="ＭＳ 明朝" w:cs="ＭＳ 明朝" w:hint="eastAsia"/>
                      <w:spacing w:val="6"/>
                      <w:kern w:val="0"/>
                      <w:szCs w:val="21"/>
                    </w:rPr>
                    <w:t>1.企業経営の方向性及び情報処理技術の</w:t>
                  </w:r>
                  <w:r>
                    <w:rPr>
                      <w:rFonts w:ascii="ＭＳ 明朝" w:hAnsi="ＭＳ 明朝" w:cs="ＭＳ 明朝" w:hint="eastAsia"/>
                      <w:spacing w:val="6"/>
                      <w:kern w:val="0"/>
                      <w:szCs w:val="21"/>
                    </w:rPr>
                    <w:t xml:space="preserve">　</w:t>
                  </w:r>
                  <w:r w:rsidRPr="00CF225E">
                    <w:rPr>
                      <w:rFonts w:ascii="ＭＳ 明朝" w:hAnsi="ＭＳ 明朝" w:cs="ＭＳ 明朝" w:hint="eastAsia"/>
                      <w:spacing w:val="6"/>
                      <w:kern w:val="0"/>
                      <w:szCs w:val="21"/>
                    </w:rPr>
                    <w:t>活用の方向性の決定</w:t>
                  </w:r>
                </w:p>
              </w:tc>
            </w:tr>
            <w:tr w:rsidR="00FF3FF1" w:rsidRPr="00AF261B" w14:paraId="6E270F10" w14:textId="77777777" w:rsidTr="00002BC7">
              <w:trPr>
                <w:trHeight w:val="70"/>
              </w:trPr>
              <w:tc>
                <w:tcPr>
                  <w:tcW w:w="2600" w:type="dxa"/>
                  <w:shd w:val="clear" w:color="auto" w:fill="auto"/>
                  <w:vAlign w:val="center"/>
                </w:tcPr>
                <w:p w14:paraId="049CFF6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14:paraId="3DB34A6C" w14:textId="77777777" w:rsid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マイナビグループの一員として、日常生活のあらゆるシーンで「わたし」を支えることを目的に、「ワン・トゥ・ワン・マーケティング」の実現を企業理念に掲げ、お客様一人ひとりに対応したマーケティング活動を支援しています。企業活動の中で、他社との競争力の源泉となる双方向コミュニケーション領域において、個々の企業や顧客のニーズに対応した商品・サービスの情報を迅速かつタイムリーに提供することで顧客満足の最大化をめざしています。そのために、戦略的なDX推進への取組みが不可欠であると考えます。</w:t>
                  </w:r>
                </w:p>
                <w:p w14:paraId="23EA9459" w14:textId="41D90576" w:rsidR="00002BC7" w:rsidRP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BPOマネジメントのプロフェッショナルとして、コールセンター事業及び採用アウトソーシング事業（新卒・中途・アルバイト）を中心とした受託型のコンタクトセンターを運営し、顧客企業におけるリソースの最適配分、効率的、かつ効果的なビジネスプロセスへの変革に貢献するパートナーであり続けるために、以下のデジタル技術を活用し、経営環境の変化に対して迅速に適応します。</w:t>
                  </w:r>
                </w:p>
                <w:p w14:paraId="20BC809D" w14:textId="6EE6E362"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(1) B to Bリソースの最適化を目的としたCTI・クラウド等の技術活用</w:t>
                  </w:r>
                </w:p>
                <w:p w14:paraId="7A9EC67F" w14:textId="223AE0CF"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(2) ビジネスプロセスの変革を目的としたRPA・クラウド等の技術活用</w:t>
                  </w:r>
                </w:p>
                <w:p w14:paraId="656BA85E" w14:textId="47CF3B4B" w:rsidR="00AF261B" w:rsidRPr="00DD56DC"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(3) グループ企業内のシナジー強化、シェアードサービスによる業務効率化を目的としたAI・クラウド等の技術活用</w:t>
                  </w:r>
                </w:p>
              </w:tc>
            </w:tr>
            <w:tr w:rsidR="00FF3FF1" w:rsidRPr="00DD56DC" w14:paraId="481E608D" w14:textId="77777777" w:rsidTr="00002BC7">
              <w:trPr>
                <w:trHeight w:val="414"/>
              </w:trPr>
              <w:tc>
                <w:tcPr>
                  <w:tcW w:w="2600" w:type="dxa"/>
                  <w:shd w:val="clear" w:color="auto" w:fill="auto"/>
                  <w:vAlign w:val="center"/>
                </w:tcPr>
                <w:p w14:paraId="6B79CEB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280AF9D0" w14:textId="3D0494AB" w:rsidR="00FF3FF1" w:rsidRPr="00DD56DC" w:rsidRDefault="0052157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取締役会で承認された公表内容で</w:t>
                  </w:r>
                  <w:r w:rsidR="006B0F49">
                    <w:rPr>
                      <w:rFonts w:ascii="ＭＳ 明朝" w:hAnsi="ＭＳ 明朝" w:cs="ＭＳ 明朝" w:hint="eastAsia"/>
                      <w:spacing w:val="6"/>
                      <w:kern w:val="0"/>
                      <w:szCs w:val="21"/>
                    </w:rPr>
                    <w:t>ある。</w:t>
                  </w:r>
                </w:p>
              </w:tc>
            </w:tr>
          </w:tbl>
          <w:p w14:paraId="506ADFB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F14FE7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2</w:t>
            </w:r>
            <w:r w:rsidRPr="00D1302E">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B0F49" w:rsidRPr="00DD56DC" w14:paraId="46CCB717" w14:textId="77777777" w:rsidTr="00002BC7">
              <w:trPr>
                <w:trHeight w:val="251"/>
              </w:trPr>
              <w:tc>
                <w:tcPr>
                  <w:tcW w:w="2600" w:type="dxa"/>
                  <w:shd w:val="clear" w:color="auto" w:fill="auto"/>
                  <w:vAlign w:val="center"/>
                </w:tcPr>
                <w:p w14:paraId="537301A8" w14:textId="77777777" w:rsidR="006B0F49" w:rsidRPr="00DD56DC" w:rsidRDefault="006B0F49" w:rsidP="006B0F49">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14:paraId="4AA8BFA3" w14:textId="686EAB50" w:rsidR="006B0F49" w:rsidRPr="00DD56DC" w:rsidRDefault="006B0F49" w:rsidP="006B0F4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06C20">
                    <w:rPr>
                      <w:rFonts w:ascii="ＭＳ 明朝" w:hAnsi="ＭＳ 明朝" w:cs="ＭＳ 明朝"/>
                      <w:spacing w:val="6"/>
                      <w:kern w:val="0"/>
                      <w:szCs w:val="21"/>
                    </w:rPr>
                    <w:t>DX</w:t>
                  </w:r>
                  <w:r w:rsidRPr="00E06C20">
                    <w:rPr>
                      <w:rFonts w:ascii="ＭＳ 明朝" w:hAnsi="ＭＳ 明朝" w:cs="ＭＳ 明朝" w:hint="eastAsia"/>
                      <w:spacing w:val="6"/>
                      <w:kern w:val="0"/>
                      <w:szCs w:val="21"/>
                    </w:rPr>
                    <w:t>基本方針</w:t>
                  </w:r>
                </w:p>
              </w:tc>
            </w:tr>
            <w:tr w:rsidR="00002BC7" w:rsidRPr="00DD56DC" w14:paraId="5FE92855" w14:textId="77777777" w:rsidTr="00002BC7">
              <w:trPr>
                <w:trHeight w:val="389"/>
              </w:trPr>
              <w:tc>
                <w:tcPr>
                  <w:tcW w:w="2600" w:type="dxa"/>
                  <w:shd w:val="clear" w:color="auto" w:fill="auto"/>
                  <w:vAlign w:val="center"/>
                </w:tcPr>
                <w:p w14:paraId="3698D642" w14:textId="77777777" w:rsidR="00002BC7" w:rsidRPr="00DD56DC" w:rsidRDefault="00002BC7" w:rsidP="00002BC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14:paraId="2C700128" w14:textId="40C6542B" w:rsidR="00002BC7" w:rsidRPr="00DD56DC"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2022</w:t>
                  </w:r>
                  <w:r w:rsidRPr="00DD56DC">
                    <w:rPr>
                      <w:rFonts w:ascii="ＭＳ 明朝" w:hAnsi="ＭＳ 明朝" w:cs="ＭＳ 明朝" w:hint="eastAsia"/>
                      <w:spacing w:val="6"/>
                      <w:kern w:val="0"/>
                      <w:szCs w:val="21"/>
                    </w:rPr>
                    <w:t>年</w:t>
                  </w:r>
                  <w:r>
                    <w:rPr>
                      <w:rFonts w:ascii="ＭＳ 明朝" w:hAnsi="ＭＳ 明朝" w:cs="ＭＳ 明朝" w:hint="eastAsia"/>
                      <w:spacing w:val="6"/>
                      <w:kern w:val="0"/>
                      <w:szCs w:val="21"/>
                    </w:rPr>
                    <w:t>11</w:t>
                  </w:r>
                  <w:r w:rsidRPr="00002BC7">
                    <w:rPr>
                      <w:rFonts w:ascii="ＭＳ 明朝" w:hAnsi="ＭＳ 明朝" w:cs="ＭＳ 明朝" w:hint="eastAsia"/>
                      <w:spacing w:val="6"/>
                      <w:kern w:val="0"/>
                      <w:szCs w:val="21"/>
                    </w:rPr>
                    <w:t>月22日</w:t>
                  </w:r>
                </w:p>
              </w:tc>
            </w:tr>
            <w:tr w:rsidR="00CF225E" w:rsidRPr="00DD56DC" w14:paraId="043FB80E" w14:textId="77777777" w:rsidTr="00CF225E">
              <w:trPr>
                <w:trHeight w:val="1493"/>
              </w:trPr>
              <w:tc>
                <w:tcPr>
                  <w:tcW w:w="2600" w:type="dxa"/>
                  <w:shd w:val="clear" w:color="auto" w:fill="auto"/>
                  <w:vAlign w:val="center"/>
                </w:tcPr>
                <w:p w14:paraId="0EBD25B1" w14:textId="77777777" w:rsidR="00CF225E" w:rsidRPr="00DD56DC" w:rsidRDefault="00CF225E" w:rsidP="00CF225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14:paraId="6E86DE51"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公表方法・公表場所</w:t>
                  </w:r>
                </w:p>
                <w:p w14:paraId="470BB493"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・当社のWebサイト、DX基本方針にて公表</w:t>
                  </w:r>
                </w:p>
                <w:p w14:paraId="271B3BA7" w14:textId="77777777" w:rsidR="00CF225E" w:rsidRDefault="00CF225E" w:rsidP="00CF225E">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https://mynavi-bx.jp/dxpolicy/</w:t>
                  </w:r>
                </w:p>
                <w:p w14:paraId="5ACC3DBF"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記載箇所・ページ</w:t>
                  </w:r>
                </w:p>
                <w:p w14:paraId="6869BE8C"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・タイトル：</w:t>
                  </w:r>
                  <w:r w:rsidRPr="00CF225E">
                    <w:rPr>
                      <w:rFonts w:ascii="ＭＳ 明朝" w:hAnsi="ＭＳ 明朝" w:cs="ＭＳ 明朝" w:hint="eastAsia"/>
                      <w:spacing w:val="6"/>
                      <w:kern w:val="0"/>
                      <w:szCs w:val="21"/>
                    </w:rPr>
                    <w:t>DX基本方針</w:t>
                  </w:r>
                </w:p>
                <w:p w14:paraId="1ADBFB2D" w14:textId="6B4A09F4" w:rsidR="00CF225E" w:rsidRPr="00DD56DC" w:rsidRDefault="00CF225E" w:rsidP="00CF225E">
                  <w:pPr>
                    <w:suppressAutoHyphens/>
                    <w:kinsoku w:val="0"/>
                    <w:overflowPunct w:val="0"/>
                    <w:adjustRightInd w:val="0"/>
                    <w:spacing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・小見出し：</w:t>
                  </w:r>
                  <w:r w:rsidRPr="00CF225E">
                    <w:rPr>
                      <w:rFonts w:ascii="ＭＳ 明朝" w:hAnsi="ＭＳ 明朝" w:cs="ＭＳ 明朝" w:hint="eastAsia"/>
                      <w:spacing w:val="6"/>
                      <w:kern w:val="0"/>
                      <w:szCs w:val="21"/>
                    </w:rPr>
                    <w:t>2.企業経営及び情報処理技術の活用の具体的な方策（戦略）の決定</w:t>
                  </w:r>
                </w:p>
              </w:tc>
            </w:tr>
            <w:tr w:rsidR="00FF3FF1" w:rsidRPr="00DD56DC" w14:paraId="04A04C5A" w14:textId="77777777" w:rsidTr="00DD56DC">
              <w:trPr>
                <w:trHeight w:val="353"/>
              </w:trPr>
              <w:tc>
                <w:tcPr>
                  <w:tcW w:w="2600" w:type="dxa"/>
                  <w:shd w:val="clear" w:color="auto" w:fill="auto"/>
                  <w:vAlign w:val="center"/>
                </w:tcPr>
                <w:p w14:paraId="1B84A83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14:paraId="17D9EC48" w14:textId="77777777" w:rsidR="00002BC7" w:rsidRPr="00002BC7" w:rsidRDefault="00002BC7" w:rsidP="006E4EA5">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2022年1月に経営統合し、組織体制・ファシリティ・ビジネスプロセス等のリソースを抜本的に見直ししています。この状況を踏まえ、経営ビジョンを実現できる変革シナリオとして、以下を実施します。</w:t>
                  </w:r>
                </w:p>
                <w:p w14:paraId="22D0B3A9" w14:textId="53C267DC"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(1) B to Bリソースの最適化を目的としたCTI・クラウド技術の活用</w:t>
                  </w:r>
                </w:p>
                <w:p w14:paraId="3B892134" w14:textId="6A9F9537" w:rsidR="00002BC7" w:rsidRP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顧客企業におけるリソースの最適配分を考慮し、かつ、当社の受託型のコンタクトセンターにおけるリソースを最適化するために、CTI・クラウド・PBX・ACD・IVRを活用し、最適な人員配置で業務を実施するとともに、CRM・ナレッジ・FAQ等に関するクラウドのコミュニケーションツールを活用し、きめ細かな応対を効率的に実施できるようにします。デジタル技術に関するシステム開発・導入は外部リソースを活用し、開発プロセスにおいては当社も関与し、「デザイン思考」等を用いて、ユーザー側の真の問題を探究し、最適な解決方法を探究し創出します。</w:t>
                  </w:r>
                </w:p>
                <w:p w14:paraId="1B05CBC2" w14:textId="072C5BE4"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(2) ビジネスプロセスの変革を目的としたRPA・クラウド等の技術活用</w:t>
                  </w:r>
                </w:p>
                <w:p w14:paraId="48668D45" w14:textId="4BCDE570" w:rsidR="00002BC7" w:rsidRP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受託型コンタクトセンターにおけるバックオフィス業務を変革するために、RPA・クラウド・関連アプリケーションを活用し、業務の時間短縮と品質向上が両立できるようにします。品質管理については、ISO9001に準拠した品質マネジメントシステムを自己運用し、継続的な改善活動において、新たな技術・ツールと業務の統合を推進します。</w:t>
                  </w:r>
                </w:p>
                <w:p w14:paraId="250EFE51" w14:textId="34E7C89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(3) グループ企業内のシナジー強化、シェアードサービスによる業務効率化を目的としたAI・クラウド等の技術活用</w:t>
                  </w:r>
                </w:p>
                <w:p w14:paraId="11625695" w14:textId="2C587D0A" w:rsidR="00002BC7" w:rsidRPr="00DD56DC"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複数のグループ企業を保有する企業において、シナジー強化と業務効率化を実現するために、AI・クラウド・関連技術を活用し、新たな価値が創造できる組織風土を醸成します。当社は、株式会社マイナビおよび資本・業務提携企業とともに、大規模言語AIを活用した各種メディアの原稿自動生成、ビッグデータリスク情報の監視・解析、AIを活用した就職活動時の面接対策、ビッグデータアナリティクス領域におけるデータソリューションを推進します。</w:t>
                  </w:r>
                </w:p>
              </w:tc>
            </w:tr>
            <w:tr w:rsidR="00FF3FF1" w:rsidRPr="00DD56DC" w14:paraId="409A3673" w14:textId="77777777" w:rsidTr="00DD56DC">
              <w:trPr>
                <w:trHeight w:val="697"/>
              </w:trPr>
              <w:tc>
                <w:tcPr>
                  <w:tcW w:w="2600" w:type="dxa"/>
                  <w:shd w:val="clear" w:color="auto" w:fill="auto"/>
                  <w:vAlign w:val="center"/>
                </w:tcPr>
                <w:p w14:paraId="149DD15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6F44E1E0" w14:textId="386F82F8" w:rsidR="00FF3FF1" w:rsidRPr="00DD56DC" w:rsidRDefault="004F5F1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F5F1A">
                    <w:rPr>
                      <w:rFonts w:ascii="ＭＳ 明朝" w:hAnsi="ＭＳ 明朝" w:cs="ＭＳ 明朝" w:hint="eastAsia"/>
                      <w:spacing w:val="6"/>
                      <w:kern w:val="0"/>
                      <w:szCs w:val="21"/>
                    </w:rPr>
                    <w:t>取締役会で承認された公表内容である。</w:t>
                  </w:r>
                </w:p>
              </w:tc>
            </w:tr>
          </w:tbl>
          <w:p w14:paraId="7727BF2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DD322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F225E" w:rsidRPr="00DD56DC" w14:paraId="15ED85DF" w14:textId="77777777" w:rsidTr="00002BC7">
              <w:trPr>
                <w:trHeight w:val="334"/>
              </w:trPr>
              <w:tc>
                <w:tcPr>
                  <w:tcW w:w="2600" w:type="dxa"/>
                  <w:shd w:val="clear" w:color="auto" w:fill="auto"/>
                  <w:vAlign w:val="center"/>
                </w:tcPr>
                <w:p w14:paraId="22D9ED18" w14:textId="77777777" w:rsidR="00CF225E" w:rsidRPr="00DD56DC" w:rsidRDefault="00CF225E" w:rsidP="00CF225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戦略における記載箇所・ページ</w:t>
                  </w:r>
                </w:p>
              </w:tc>
              <w:tc>
                <w:tcPr>
                  <w:tcW w:w="5890" w:type="dxa"/>
                  <w:shd w:val="clear" w:color="auto" w:fill="auto"/>
                </w:tcPr>
                <w:p w14:paraId="1EA9FC44"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公表方法・公表場所</w:t>
                  </w:r>
                </w:p>
                <w:p w14:paraId="7A3F88AD"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・当社のWebサイト、DX基本方針にて公表</w:t>
                  </w:r>
                </w:p>
                <w:p w14:paraId="726B5C17" w14:textId="77777777" w:rsidR="00CF225E" w:rsidRDefault="00CF225E" w:rsidP="00CF225E">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https://mynavi-bx.jp/dxpolicy/</w:t>
                  </w:r>
                </w:p>
                <w:p w14:paraId="1BB8D951"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記載箇所・ページ</w:t>
                  </w:r>
                </w:p>
                <w:p w14:paraId="1D75AEC0"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・タイトル：</w:t>
                  </w:r>
                  <w:r w:rsidRPr="00CF225E">
                    <w:rPr>
                      <w:rFonts w:ascii="ＭＳ 明朝" w:hAnsi="ＭＳ 明朝" w:cs="ＭＳ 明朝" w:hint="eastAsia"/>
                      <w:spacing w:val="6"/>
                      <w:kern w:val="0"/>
                      <w:szCs w:val="21"/>
                    </w:rPr>
                    <w:t>DX基本方針</w:t>
                  </w:r>
                </w:p>
                <w:p w14:paraId="70841383" w14:textId="1E076AEC" w:rsidR="00CF225E" w:rsidRPr="00DD56DC" w:rsidRDefault="00CF225E" w:rsidP="00CF225E">
                  <w:pPr>
                    <w:suppressAutoHyphens/>
                    <w:kinsoku w:val="0"/>
                    <w:overflowPunct w:val="0"/>
                    <w:adjustRightInd w:val="0"/>
                    <w:spacing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・小見出し：</w:t>
                  </w:r>
                  <w:r w:rsidRPr="00CF225E">
                    <w:rPr>
                      <w:rFonts w:ascii="ＭＳ 明朝" w:hAnsi="ＭＳ 明朝" w:cs="ＭＳ 明朝" w:hint="eastAsia"/>
                      <w:spacing w:val="6"/>
                      <w:kern w:val="0"/>
                      <w:szCs w:val="21"/>
                    </w:rPr>
                    <w:t>2-1.戦略を効果的に進めるための体制の</w:t>
                  </w:r>
                  <w:r>
                    <w:rPr>
                      <w:rFonts w:ascii="ＭＳ 明朝" w:hAnsi="ＭＳ 明朝" w:cs="ＭＳ 明朝" w:hint="eastAsia"/>
                      <w:spacing w:val="6"/>
                      <w:kern w:val="0"/>
                      <w:szCs w:val="21"/>
                    </w:rPr>
                    <w:t xml:space="preserve">　</w:t>
                  </w:r>
                  <w:r w:rsidRPr="00CF225E">
                    <w:rPr>
                      <w:rFonts w:ascii="ＭＳ 明朝" w:hAnsi="ＭＳ 明朝" w:cs="ＭＳ 明朝" w:hint="eastAsia"/>
                      <w:spacing w:val="6"/>
                      <w:kern w:val="0"/>
                      <w:szCs w:val="21"/>
                    </w:rPr>
                    <w:t>提示</w:t>
                  </w:r>
                </w:p>
              </w:tc>
            </w:tr>
            <w:tr w:rsidR="00FF3FF1" w:rsidRPr="00DD56DC" w14:paraId="1DA9DA0A" w14:textId="77777777" w:rsidTr="00DD56DC">
              <w:trPr>
                <w:trHeight w:val="697"/>
              </w:trPr>
              <w:tc>
                <w:tcPr>
                  <w:tcW w:w="2600" w:type="dxa"/>
                  <w:shd w:val="clear" w:color="auto" w:fill="auto"/>
                  <w:vAlign w:val="center"/>
                </w:tcPr>
                <w:p w14:paraId="54358A76" w14:textId="77777777" w:rsidR="00FF3FF1" w:rsidRPr="00492333"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記載内容抜粋</w:t>
                  </w:r>
                </w:p>
              </w:tc>
              <w:tc>
                <w:tcPr>
                  <w:tcW w:w="5890" w:type="dxa"/>
                  <w:shd w:val="clear" w:color="auto" w:fill="auto"/>
                </w:tcPr>
                <w:p w14:paraId="17D32833" w14:textId="77777777" w:rsidR="007F4FCE" w:rsidRPr="00492333" w:rsidRDefault="00002BC7" w:rsidP="007F4FCE">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当社は、DX推進に関する戦略を効果的に進めるため、DX推進委員会を組織化します。DX推進委員会は、品質・情報セキュリティ・個人情報保護マネジメントシステム活動と連携し、PDCAサイクルを機能させ、内部監査、マネジメントレビュー等を通じて、継続的な改善を推進します。</w:t>
                  </w:r>
                </w:p>
                <w:p w14:paraId="5257ED6B" w14:textId="17B1B756" w:rsidR="007F4FCE" w:rsidRPr="00492333" w:rsidRDefault="007F4FCE" w:rsidP="007F4FCE">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DX人材においては、デベロッパー・エクスペリエンスを向上させながら、ガバナンスの結果として、最新の情報処理技術を活用するための環境整備を実現します。具体的方策は、以下の通りです。</w:t>
                  </w:r>
                </w:p>
                <w:p w14:paraId="123BF053" w14:textId="77777777" w:rsidR="007F4FCE" w:rsidRPr="00492333" w:rsidRDefault="007F4FCE" w:rsidP="007F4FCE">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■当社およびグループ企業内のDX推進委員、システム管理者、外部リソース（ITベンダー・コンサルタント）の連携を強化します。</w:t>
                  </w:r>
                </w:p>
                <w:p w14:paraId="207F5A73" w14:textId="77777777" w:rsidR="007F4FCE" w:rsidRPr="00492333" w:rsidRDefault="007F4FCE" w:rsidP="007F4FCE">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■RPA等の個別の情報処理技術に関する専門人材を計画的に育成し、業務効率化・付加価値向上等の波及効果を高めます。</w:t>
                  </w:r>
                </w:p>
                <w:p w14:paraId="196047A9" w14:textId="50BDAD64" w:rsidR="00FF3FF1" w:rsidRPr="00492333" w:rsidRDefault="007F4FCE" w:rsidP="007F4FCE">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■ファシリティマネジメントに関する指標を設定し、収益性や事業継続に関するリスク考慮し、計画的な設備投資を実施します。</w:t>
                  </w:r>
                </w:p>
              </w:tc>
            </w:tr>
          </w:tbl>
          <w:p w14:paraId="181E7B9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4780E0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F225E" w:rsidRPr="00DD56DC" w14:paraId="309E87DC" w14:textId="77777777" w:rsidTr="00DD56DC">
              <w:trPr>
                <w:trHeight w:val="707"/>
              </w:trPr>
              <w:tc>
                <w:tcPr>
                  <w:tcW w:w="2600" w:type="dxa"/>
                  <w:shd w:val="clear" w:color="auto" w:fill="auto"/>
                  <w:vAlign w:val="center"/>
                </w:tcPr>
                <w:p w14:paraId="6CBFB30E" w14:textId="77777777" w:rsidR="00CF225E" w:rsidRPr="00DD56DC" w:rsidRDefault="00CF225E" w:rsidP="00CF225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戦略における記載箇所・ページ</w:t>
                  </w:r>
                </w:p>
              </w:tc>
              <w:tc>
                <w:tcPr>
                  <w:tcW w:w="5890" w:type="dxa"/>
                  <w:shd w:val="clear" w:color="auto" w:fill="auto"/>
                </w:tcPr>
                <w:p w14:paraId="320FDBD7"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公表方法・公表場所</w:t>
                  </w:r>
                </w:p>
                <w:p w14:paraId="257193C2"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・当社のWebサイト、DX基本方針にて公表</w:t>
                  </w:r>
                </w:p>
                <w:p w14:paraId="113E4C5A" w14:textId="77777777" w:rsidR="00CF225E" w:rsidRDefault="00CF225E" w:rsidP="00CF225E">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https://mynavi-bx.jp/dxpolicy/</w:t>
                  </w:r>
                </w:p>
                <w:p w14:paraId="1E03C821"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記載箇所・ページ</w:t>
                  </w:r>
                </w:p>
                <w:p w14:paraId="12214CA5" w14:textId="77777777" w:rsidR="00CF225E" w:rsidRDefault="00CF225E" w:rsidP="00CF225E">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・タイトル：</w:t>
                  </w:r>
                  <w:r w:rsidRPr="00CF225E">
                    <w:rPr>
                      <w:rFonts w:ascii="ＭＳ 明朝" w:hAnsi="ＭＳ 明朝" w:cs="ＭＳ 明朝" w:hint="eastAsia"/>
                      <w:spacing w:val="6"/>
                      <w:kern w:val="0"/>
                      <w:szCs w:val="21"/>
                    </w:rPr>
                    <w:t>DX基本方針</w:t>
                  </w:r>
                </w:p>
                <w:p w14:paraId="21CF8142" w14:textId="4B73D91F" w:rsidR="00CF225E" w:rsidRPr="00DD56DC" w:rsidRDefault="00CF225E" w:rsidP="004B45A4">
                  <w:pPr>
                    <w:suppressAutoHyphens/>
                    <w:kinsoku w:val="0"/>
                    <w:overflowPunct w:val="0"/>
                    <w:adjustRightInd w:val="0"/>
                    <w:spacing w:line="238" w:lineRule="exact"/>
                    <w:ind w:left="1332" w:hangingChars="600" w:hanging="133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・小見出し：</w:t>
                  </w:r>
                  <w:r w:rsidR="004B45A4" w:rsidRPr="004B45A4">
                    <w:rPr>
                      <w:rFonts w:ascii="ＭＳ 明朝" w:hAnsi="ＭＳ 明朝" w:cs="ＭＳ 明朝" w:hint="eastAsia"/>
                      <w:spacing w:val="6"/>
                      <w:kern w:val="0"/>
                      <w:szCs w:val="21"/>
                    </w:rPr>
                    <w:t>2-2.最新の情報処理技術を活用するための環境整備の具体的方策の提示</w:t>
                  </w:r>
                </w:p>
              </w:tc>
            </w:tr>
            <w:tr w:rsidR="00FF3FF1" w:rsidRPr="00DD56DC" w14:paraId="6FC5F1F8" w14:textId="77777777" w:rsidTr="00DD56DC">
              <w:trPr>
                <w:trHeight w:val="697"/>
              </w:trPr>
              <w:tc>
                <w:tcPr>
                  <w:tcW w:w="2600" w:type="dxa"/>
                  <w:shd w:val="clear" w:color="auto" w:fill="auto"/>
                  <w:vAlign w:val="center"/>
                </w:tcPr>
                <w:p w14:paraId="4CCED65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14:paraId="56114662" w14:textId="37253953" w:rsidR="00FF3FF1" w:rsidRPr="00492333" w:rsidRDefault="007F4FCE" w:rsidP="009C0236">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492333">
                    <w:rPr>
                      <w:rFonts w:ascii="ＭＳ 明朝" w:hAnsi="ＭＳ 明朝" w:cs="ＭＳ 明朝" w:hint="eastAsia"/>
                      <w:spacing w:val="6"/>
                      <w:kern w:val="0"/>
                      <w:szCs w:val="21"/>
                    </w:rPr>
                    <w:t>当社は、最新の情報処理技術を活用するための環境整備の方策として、レガシーシステム（技術的負債）の包括的な最適化を実現します。そのために、先進テクノロジの導入・連携と独自の検証を行う仕組みを確立し、企業の変革を共に推進するパートナーとして、①新たなビジネス・モデルを顧客とともに形成すること、②DXの実践により得られた企業変革に必要な知見や技術を共有すること、③レガシー刷新を含めたDXに向けた変革を支援することを、当社のマネジメントシステムに組み込み、目標および実行計画の中で具体的な方策を示し、PDCAサイクルを機能させることで、その実効性を担保するとともに、これらの改善活動を継続します。</w:t>
                  </w:r>
                  <w:r w:rsidR="009C0236" w:rsidRPr="00F75A97">
                    <w:rPr>
                      <w:rFonts w:ascii="ＭＳ 明朝" w:hAnsi="ＭＳ 明朝" w:cs="ＭＳ 明朝" w:hint="eastAsia"/>
                      <w:spacing w:val="6"/>
                      <w:kern w:val="0"/>
                      <w:szCs w:val="21"/>
                    </w:rPr>
                    <w:t>具体的には、「B to Bリソースの最適化を目的としたCTI・クラウド技術の活用」の戦略において、技術面・保守サポート面のコストパフォーマンスを考慮し、CTIサーバのレガシー刷新（オンプレミスからクラウドへの移行）を行うことでリソースの最適を図ります。</w:t>
                  </w:r>
                </w:p>
              </w:tc>
            </w:tr>
          </w:tbl>
          <w:p w14:paraId="17E0A52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2D0FA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spacing w:val="6"/>
                <w:kern w:val="0"/>
                <w:szCs w:val="21"/>
              </w:rPr>
              <w:t xml:space="preserve">(3) </w:t>
            </w:r>
            <w:r w:rsidRPr="00D1302E">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C30FB" w:rsidRPr="00DD56DC" w14:paraId="76A1EE3E" w14:textId="77777777" w:rsidTr="00002BC7">
              <w:trPr>
                <w:trHeight w:val="343"/>
              </w:trPr>
              <w:tc>
                <w:tcPr>
                  <w:tcW w:w="2600" w:type="dxa"/>
                  <w:shd w:val="clear" w:color="auto" w:fill="auto"/>
                  <w:vAlign w:val="center"/>
                </w:tcPr>
                <w:p w14:paraId="7BBE59DF" w14:textId="77777777" w:rsidR="000C30FB" w:rsidRPr="00DD56DC" w:rsidRDefault="000C30FB" w:rsidP="000C30FB">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公表媒体（文書等）の名称</w:t>
                  </w:r>
                </w:p>
              </w:tc>
              <w:tc>
                <w:tcPr>
                  <w:tcW w:w="5890" w:type="dxa"/>
                  <w:shd w:val="clear" w:color="auto" w:fill="auto"/>
                </w:tcPr>
                <w:p w14:paraId="774A40B9" w14:textId="3B424667" w:rsidR="000C30FB" w:rsidRPr="00DD56DC" w:rsidRDefault="000C30FB" w:rsidP="000C30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06C20">
                    <w:rPr>
                      <w:rFonts w:ascii="ＭＳ 明朝" w:hAnsi="ＭＳ 明朝" w:cs="ＭＳ 明朝"/>
                      <w:spacing w:val="6"/>
                      <w:kern w:val="0"/>
                      <w:szCs w:val="21"/>
                    </w:rPr>
                    <w:t>DX</w:t>
                  </w:r>
                  <w:r w:rsidRPr="00E06C20">
                    <w:rPr>
                      <w:rFonts w:ascii="ＭＳ 明朝" w:hAnsi="ＭＳ 明朝" w:cs="ＭＳ 明朝" w:hint="eastAsia"/>
                      <w:spacing w:val="6"/>
                      <w:kern w:val="0"/>
                      <w:szCs w:val="21"/>
                    </w:rPr>
                    <w:t>基本方針</w:t>
                  </w:r>
                </w:p>
              </w:tc>
            </w:tr>
            <w:tr w:rsidR="000C30FB" w:rsidRPr="00DD56DC" w14:paraId="78CBDCBC" w14:textId="77777777" w:rsidTr="00002BC7">
              <w:trPr>
                <w:trHeight w:val="167"/>
              </w:trPr>
              <w:tc>
                <w:tcPr>
                  <w:tcW w:w="2600" w:type="dxa"/>
                  <w:shd w:val="clear" w:color="auto" w:fill="auto"/>
                  <w:vAlign w:val="center"/>
                </w:tcPr>
                <w:p w14:paraId="3D3DB63C" w14:textId="77777777" w:rsidR="000C30FB" w:rsidRPr="00DD56DC" w:rsidRDefault="000C30FB" w:rsidP="000C30FB">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公表日</w:t>
                  </w:r>
                </w:p>
              </w:tc>
              <w:tc>
                <w:tcPr>
                  <w:tcW w:w="5890" w:type="dxa"/>
                  <w:shd w:val="clear" w:color="auto" w:fill="auto"/>
                </w:tcPr>
                <w:p w14:paraId="20E12818" w14:textId="23926788" w:rsidR="000C30FB" w:rsidRPr="00002BC7" w:rsidRDefault="000C30FB" w:rsidP="000C30F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2022年</w:t>
                  </w:r>
                  <w:r w:rsidR="00002BC7" w:rsidRPr="00002BC7">
                    <w:rPr>
                      <w:rFonts w:ascii="ＭＳ 明朝" w:hAnsi="ＭＳ 明朝" w:cs="ＭＳ 明朝" w:hint="eastAsia"/>
                      <w:spacing w:val="6"/>
                      <w:kern w:val="0"/>
                      <w:szCs w:val="21"/>
                    </w:rPr>
                    <w:t>11</w:t>
                  </w:r>
                  <w:r w:rsidRPr="00002BC7">
                    <w:rPr>
                      <w:rFonts w:ascii="ＭＳ 明朝" w:hAnsi="ＭＳ 明朝" w:cs="ＭＳ 明朝" w:hint="eastAsia"/>
                      <w:spacing w:val="6"/>
                      <w:kern w:val="0"/>
                      <w:szCs w:val="21"/>
                    </w:rPr>
                    <w:t>月</w:t>
                  </w:r>
                  <w:r w:rsidR="00002BC7" w:rsidRPr="00002BC7">
                    <w:rPr>
                      <w:rFonts w:ascii="ＭＳ 明朝" w:hAnsi="ＭＳ 明朝" w:cs="ＭＳ 明朝" w:hint="eastAsia"/>
                      <w:spacing w:val="6"/>
                      <w:kern w:val="0"/>
                      <w:szCs w:val="21"/>
                    </w:rPr>
                    <w:t>22</w:t>
                  </w:r>
                  <w:r w:rsidRPr="00002BC7">
                    <w:rPr>
                      <w:rFonts w:ascii="ＭＳ 明朝" w:hAnsi="ＭＳ 明朝" w:cs="ＭＳ 明朝" w:hint="eastAsia"/>
                      <w:spacing w:val="6"/>
                      <w:kern w:val="0"/>
                      <w:szCs w:val="21"/>
                    </w:rPr>
                    <w:t>日</w:t>
                  </w:r>
                </w:p>
              </w:tc>
            </w:tr>
            <w:tr w:rsidR="00CF225E" w:rsidRPr="00DD56DC" w14:paraId="03FC9196" w14:textId="77777777" w:rsidTr="00DD56DC">
              <w:trPr>
                <w:trHeight w:val="707"/>
              </w:trPr>
              <w:tc>
                <w:tcPr>
                  <w:tcW w:w="2600" w:type="dxa"/>
                  <w:shd w:val="clear" w:color="auto" w:fill="auto"/>
                  <w:vAlign w:val="center"/>
                </w:tcPr>
                <w:p w14:paraId="3FE00518" w14:textId="77777777" w:rsidR="00CF225E" w:rsidRPr="00DD56DC" w:rsidRDefault="00CF225E" w:rsidP="00CF225E">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公表方法・公表場所・記載箇所・ページ</w:t>
                  </w:r>
                </w:p>
              </w:tc>
              <w:tc>
                <w:tcPr>
                  <w:tcW w:w="5890" w:type="dxa"/>
                  <w:shd w:val="clear" w:color="auto" w:fill="auto"/>
                </w:tcPr>
                <w:p w14:paraId="2E66D304" w14:textId="77777777" w:rsidR="00CF225E" w:rsidRDefault="00CF225E" w:rsidP="00E25284">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公表方法・公表場所</w:t>
                  </w:r>
                </w:p>
                <w:p w14:paraId="39BA047D" w14:textId="77777777" w:rsidR="00CF225E" w:rsidRDefault="00CF225E" w:rsidP="00E25284">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・当社のWebサイト、DX基本方針にて公表</w:t>
                  </w:r>
                </w:p>
                <w:p w14:paraId="304B068E" w14:textId="77777777" w:rsidR="00CF225E" w:rsidRDefault="00CF225E" w:rsidP="00E25284">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https://mynavi-bx.jp/dxpolicy/</w:t>
                  </w:r>
                </w:p>
                <w:p w14:paraId="49473294" w14:textId="77777777" w:rsidR="00CF225E" w:rsidRDefault="00CF225E" w:rsidP="00E25284">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CF225E">
                    <w:rPr>
                      <w:rFonts w:ascii="ＭＳ 明朝" w:hAnsi="ＭＳ 明朝" w:cs="ＭＳ 明朝" w:hint="eastAsia"/>
                      <w:spacing w:val="6"/>
                      <w:kern w:val="0"/>
                      <w:szCs w:val="21"/>
                    </w:rPr>
                    <w:t>記載箇所・ページ</w:t>
                  </w:r>
                </w:p>
                <w:p w14:paraId="4B6C2C0F" w14:textId="77777777" w:rsidR="00CF225E" w:rsidRDefault="00CF225E" w:rsidP="00E25284">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・タイトル：</w:t>
                  </w:r>
                  <w:r w:rsidRPr="00CF225E">
                    <w:rPr>
                      <w:rFonts w:ascii="ＭＳ 明朝" w:hAnsi="ＭＳ 明朝" w:cs="ＭＳ 明朝" w:hint="eastAsia"/>
                      <w:spacing w:val="6"/>
                      <w:kern w:val="0"/>
                      <w:szCs w:val="21"/>
                    </w:rPr>
                    <w:t>DX基本方針</w:t>
                  </w:r>
                </w:p>
                <w:p w14:paraId="252127B2" w14:textId="0BFCFE1E" w:rsidR="00CF225E" w:rsidRPr="00DD56DC" w:rsidRDefault="00CF225E" w:rsidP="00E25284">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・小見出し：</w:t>
                  </w:r>
                  <w:r w:rsidR="00E25284" w:rsidRPr="00E25284">
                    <w:rPr>
                      <w:rFonts w:ascii="ＭＳ 明朝" w:hAnsi="ＭＳ 明朝" w:cs="ＭＳ 明朝" w:hint="eastAsia"/>
                      <w:spacing w:val="6"/>
                      <w:kern w:val="0"/>
                      <w:szCs w:val="21"/>
                    </w:rPr>
                    <w:t>2-3.戦略の達成状況に係る指標の決定</w:t>
                  </w:r>
                </w:p>
              </w:tc>
            </w:tr>
            <w:tr w:rsidR="00FF3FF1" w:rsidRPr="00DD56DC" w14:paraId="0E05BCFA" w14:textId="77777777" w:rsidTr="00DD56DC">
              <w:trPr>
                <w:trHeight w:val="697"/>
              </w:trPr>
              <w:tc>
                <w:tcPr>
                  <w:tcW w:w="2600" w:type="dxa"/>
                  <w:shd w:val="clear" w:color="auto" w:fill="auto"/>
                  <w:vAlign w:val="center"/>
                </w:tcPr>
                <w:p w14:paraId="0B69EAA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記載内容抜粋</w:t>
                  </w:r>
                </w:p>
              </w:tc>
              <w:tc>
                <w:tcPr>
                  <w:tcW w:w="5890" w:type="dxa"/>
                  <w:shd w:val="clear" w:color="auto" w:fill="auto"/>
                </w:tcPr>
                <w:p w14:paraId="20D5308A" w14:textId="77777777" w:rsidR="00002BC7" w:rsidRP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当社は、DX推進に関する戦略の達成が、売上高の向上、DX人材の育成、ファシリティマネジメントの強化につながるものと考え、以下の指標を設定します。</w:t>
                  </w:r>
                </w:p>
                <w:p w14:paraId="2DB3D8E1" w14:textId="5252E89D"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■売上高の向上</w:t>
                  </w:r>
                </w:p>
                <w:p w14:paraId="6793F2CC" w14:textId="51B2B3D0"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株式会社マイナビBX売上高 … 180%増（2022年9月期 ⇒ 2025年9月期）</w:t>
                  </w:r>
                </w:p>
                <w:p w14:paraId="31D66BC1" w14:textId="4FA9182A"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■DX人材の育成</w:t>
                  </w:r>
                </w:p>
                <w:p w14:paraId="09F09752" w14:textId="2510E8CA"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DX推進委員 … 2倍（2022年9月期 ⇒ 2023年9月期）</w:t>
                  </w:r>
                </w:p>
                <w:p w14:paraId="6DE9CDD9" w14:textId="14BF4595"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RPA人材 … 2倍（2022年9月期 ⇒ 2023年9月期）</w:t>
                  </w:r>
                </w:p>
                <w:p w14:paraId="3D8AEC5A" w14:textId="08DD2173"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■ファシリティマネジメントの強化</w:t>
                  </w:r>
                </w:p>
                <w:p w14:paraId="311F04BE" w14:textId="2658F4B9" w:rsidR="00FF3FF1" w:rsidRPr="00DD56DC"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CTIクラウド化 … 移行完了（2023年9月期）</w:t>
                  </w:r>
                </w:p>
              </w:tc>
            </w:tr>
          </w:tbl>
          <w:p w14:paraId="0D2F6F0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FC33FD3"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 xml:space="preserve"> </w:t>
            </w:r>
            <w:r w:rsidRPr="00D1302E">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02BC7" w:rsidRPr="00DD56DC" w14:paraId="3214EF97" w14:textId="77777777" w:rsidTr="00002BC7">
              <w:trPr>
                <w:trHeight w:val="272"/>
              </w:trPr>
              <w:tc>
                <w:tcPr>
                  <w:tcW w:w="2600" w:type="dxa"/>
                  <w:shd w:val="clear" w:color="auto" w:fill="auto"/>
                  <w:vAlign w:val="center"/>
                </w:tcPr>
                <w:p w14:paraId="30746B27" w14:textId="77777777" w:rsidR="00002BC7" w:rsidRPr="00DD56DC" w:rsidRDefault="00002BC7" w:rsidP="00002BC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発信日</w:t>
                  </w:r>
                </w:p>
              </w:tc>
              <w:tc>
                <w:tcPr>
                  <w:tcW w:w="5890" w:type="dxa"/>
                  <w:shd w:val="clear" w:color="auto" w:fill="auto"/>
                </w:tcPr>
                <w:p w14:paraId="093ADBF5" w14:textId="58608A22" w:rsidR="00002BC7" w:rsidRPr="00DD56DC"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2022年11月22日</w:t>
                  </w:r>
                </w:p>
              </w:tc>
            </w:tr>
            <w:tr w:rsidR="00FF3FF1" w:rsidRPr="00DD56DC" w14:paraId="7DC56C68" w14:textId="77777777" w:rsidTr="00002BC7">
              <w:trPr>
                <w:trHeight w:val="320"/>
              </w:trPr>
              <w:tc>
                <w:tcPr>
                  <w:tcW w:w="2600" w:type="dxa"/>
                  <w:shd w:val="clear" w:color="auto" w:fill="auto"/>
                  <w:vAlign w:val="center"/>
                </w:tcPr>
                <w:p w14:paraId="6838466D"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発信方法</w:t>
                  </w:r>
                </w:p>
              </w:tc>
              <w:tc>
                <w:tcPr>
                  <w:tcW w:w="5890" w:type="dxa"/>
                  <w:shd w:val="clear" w:color="auto" w:fill="auto"/>
                </w:tcPr>
                <w:p w14:paraId="68FF90A6" w14:textId="77777777" w:rsidR="00642CB8" w:rsidRPr="00642CB8" w:rsidRDefault="00642CB8" w:rsidP="00642CB8">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642CB8">
                    <w:rPr>
                      <w:rFonts w:ascii="ＭＳ 明朝" w:hAnsi="ＭＳ 明朝" w:cs="ＭＳ 明朝" w:hint="eastAsia"/>
                      <w:spacing w:val="6"/>
                      <w:kern w:val="0"/>
                      <w:szCs w:val="21"/>
                    </w:rPr>
                    <w:t>公表方法・公表場所</w:t>
                  </w:r>
                </w:p>
                <w:p w14:paraId="2F5D10F7" w14:textId="77777777" w:rsidR="00642CB8" w:rsidRPr="00642CB8" w:rsidRDefault="00642CB8" w:rsidP="00642CB8">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642CB8">
                    <w:rPr>
                      <w:rFonts w:ascii="ＭＳ 明朝" w:hAnsi="ＭＳ 明朝" w:cs="ＭＳ 明朝" w:hint="eastAsia"/>
                      <w:spacing w:val="6"/>
                      <w:kern w:val="0"/>
                      <w:szCs w:val="21"/>
                    </w:rPr>
                    <w:t>・当社のWebサイト、DX基本方針にて公表</w:t>
                  </w:r>
                </w:p>
                <w:p w14:paraId="20609359" w14:textId="77777777" w:rsidR="00642CB8" w:rsidRPr="00642CB8" w:rsidRDefault="00642CB8" w:rsidP="00642CB8">
                  <w:pPr>
                    <w:suppressAutoHyphens/>
                    <w:kinsoku w:val="0"/>
                    <w:overflowPunct w:val="0"/>
                    <w:adjustRightInd w:val="0"/>
                    <w:spacing w:line="238" w:lineRule="exact"/>
                    <w:ind w:firstLineChars="100" w:firstLine="222"/>
                    <w:jc w:val="left"/>
                    <w:textAlignment w:val="center"/>
                    <w:rPr>
                      <w:rFonts w:ascii="ＭＳ 明朝" w:hAnsi="ＭＳ 明朝" w:cs="ＭＳ 明朝"/>
                      <w:spacing w:val="6"/>
                      <w:kern w:val="0"/>
                      <w:szCs w:val="21"/>
                    </w:rPr>
                  </w:pPr>
                  <w:r w:rsidRPr="00642CB8">
                    <w:rPr>
                      <w:rFonts w:ascii="ＭＳ 明朝" w:hAnsi="ＭＳ 明朝" w:cs="ＭＳ 明朝"/>
                      <w:spacing w:val="6"/>
                      <w:kern w:val="0"/>
                      <w:szCs w:val="21"/>
                    </w:rPr>
                    <w:t>https://mynavi-bx.jp/dxpolicy/</w:t>
                  </w:r>
                </w:p>
                <w:p w14:paraId="340178FA" w14:textId="77777777" w:rsidR="00642CB8" w:rsidRPr="00642CB8" w:rsidRDefault="00642CB8" w:rsidP="00642CB8">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642CB8">
                    <w:rPr>
                      <w:rFonts w:ascii="ＭＳ 明朝" w:hAnsi="ＭＳ 明朝" w:cs="ＭＳ 明朝" w:hint="eastAsia"/>
                      <w:spacing w:val="6"/>
                      <w:kern w:val="0"/>
                      <w:szCs w:val="21"/>
                    </w:rPr>
                    <w:t>記載箇所・ページ</w:t>
                  </w:r>
                </w:p>
                <w:p w14:paraId="378AD8C6" w14:textId="77777777" w:rsidR="00642CB8" w:rsidRPr="00642CB8" w:rsidRDefault="00642CB8" w:rsidP="00642CB8">
                  <w:pPr>
                    <w:suppressAutoHyphens/>
                    <w:kinsoku w:val="0"/>
                    <w:overflowPunct w:val="0"/>
                    <w:adjustRightInd w:val="0"/>
                    <w:spacing w:line="238" w:lineRule="exact"/>
                    <w:jc w:val="left"/>
                    <w:textAlignment w:val="center"/>
                    <w:rPr>
                      <w:rFonts w:ascii="ＭＳ 明朝" w:hAnsi="ＭＳ 明朝" w:cs="ＭＳ 明朝"/>
                      <w:spacing w:val="6"/>
                      <w:kern w:val="0"/>
                      <w:szCs w:val="21"/>
                    </w:rPr>
                  </w:pPr>
                  <w:r w:rsidRPr="00642CB8">
                    <w:rPr>
                      <w:rFonts w:ascii="ＭＳ 明朝" w:hAnsi="ＭＳ 明朝" w:cs="ＭＳ 明朝" w:hint="eastAsia"/>
                      <w:spacing w:val="6"/>
                      <w:kern w:val="0"/>
                      <w:szCs w:val="21"/>
                    </w:rPr>
                    <w:t>・タイトル：DX基本方針</w:t>
                  </w:r>
                </w:p>
                <w:p w14:paraId="6485D83C" w14:textId="5C32EC5F" w:rsidR="00FF3FF1" w:rsidRPr="00DD56DC" w:rsidRDefault="00642CB8" w:rsidP="00642CB8">
                  <w:pPr>
                    <w:suppressAutoHyphens/>
                    <w:kinsoku w:val="0"/>
                    <w:overflowPunct w:val="0"/>
                    <w:adjustRightInd w:val="0"/>
                    <w:spacing w:line="238" w:lineRule="exact"/>
                    <w:ind w:left="1332" w:hangingChars="600" w:hanging="1332"/>
                    <w:jc w:val="left"/>
                    <w:textAlignment w:val="center"/>
                    <w:rPr>
                      <w:rFonts w:ascii="ＭＳ 明朝" w:hAnsi="ＭＳ 明朝" w:cs="ＭＳ 明朝"/>
                      <w:spacing w:val="6"/>
                      <w:kern w:val="0"/>
                      <w:szCs w:val="21"/>
                    </w:rPr>
                  </w:pPr>
                  <w:r w:rsidRPr="00642CB8">
                    <w:rPr>
                      <w:rFonts w:ascii="ＭＳ 明朝" w:hAnsi="ＭＳ 明朝" w:cs="ＭＳ 明朝" w:hint="eastAsia"/>
                      <w:spacing w:val="6"/>
                      <w:kern w:val="0"/>
                      <w:szCs w:val="21"/>
                    </w:rPr>
                    <w:t>・小見出し：2-4.実務執行総括責任者による効果的な</w:t>
                  </w:r>
                  <w:r>
                    <w:rPr>
                      <w:rFonts w:ascii="ＭＳ 明朝" w:hAnsi="ＭＳ 明朝" w:cs="ＭＳ 明朝" w:hint="eastAsia"/>
                      <w:spacing w:val="6"/>
                      <w:kern w:val="0"/>
                      <w:szCs w:val="21"/>
                    </w:rPr>
                    <w:t xml:space="preserve">　</w:t>
                  </w:r>
                  <w:r w:rsidRPr="00642CB8">
                    <w:rPr>
                      <w:rFonts w:ascii="ＭＳ 明朝" w:hAnsi="ＭＳ 明朝" w:cs="ＭＳ 明朝" w:hint="eastAsia"/>
                      <w:spacing w:val="6"/>
                      <w:kern w:val="0"/>
                      <w:szCs w:val="21"/>
                    </w:rPr>
                    <w:t>戦略の推進等を図るために必要な情報発信</w:t>
                  </w:r>
                </w:p>
              </w:tc>
            </w:tr>
            <w:tr w:rsidR="00FF3FF1" w:rsidRPr="00DD56DC" w14:paraId="0D24C940" w14:textId="77777777" w:rsidTr="00002BC7">
              <w:trPr>
                <w:trHeight w:val="427"/>
              </w:trPr>
              <w:tc>
                <w:tcPr>
                  <w:tcW w:w="2600" w:type="dxa"/>
                  <w:shd w:val="clear" w:color="auto" w:fill="auto"/>
                  <w:vAlign w:val="center"/>
                </w:tcPr>
                <w:p w14:paraId="19DCC03A"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発信内容</w:t>
                  </w:r>
                </w:p>
              </w:tc>
              <w:tc>
                <w:tcPr>
                  <w:tcW w:w="5890" w:type="dxa"/>
                  <w:shd w:val="clear" w:color="auto" w:fill="auto"/>
                </w:tcPr>
                <w:p w14:paraId="3E1E08B3" w14:textId="77777777" w:rsidR="00175E67" w:rsidRPr="00175E67" w:rsidRDefault="00175E67" w:rsidP="00175E6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75E67">
                    <w:rPr>
                      <w:rFonts w:ascii="ＭＳ 明朝" w:hAnsi="ＭＳ 明朝" w:cs="ＭＳ 明朝" w:hint="eastAsia"/>
                      <w:spacing w:val="6"/>
                      <w:kern w:val="0"/>
                      <w:szCs w:val="21"/>
                    </w:rPr>
                    <w:t>代表取締役からのメッセージ</w:t>
                  </w:r>
                </w:p>
                <w:p w14:paraId="21408F8C" w14:textId="77777777" w:rsidR="00175E67" w:rsidRPr="00175E67" w:rsidRDefault="00175E67" w:rsidP="00175E6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175E67">
                    <w:rPr>
                      <w:rFonts w:ascii="ＭＳ 明朝" w:hAnsi="ＭＳ 明朝" w:cs="ＭＳ 明朝" w:hint="eastAsia"/>
                      <w:spacing w:val="6"/>
                      <w:kern w:val="0"/>
                      <w:szCs w:val="21"/>
                    </w:rPr>
                    <w:t>当社は、2022年1月に経営統合し、組織体制・ファシリティ・ビジネスプロセス等のリソースを抜本的に見直すとともに、DX推進による企業価値の向上を全社的に取り組むことを決意しました。そして、当社のDX基本方針を制定しました。この方針は、当社のコーポレートサイトにより公表するとともに、当社のマネジメントシステムにおいて、各方針と連動し、目的・目標・実行計画を展開しています。更には、マネジメントシステムを通じてPDCAサイクルを機能させるとともに、デジタル技術活用に関する効果的な戦略の推進を図り、経営環境の変化に対して迅速に適応しています。この方針の実現に向けて、全社一丸となってDX推進に取り組みます。</w:t>
                  </w:r>
                </w:p>
                <w:p w14:paraId="2B162F64" w14:textId="44CFC381" w:rsidR="00642CB8" w:rsidRPr="00642CB8" w:rsidRDefault="00175E67" w:rsidP="00175E6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75E67">
                    <w:rPr>
                      <w:rFonts w:ascii="ＭＳ 明朝" w:hAnsi="ＭＳ 明朝" w:cs="ＭＳ 明朝" w:hint="eastAsia"/>
                      <w:spacing w:val="6"/>
                      <w:kern w:val="0"/>
                      <w:szCs w:val="21"/>
                    </w:rPr>
                    <w:t>株式会社マイナビBX　代表取締役 社長執行役員　吉川　太</w:t>
                  </w:r>
                </w:p>
              </w:tc>
            </w:tr>
          </w:tbl>
          <w:p w14:paraId="57495F6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4DD2937"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 実務執行総括責任者</w:t>
            </w:r>
            <w:r w:rsidR="002A27BF">
              <w:rPr>
                <w:rFonts w:ascii="ＭＳ 明朝" w:hAnsi="ＭＳ 明朝" w:cs="ＭＳ 明朝" w:hint="eastAsia"/>
                <w:spacing w:val="6"/>
                <w:kern w:val="0"/>
                <w:szCs w:val="21"/>
              </w:rPr>
              <w:t>が</w:t>
            </w:r>
            <w:r w:rsidRPr="00D1302E">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02BC7" w:rsidRPr="00DD56DC" w14:paraId="08AFFBA6" w14:textId="77777777" w:rsidTr="00002BC7">
              <w:trPr>
                <w:trHeight w:val="279"/>
              </w:trPr>
              <w:tc>
                <w:tcPr>
                  <w:tcW w:w="2600" w:type="dxa"/>
                  <w:shd w:val="clear" w:color="auto" w:fill="auto"/>
                  <w:vAlign w:val="center"/>
                </w:tcPr>
                <w:p w14:paraId="2382EB10" w14:textId="77777777" w:rsidR="00002BC7" w:rsidRPr="00DD56DC" w:rsidRDefault="00002BC7" w:rsidP="00002BC7">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実施時期</w:t>
                  </w:r>
                </w:p>
              </w:tc>
              <w:tc>
                <w:tcPr>
                  <w:tcW w:w="5890" w:type="dxa"/>
                  <w:shd w:val="clear" w:color="auto" w:fill="auto"/>
                </w:tcPr>
                <w:p w14:paraId="0FD20FAC" w14:textId="144FAD4A" w:rsidR="00002BC7" w:rsidRPr="00DD56DC"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2022年11月</w:t>
                  </w:r>
                </w:p>
              </w:tc>
            </w:tr>
            <w:tr w:rsidR="00FF3FF1" w:rsidRPr="00DD56DC" w14:paraId="3D30A1DB" w14:textId="77777777" w:rsidTr="00002BC7">
              <w:trPr>
                <w:trHeight w:val="185"/>
              </w:trPr>
              <w:tc>
                <w:tcPr>
                  <w:tcW w:w="2600" w:type="dxa"/>
                  <w:shd w:val="clear" w:color="auto" w:fill="auto"/>
                  <w:vAlign w:val="center"/>
                </w:tcPr>
                <w:p w14:paraId="6255D1B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実施内容</w:t>
                  </w:r>
                </w:p>
              </w:tc>
              <w:tc>
                <w:tcPr>
                  <w:tcW w:w="5890" w:type="dxa"/>
                  <w:shd w:val="clear" w:color="auto" w:fill="auto"/>
                </w:tcPr>
                <w:p w14:paraId="4FEC7425" w14:textId="7F5E8CCE" w:rsidR="00FF3FF1" w:rsidRPr="00DD56DC" w:rsidRDefault="00002BC7" w:rsidP="00FB1CF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当社は、DX推進指標による自己分析を実施するとともに、IPAの自己診断結果入力サイトに登録しています</w:t>
                  </w:r>
                  <w:r>
                    <w:rPr>
                      <w:rFonts w:ascii="ＭＳ 明朝" w:hAnsi="ＭＳ 明朝" w:cs="ＭＳ 明朝" w:hint="eastAsia"/>
                      <w:spacing w:val="6"/>
                      <w:kern w:val="0"/>
                      <w:szCs w:val="21"/>
                    </w:rPr>
                    <w:t>。</w:t>
                  </w:r>
                </w:p>
              </w:tc>
            </w:tr>
          </w:tbl>
          <w:p w14:paraId="0DBE366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53A2A8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 xml:space="preserve">　(</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 xml:space="preserve"> </w:t>
            </w:r>
            <w:r w:rsidRPr="00D1302E">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A1922EF" w14:textId="77777777" w:rsidTr="00DD56DC">
              <w:trPr>
                <w:trHeight w:val="707"/>
              </w:trPr>
              <w:tc>
                <w:tcPr>
                  <w:tcW w:w="2600" w:type="dxa"/>
                  <w:shd w:val="clear" w:color="auto" w:fill="auto"/>
                  <w:vAlign w:val="center"/>
                </w:tcPr>
                <w:p w14:paraId="337EEC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実施時期</w:t>
                  </w:r>
                </w:p>
              </w:tc>
              <w:tc>
                <w:tcPr>
                  <w:tcW w:w="5890" w:type="dxa"/>
                  <w:shd w:val="clear" w:color="auto" w:fill="auto"/>
                </w:tcPr>
                <w:p w14:paraId="6C26462C" w14:textId="6CF2C398" w:rsidR="005738BF" w:rsidRDefault="005738BF" w:rsidP="00BE54C7">
                  <w:pPr>
                    <w:suppressAutoHyphens/>
                    <w:kinsoku w:val="0"/>
                    <w:overflowPunct w:val="0"/>
                    <w:adjustRightInd w:val="0"/>
                    <w:spacing w:afterLines="50" w:after="120" w:line="238" w:lineRule="exact"/>
                    <w:jc w:val="left"/>
                    <w:textAlignment w:val="center"/>
                    <w:rPr>
                      <w:rFonts w:ascii="ＭＳ 明朝" w:hAnsi="ＭＳ 明朝" w:cs="ＭＳ 明朝"/>
                      <w:color w:val="000000"/>
                      <w:spacing w:val="6"/>
                      <w:kern w:val="0"/>
                      <w:szCs w:val="21"/>
                    </w:rPr>
                  </w:pPr>
                  <w:r w:rsidRPr="005738BF">
                    <w:rPr>
                      <w:rFonts w:ascii="ＭＳ 明朝" w:hAnsi="ＭＳ 明朝" w:cs="ＭＳ 明朝" w:hint="eastAsia"/>
                      <w:color w:val="000000"/>
                      <w:spacing w:val="6"/>
                      <w:kern w:val="0"/>
                      <w:szCs w:val="21"/>
                    </w:rPr>
                    <w:t>ISO27001・ISMS活動</w:t>
                  </w:r>
                  <w:r>
                    <w:rPr>
                      <w:rFonts w:ascii="ＭＳ 明朝" w:hAnsi="ＭＳ 明朝" w:cs="ＭＳ 明朝" w:hint="eastAsia"/>
                      <w:color w:val="000000"/>
                      <w:spacing w:val="6"/>
                      <w:kern w:val="0"/>
                      <w:szCs w:val="21"/>
                    </w:rPr>
                    <w:t>：</w:t>
                  </w:r>
                  <w:r w:rsidRPr="005738BF">
                    <w:rPr>
                      <w:rFonts w:ascii="ＭＳ 明朝" w:hAnsi="ＭＳ 明朝" w:cs="ＭＳ 明朝" w:hint="eastAsia"/>
                      <w:color w:val="000000"/>
                      <w:spacing w:val="6"/>
                      <w:kern w:val="0"/>
                      <w:szCs w:val="21"/>
                    </w:rPr>
                    <w:t>2018年5月</w:t>
                  </w:r>
                  <w:r>
                    <w:rPr>
                      <w:rFonts w:ascii="ＭＳ 明朝" w:hAnsi="ＭＳ 明朝" w:cs="ＭＳ 明朝" w:hint="eastAsia"/>
                      <w:color w:val="000000"/>
                      <w:spacing w:val="6"/>
                      <w:kern w:val="0"/>
                      <w:szCs w:val="21"/>
                    </w:rPr>
                    <w:t>から継続</w:t>
                  </w:r>
                </w:p>
                <w:p w14:paraId="0211A5FA" w14:textId="61C66D7C" w:rsidR="00FF3FF1" w:rsidRPr="00DD56DC" w:rsidRDefault="005738BF" w:rsidP="005738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738BF">
                    <w:rPr>
                      <w:rFonts w:ascii="ＭＳ 明朝" w:hAnsi="ＭＳ 明朝" w:cs="ＭＳ 明朝" w:hint="eastAsia"/>
                      <w:color w:val="000000"/>
                      <w:spacing w:val="6"/>
                      <w:kern w:val="0"/>
                      <w:szCs w:val="21"/>
                    </w:rPr>
                    <w:t>JISQ15001・PMS活動</w:t>
                  </w:r>
                  <w:r>
                    <w:rPr>
                      <w:rFonts w:ascii="ＭＳ 明朝" w:hAnsi="ＭＳ 明朝" w:cs="ＭＳ 明朝" w:hint="eastAsia"/>
                      <w:color w:val="000000"/>
                      <w:spacing w:val="6"/>
                      <w:kern w:val="0"/>
                      <w:szCs w:val="21"/>
                    </w:rPr>
                    <w:t>：</w:t>
                  </w:r>
                  <w:r w:rsidRPr="005738BF">
                    <w:rPr>
                      <w:rFonts w:ascii="ＭＳ 明朝" w:hAnsi="ＭＳ 明朝" w:cs="ＭＳ 明朝" w:hint="eastAsia"/>
                      <w:color w:val="000000"/>
                      <w:spacing w:val="6"/>
                      <w:kern w:val="0"/>
                      <w:szCs w:val="21"/>
                    </w:rPr>
                    <w:t>2006年1月</w:t>
                  </w:r>
                  <w:r>
                    <w:rPr>
                      <w:rFonts w:ascii="ＭＳ 明朝" w:hAnsi="ＭＳ 明朝" w:cs="ＭＳ 明朝" w:hint="eastAsia"/>
                      <w:color w:val="000000"/>
                      <w:spacing w:val="6"/>
                      <w:kern w:val="0"/>
                      <w:szCs w:val="21"/>
                    </w:rPr>
                    <w:t>から継続</w:t>
                  </w:r>
                </w:p>
              </w:tc>
            </w:tr>
            <w:tr w:rsidR="00FF3FF1" w:rsidRPr="00DD56DC" w14:paraId="691C61B4" w14:textId="77777777" w:rsidTr="00DD56DC">
              <w:trPr>
                <w:trHeight w:val="697"/>
              </w:trPr>
              <w:tc>
                <w:tcPr>
                  <w:tcW w:w="2600" w:type="dxa"/>
                  <w:shd w:val="clear" w:color="auto" w:fill="auto"/>
                  <w:vAlign w:val="center"/>
                </w:tcPr>
                <w:p w14:paraId="315E371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DD56DC">
                    <w:rPr>
                      <w:rFonts w:ascii="ＭＳ 明朝" w:hAnsi="ＭＳ 明朝" w:cs="ＭＳ 明朝" w:hint="eastAsia"/>
                      <w:spacing w:val="6"/>
                      <w:kern w:val="0"/>
                      <w:szCs w:val="21"/>
                    </w:rPr>
                    <w:t>実施内容</w:t>
                  </w:r>
                </w:p>
              </w:tc>
              <w:tc>
                <w:tcPr>
                  <w:tcW w:w="5890" w:type="dxa"/>
                  <w:shd w:val="clear" w:color="auto" w:fill="auto"/>
                </w:tcPr>
                <w:p w14:paraId="17BDC23F" w14:textId="77777777" w:rsidR="00002BC7" w:rsidRPr="00002BC7" w:rsidRDefault="00002BC7" w:rsidP="00002BC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当社は、サイバーセキュリティおよび情報セキュリティ・個人情報保護に関する活動を推進するために、ISO27001に準拠した情報セキュリティマネジメントシステムおよびJISQ15001に準拠した個人情報保護マネジメントシステムを構築・運用し、年1回の内部監査・マネジメントレビュー等を通じて、継続的な改善活を実施しています。各種方針、認証内容等は、以下の通りです。</w:t>
                  </w:r>
                </w:p>
                <w:p w14:paraId="358169C9"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■情報セキュリティ基本方針</w:t>
                  </w:r>
                </w:p>
                <w:p w14:paraId="40C41ADD"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https://mynavi-bx.jp/security/</w:t>
                  </w:r>
                </w:p>
                <w:p w14:paraId="51FEDEFB"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■個人情報保護方針</w:t>
                  </w:r>
                </w:p>
                <w:p w14:paraId="39BD28C9"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https://mynavi-bx.jp/policy/</w:t>
                  </w:r>
                </w:p>
                <w:p w14:paraId="3066B56C"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■個人情報の取扱いについて</w:t>
                  </w:r>
                </w:p>
                <w:p w14:paraId="6F4AAC8D"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https://mynavi-bx.jp/privacy/</w:t>
                  </w:r>
                </w:p>
                <w:p w14:paraId="598B43DF"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■ISMS認証（ISO27001・ISMS活動）</w:t>
                  </w:r>
                </w:p>
                <w:p w14:paraId="4EB79615"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登録番号：IS 691026、初回登録日：2018年5月15日</w:t>
                  </w:r>
                </w:p>
                <w:p w14:paraId="740575D3"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spacing w:val="6"/>
                      <w:kern w:val="0"/>
                      <w:szCs w:val="21"/>
                    </w:rPr>
                    <w:t>https://isms.jp/lst/ind/CR_IS_x0020_691026.html</w:t>
                  </w:r>
                </w:p>
                <w:p w14:paraId="003F7740" w14:textId="77777777" w:rsidR="00002BC7" w:rsidRPr="00002B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■プライバシーマーク付与（JISQ15001・PMS活動）</w:t>
                  </w:r>
                </w:p>
                <w:p w14:paraId="397F70EF" w14:textId="1DCE7A44" w:rsidR="00523C2C" w:rsidRPr="00BE54C7" w:rsidRDefault="00002BC7" w:rsidP="00002BC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02BC7">
                    <w:rPr>
                      <w:rFonts w:ascii="ＭＳ 明朝" w:hAnsi="ＭＳ 明朝" w:cs="ＭＳ 明朝" w:hint="eastAsia"/>
                      <w:spacing w:val="6"/>
                      <w:kern w:val="0"/>
                      <w:szCs w:val="21"/>
                    </w:rPr>
                    <w:t>登録番号：10860407、初回登録日：2006年1月5日</w:t>
                  </w:r>
                </w:p>
              </w:tc>
            </w:tr>
          </w:tbl>
          <w:p w14:paraId="00DD314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0B82013" w14:textId="77777777" w:rsidR="00FF3FF1" w:rsidRPr="00D1302E" w:rsidRDefault="00FF3FF1" w:rsidP="00632325">
            <w:pPr>
              <w:suppressAutoHyphens/>
              <w:kinsoku w:val="0"/>
              <w:overflowPunct w:val="0"/>
              <w:adjustRightInd w:val="0"/>
              <w:spacing w:line="238" w:lineRule="exact"/>
              <w:textAlignment w:val="center"/>
              <w:rPr>
                <w:rFonts w:ascii="ＭＳ 明朝" w:hAnsi="ＭＳ 明朝" w:cs="ＭＳ 明朝"/>
                <w:spacing w:val="6"/>
                <w:kern w:val="0"/>
                <w:szCs w:val="21"/>
              </w:rPr>
            </w:pPr>
            <w:r w:rsidRPr="00D1302E">
              <w:rPr>
                <w:rFonts w:ascii="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hAnsi="ＭＳ 明朝" w:cs="ＭＳ 明朝" w:hint="eastAsia"/>
                <w:spacing w:val="6"/>
                <w:kern w:val="0"/>
                <w:szCs w:val="21"/>
              </w:rPr>
              <w:t>公表先の</w:t>
            </w:r>
            <w:r w:rsidR="00DF6F6E">
              <w:rPr>
                <w:rFonts w:ascii="ＭＳ 明朝" w:hAnsi="ＭＳ 明朝" w:cs="ＭＳ 明朝" w:hint="eastAsia"/>
                <w:spacing w:val="6"/>
                <w:kern w:val="0"/>
                <w:szCs w:val="21"/>
              </w:rPr>
              <w:t>URLを提出しない</w:t>
            </w:r>
            <w:r w:rsidR="00DF6F6E" w:rsidRPr="00D1302E">
              <w:rPr>
                <w:rFonts w:ascii="ＭＳ 明朝" w:hAnsi="ＭＳ 明朝" w:cs="ＭＳ 明朝" w:hint="eastAsia"/>
                <w:spacing w:val="6"/>
                <w:kern w:val="0"/>
                <w:szCs w:val="21"/>
              </w:rPr>
              <w:t>場合は次の①の書類を</w:t>
            </w:r>
            <w:r w:rsidR="00DF6F6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hAnsi="ＭＳ 明朝" w:cs="ＭＳ 明朝" w:hint="eastAsia"/>
                <w:spacing w:val="6"/>
                <w:kern w:val="0"/>
                <w:szCs w:val="21"/>
              </w:rPr>
              <w:t>情報発信</w:t>
            </w:r>
            <w:r w:rsidR="00DF6F6E">
              <w:rPr>
                <w:rFonts w:ascii="ＭＳ 明朝" w:hAnsi="ＭＳ 明朝" w:cs="ＭＳ 明朝" w:hint="eastAsia"/>
                <w:spacing w:val="6"/>
                <w:kern w:val="0"/>
                <w:szCs w:val="21"/>
              </w:rPr>
              <w:t>内容を確認できるウェブサイト</w:t>
            </w:r>
            <w:r w:rsidR="00F51FF6" w:rsidRPr="00D1302E">
              <w:rPr>
                <w:rFonts w:ascii="ＭＳ 明朝" w:hAnsi="ＭＳ 明朝" w:cs="ＭＳ 明朝" w:hint="eastAsia"/>
                <w:spacing w:val="6"/>
                <w:kern w:val="0"/>
                <w:szCs w:val="21"/>
              </w:rPr>
              <w:t>のURL</w:t>
            </w:r>
            <w:r w:rsidR="00F51FF6">
              <w:rPr>
                <w:rFonts w:ascii="ＭＳ 明朝" w:hAnsi="ＭＳ 明朝" w:cs="ＭＳ 明朝" w:hint="eastAsia"/>
                <w:spacing w:val="6"/>
                <w:kern w:val="0"/>
                <w:szCs w:val="21"/>
              </w:rPr>
              <w:t>を提出しない</w:t>
            </w:r>
            <w:r w:rsidR="00F51FF6" w:rsidRPr="00D1302E">
              <w:rPr>
                <w:rFonts w:ascii="ＭＳ 明朝" w:hAnsi="ＭＳ 明朝" w:cs="ＭＳ 明朝" w:hint="eastAsia"/>
                <w:spacing w:val="6"/>
                <w:kern w:val="0"/>
                <w:szCs w:val="21"/>
              </w:rPr>
              <w:t>場合は</w:t>
            </w:r>
            <w:r w:rsidR="00F51FF6">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次の</w:t>
            </w:r>
            <w:r w:rsidR="00DF6F6E">
              <w:rPr>
                <w:rFonts w:ascii="ＭＳ 明朝" w:hAnsi="ＭＳ 明朝" w:cs="ＭＳ 明朝" w:hint="eastAsia"/>
                <w:spacing w:val="6"/>
                <w:kern w:val="0"/>
                <w:szCs w:val="21"/>
              </w:rPr>
              <w:t>②</w:t>
            </w:r>
            <w:r w:rsidRPr="00D1302E">
              <w:rPr>
                <w:rFonts w:ascii="ＭＳ 明朝" w:hAnsi="ＭＳ 明朝" w:cs="ＭＳ 明朝" w:hint="eastAsia"/>
                <w:spacing w:val="6"/>
                <w:kern w:val="0"/>
                <w:szCs w:val="21"/>
              </w:rPr>
              <w:t>の書類を添付すること。また、必要に応じて</w:t>
            </w:r>
            <w:r w:rsidR="00DF6F6E">
              <w:rPr>
                <w:rFonts w:ascii="ＭＳ 明朝" w:hAnsi="ＭＳ 明朝" w:cs="ＭＳ 明朝" w:hint="eastAsia"/>
                <w:spacing w:val="6"/>
                <w:kern w:val="0"/>
                <w:szCs w:val="21"/>
              </w:rPr>
              <w:t>③、④</w:t>
            </w:r>
            <w:r w:rsidRPr="00D1302E">
              <w:rPr>
                <w:rFonts w:ascii="ＭＳ 明朝" w:hAnsi="ＭＳ 明朝" w:cs="ＭＳ 明朝" w:hint="eastAsia"/>
                <w:spacing w:val="6"/>
                <w:kern w:val="0"/>
                <w:szCs w:val="21"/>
              </w:rPr>
              <w:t>の書類を添付できる。</w:t>
            </w:r>
          </w:p>
          <w:p w14:paraId="72B343FB"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6243D9A2"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600119F4"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54D9A61"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2D2854EE"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2AE49CC" w14:textId="77777777" w:rsidR="00D54089" w:rsidRDefault="00D54089" w:rsidP="00041CB2">
      <w:pPr>
        <w:spacing w:line="240" w:lineRule="auto"/>
        <w:rPr>
          <w:rFonts w:ascii="ＭＳ 明朝" w:hAnsi="ＭＳ 明朝"/>
          <w:sz w:val="24"/>
        </w:rPr>
      </w:pPr>
      <w:r>
        <w:rPr>
          <w:rFonts w:hint="eastAsia"/>
        </w:rPr>
        <w:t>備考</w:t>
      </w:r>
      <w:r w:rsidRPr="004D4F70">
        <w:rPr>
          <w:rFonts w:hint="eastAsia"/>
        </w:rPr>
        <w:t>．用紙の大きさは、</w:t>
      </w:r>
      <w:r>
        <w:rPr>
          <w:rFonts w:hint="eastAsia"/>
        </w:rPr>
        <w:t>日本産業規格</w:t>
      </w:r>
      <w:r w:rsidRPr="004D4F70">
        <w:rPr>
          <w:rFonts w:hint="eastAsia"/>
        </w:rPr>
        <w:t>Ａ４とすること。</w:t>
      </w:r>
    </w:p>
    <w:p w14:paraId="4351E4A9" w14:textId="77777777" w:rsidR="00D54089" w:rsidRDefault="00D54089" w:rsidP="00C24949">
      <w:pPr>
        <w:overflowPunct w:val="0"/>
        <w:spacing w:line="318" w:lineRule="exact"/>
        <w:textAlignment w:val="baseline"/>
        <w:rPr>
          <w:rFonts w:ascii="ＭＳ 明朝" w:hAnsi="ＭＳ 明朝" w:cs="ＭＳ 明朝"/>
          <w:spacing w:val="6"/>
          <w:kern w:val="0"/>
          <w:szCs w:val="21"/>
        </w:rPr>
      </w:pPr>
    </w:p>
    <w:p w14:paraId="37BE0129" w14:textId="77777777" w:rsidR="00FF3FF1" w:rsidRPr="00D1302E" w:rsidRDefault="00FF3FF1" w:rsidP="00FF3FF1">
      <w:pPr>
        <w:overflowPunct w:val="0"/>
        <w:spacing w:line="318" w:lineRule="exact"/>
        <w:textAlignment w:val="baseline"/>
        <w:rPr>
          <w:rFonts w:ascii="ＭＳ 明朝" w:hAnsi="ＭＳ 明朝"/>
          <w:spacing w:val="14"/>
          <w:kern w:val="0"/>
          <w:szCs w:val="21"/>
        </w:rPr>
      </w:pPr>
      <w:r w:rsidRPr="007E1049">
        <w:rPr>
          <w:rFonts w:ascii="ＭＳ 明朝" w:hAnsi="ＭＳ 明朝" w:cs="ＭＳ 明朝"/>
          <w:szCs w:val="21"/>
        </w:rPr>
        <w:br w:type="page"/>
      </w:r>
      <w:r w:rsidRPr="00D1302E">
        <w:rPr>
          <w:rFonts w:ascii="ＭＳ 明朝" w:hAnsi="ＭＳ 明朝" w:cs="ＭＳ 明朝" w:hint="eastAsia"/>
          <w:spacing w:val="6"/>
          <w:kern w:val="0"/>
          <w:szCs w:val="21"/>
        </w:rPr>
        <w:t>様式</w:t>
      </w:r>
      <w:r w:rsidR="00D1302E">
        <w:rPr>
          <w:rFonts w:ascii="ＭＳ 明朝" w:hAnsi="ＭＳ 明朝" w:cs="ＭＳ 明朝" w:hint="eastAsia"/>
          <w:spacing w:val="6"/>
          <w:kern w:val="0"/>
          <w:szCs w:val="21"/>
        </w:rPr>
        <w:t>第</w:t>
      </w:r>
      <w:r w:rsidR="00F513A5">
        <w:rPr>
          <w:rFonts w:ascii="ＭＳ 明朝" w:hAnsi="ＭＳ 明朝" w:cs="ＭＳ 明朝" w:hint="eastAsia"/>
          <w:spacing w:val="6"/>
          <w:kern w:val="0"/>
          <w:szCs w:val="21"/>
        </w:rPr>
        <w:t>１６（第４０</w:t>
      </w:r>
      <w:r w:rsidRPr="00D1302E">
        <w:rPr>
          <w:rFonts w:ascii="ＭＳ 明朝" w:hAnsi="ＭＳ 明朝" w:cs="ＭＳ 明朝" w:hint="eastAsia"/>
          <w:spacing w:val="6"/>
          <w:kern w:val="0"/>
          <w:szCs w:val="21"/>
        </w:rPr>
        <w:t>条関係）（</w:t>
      </w:r>
      <w:r w:rsidR="00D1302E">
        <w:rPr>
          <w:rFonts w:ascii="ＭＳ 明朝" w:hAnsi="ＭＳ 明朝" w:cs="ＭＳ 明朝" w:hint="eastAsia"/>
          <w:spacing w:val="6"/>
          <w:kern w:val="0"/>
          <w:szCs w:val="21"/>
        </w:rPr>
        <w:t>第四</w:t>
      </w:r>
      <w:r w:rsidRPr="00D1302E">
        <w:rPr>
          <w:rFonts w:ascii="ＭＳ 明朝" w:hAnsi="ＭＳ 明朝" w:cs="ＭＳ 明朝" w:hint="eastAsia"/>
          <w:spacing w:val="6"/>
          <w:kern w:val="0"/>
          <w:szCs w:val="21"/>
        </w:rPr>
        <w:t>面）</w:t>
      </w:r>
    </w:p>
    <w:p w14:paraId="0F3F4C9A" w14:textId="77777777" w:rsidR="00FF3FF1" w:rsidRPr="00D1302E" w:rsidRDefault="00FF3FF1" w:rsidP="00FF3FF1">
      <w:pPr>
        <w:overflowPunct w:val="0"/>
        <w:spacing w:line="260" w:lineRule="exact"/>
        <w:ind w:left="969" w:right="709" w:hanging="442"/>
        <w:textAlignment w:val="baseline"/>
        <w:rPr>
          <w:rFonts w:ascii="ＭＳ 明朝" w:hAnsi="ＭＳ 明朝" w:cs="ＭＳ 明朝"/>
          <w:spacing w:val="6"/>
          <w:kern w:val="0"/>
          <w:szCs w:val="21"/>
        </w:rPr>
      </w:pPr>
    </w:p>
    <w:p w14:paraId="0A6A6719" w14:textId="77777777" w:rsidR="00FF3FF1" w:rsidRPr="00D1302E" w:rsidRDefault="00FF3FF1" w:rsidP="00D1302E">
      <w:pPr>
        <w:overflowPunct w:val="0"/>
        <w:spacing w:line="260" w:lineRule="exact"/>
        <w:ind w:left="969" w:right="709" w:hanging="969"/>
        <w:textAlignment w:val="baseline"/>
        <w:rPr>
          <w:rFonts w:ascii="ＭＳ 明朝" w:hAnsi="ＭＳ 明朝"/>
          <w:spacing w:val="14"/>
          <w:kern w:val="0"/>
          <w:szCs w:val="21"/>
        </w:rPr>
      </w:pPr>
      <w:r w:rsidRPr="00D1302E">
        <w:rPr>
          <w:rFonts w:ascii="ＭＳ 明朝" w:hAnsi="ＭＳ 明朝" w:cs="ＭＳ 明朝" w:hint="eastAsia"/>
          <w:spacing w:val="6"/>
          <w:kern w:val="0"/>
          <w:szCs w:val="21"/>
        </w:rPr>
        <w:t>（記載要領）</w:t>
      </w:r>
    </w:p>
    <w:p w14:paraId="2F01D19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D1302E">
        <w:rPr>
          <w:rFonts w:ascii="ＭＳ 明朝" w:hAnsi="ＭＳ 明朝" w:cs="ＭＳ 明朝" w:hint="eastAsia"/>
          <w:spacing w:val="6"/>
          <w:kern w:val="0"/>
          <w:szCs w:val="21"/>
        </w:rPr>
        <w:t>１．「申請年月日」欄は、経済産業大臣に認定申請書を提出する年月日を記載すること。</w:t>
      </w:r>
    </w:p>
    <w:p w14:paraId="73D19D4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D1302E">
        <w:rPr>
          <w:rFonts w:ascii="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B8CE6A5"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hAnsi="ＭＳ 明朝" w:cs="ＭＳ 明朝"/>
          <w:spacing w:val="6"/>
          <w:kern w:val="0"/>
          <w:szCs w:val="21"/>
        </w:rPr>
      </w:pPr>
      <w:r w:rsidRPr="00D1302E">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77792706"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hAnsi="ＭＳ 明朝"/>
          <w:spacing w:val="14"/>
          <w:kern w:val="0"/>
          <w:szCs w:val="21"/>
        </w:rPr>
      </w:pPr>
      <w:r w:rsidRPr="00D1302E">
        <w:rPr>
          <w:rFonts w:ascii="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7DDAFE46" w14:textId="77777777" w:rsidR="009653AA" w:rsidRPr="00E31ED9" w:rsidRDefault="009653AA" w:rsidP="00E31ED9">
      <w:pPr>
        <w:spacing w:line="260" w:lineRule="exact"/>
        <w:rPr>
          <w:rFonts w:ascii="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7CFD0" w14:textId="77777777" w:rsidR="008A6025" w:rsidRDefault="008A6025">
      <w:r>
        <w:separator/>
      </w:r>
    </w:p>
  </w:endnote>
  <w:endnote w:type="continuationSeparator" w:id="0">
    <w:p w14:paraId="6CADA88D" w14:textId="77777777" w:rsidR="008A6025" w:rsidRDefault="008A6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294CE" w14:textId="77777777" w:rsidR="008A6025" w:rsidRDefault="008A6025">
      <w:r>
        <w:separator/>
      </w:r>
    </w:p>
  </w:footnote>
  <w:footnote w:type="continuationSeparator" w:id="0">
    <w:p w14:paraId="7DB4CC96" w14:textId="77777777" w:rsidR="008A6025" w:rsidRDefault="008A60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F67DF4"/>
    <w:multiLevelType w:val="hybridMultilevel"/>
    <w:tmpl w:val="4C3034EC"/>
    <w:lvl w:ilvl="0" w:tplc="8AA41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21A034F"/>
    <w:multiLevelType w:val="hybridMultilevel"/>
    <w:tmpl w:val="28C8C47A"/>
    <w:lvl w:ilvl="0" w:tplc="8506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2F900BB"/>
    <w:multiLevelType w:val="hybridMultilevel"/>
    <w:tmpl w:val="54C8F03A"/>
    <w:lvl w:ilvl="0" w:tplc="2ED04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0"/>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BC7"/>
    <w:rsid w:val="00014BA5"/>
    <w:rsid w:val="000202F0"/>
    <w:rsid w:val="00020E2C"/>
    <w:rsid w:val="000228B1"/>
    <w:rsid w:val="000247C1"/>
    <w:rsid w:val="00026ECF"/>
    <w:rsid w:val="00027680"/>
    <w:rsid w:val="0003354E"/>
    <w:rsid w:val="00037994"/>
    <w:rsid w:val="00041741"/>
    <w:rsid w:val="00041CB2"/>
    <w:rsid w:val="00044A45"/>
    <w:rsid w:val="000459B5"/>
    <w:rsid w:val="00047EDA"/>
    <w:rsid w:val="00051F69"/>
    <w:rsid w:val="00057E07"/>
    <w:rsid w:val="00073C3C"/>
    <w:rsid w:val="000745C8"/>
    <w:rsid w:val="00076173"/>
    <w:rsid w:val="00084460"/>
    <w:rsid w:val="00090EE1"/>
    <w:rsid w:val="00091F7D"/>
    <w:rsid w:val="00095CB3"/>
    <w:rsid w:val="00097EFC"/>
    <w:rsid w:val="000A4A28"/>
    <w:rsid w:val="000B3CCF"/>
    <w:rsid w:val="000B4D35"/>
    <w:rsid w:val="000C30FB"/>
    <w:rsid w:val="000D0189"/>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75E67"/>
    <w:rsid w:val="001811F3"/>
    <w:rsid w:val="00182DE8"/>
    <w:rsid w:val="00184BB9"/>
    <w:rsid w:val="001874A0"/>
    <w:rsid w:val="00187B53"/>
    <w:rsid w:val="00194809"/>
    <w:rsid w:val="001A5B08"/>
    <w:rsid w:val="001A71B5"/>
    <w:rsid w:val="001B1C31"/>
    <w:rsid w:val="001B2D37"/>
    <w:rsid w:val="001B376A"/>
    <w:rsid w:val="001B66B7"/>
    <w:rsid w:val="001C130D"/>
    <w:rsid w:val="001C19DC"/>
    <w:rsid w:val="002026A5"/>
    <w:rsid w:val="00203C71"/>
    <w:rsid w:val="00207705"/>
    <w:rsid w:val="00215478"/>
    <w:rsid w:val="00221EF5"/>
    <w:rsid w:val="002231B4"/>
    <w:rsid w:val="0024317B"/>
    <w:rsid w:val="00246783"/>
    <w:rsid w:val="00247501"/>
    <w:rsid w:val="00252385"/>
    <w:rsid w:val="00257272"/>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06D6"/>
    <w:rsid w:val="003C71BF"/>
    <w:rsid w:val="003D054D"/>
    <w:rsid w:val="003D1FF3"/>
    <w:rsid w:val="003D3CFB"/>
    <w:rsid w:val="003F7752"/>
    <w:rsid w:val="004003DB"/>
    <w:rsid w:val="004012C5"/>
    <w:rsid w:val="00401AF5"/>
    <w:rsid w:val="00412C9F"/>
    <w:rsid w:val="00421987"/>
    <w:rsid w:val="00421C74"/>
    <w:rsid w:val="00434ECA"/>
    <w:rsid w:val="00441549"/>
    <w:rsid w:val="0044420B"/>
    <w:rsid w:val="00446FA4"/>
    <w:rsid w:val="004519BF"/>
    <w:rsid w:val="0045289C"/>
    <w:rsid w:val="00462146"/>
    <w:rsid w:val="004651FB"/>
    <w:rsid w:val="0046628F"/>
    <w:rsid w:val="00483F63"/>
    <w:rsid w:val="00492333"/>
    <w:rsid w:val="004B0BD4"/>
    <w:rsid w:val="004B2656"/>
    <w:rsid w:val="004B38A3"/>
    <w:rsid w:val="004B45A4"/>
    <w:rsid w:val="004D4F70"/>
    <w:rsid w:val="004E264F"/>
    <w:rsid w:val="004F5F1A"/>
    <w:rsid w:val="00500737"/>
    <w:rsid w:val="00514854"/>
    <w:rsid w:val="0051532F"/>
    <w:rsid w:val="00516839"/>
    <w:rsid w:val="0051732C"/>
    <w:rsid w:val="0052156A"/>
    <w:rsid w:val="0052157E"/>
    <w:rsid w:val="00521BFC"/>
    <w:rsid w:val="00523C2C"/>
    <w:rsid w:val="00523C5F"/>
    <w:rsid w:val="005252D4"/>
    <w:rsid w:val="00526508"/>
    <w:rsid w:val="0053192A"/>
    <w:rsid w:val="005738BF"/>
    <w:rsid w:val="005755CD"/>
    <w:rsid w:val="00580E8C"/>
    <w:rsid w:val="0058161B"/>
    <w:rsid w:val="00590B9B"/>
    <w:rsid w:val="00591A8A"/>
    <w:rsid w:val="0059262C"/>
    <w:rsid w:val="00594AF7"/>
    <w:rsid w:val="005B2046"/>
    <w:rsid w:val="005B62ED"/>
    <w:rsid w:val="005B7641"/>
    <w:rsid w:val="005E09A6"/>
    <w:rsid w:val="005F2E79"/>
    <w:rsid w:val="005F7A0C"/>
    <w:rsid w:val="00611B3B"/>
    <w:rsid w:val="006136CB"/>
    <w:rsid w:val="00620169"/>
    <w:rsid w:val="006248AD"/>
    <w:rsid w:val="00632325"/>
    <w:rsid w:val="0063260D"/>
    <w:rsid w:val="00632765"/>
    <w:rsid w:val="00642CB8"/>
    <w:rsid w:val="00651528"/>
    <w:rsid w:val="00655019"/>
    <w:rsid w:val="006604E9"/>
    <w:rsid w:val="00661607"/>
    <w:rsid w:val="00664777"/>
    <w:rsid w:val="0066668A"/>
    <w:rsid w:val="006766F3"/>
    <w:rsid w:val="00680033"/>
    <w:rsid w:val="00682B2D"/>
    <w:rsid w:val="00684B17"/>
    <w:rsid w:val="006B0F49"/>
    <w:rsid w:val="006B104F"/>
    <w:rsid w:val="006C0F01"/>
    <w:rsid w:val="006C13EE"/>
    <w:rsid w:val="006C6674"/>
    <w:rsid w:val="006D3861"/>
    <w:rsid w:val="006E4EA5"/>
    <w:rsid w:val="006E6FEF"/>
    <w:rsid w:val="006F2BB7"/>
    <w:rsid w:val="006F6B2A"/>
    <w:rsid w:val="0071191E"/>
    <w:rsid w:val="00720D00"/>
    <w:rsid w:val="00726DDB"/>
    <w:rsid w:val="007276ED"/>
    <w:rsid w:val="00730B06"/>
    <w:rsid w:val="0074688D"/>
    <w:rsid w:val="00747C3F"/>
    <w:rsid w:val="00760625"/>
    <w:rsid w:val="00762B94"/>
    <w:rsid w:val="007675DC"/>
    <w:rsid w:val="00775A16"/>
    <w:rsid w:val="007769C5"/>
    <w:rsid w:val="007877A8"/>
    <w:rsid w:val="007877B8"/>
    <w:rsid w:val="007913BB"/>
    <w:rsid w:val="00791D8A"/>
    <w:rsid w:val="007A5C44"/>
    <w:rsid w:val="007A7DF5"/>
    <w:rsid w:val="007B55A4"/>
    <w:rsid w:val="007C43CE"/>
    <w:rsid w:val="007C4AB9"/>
    <w:rsid w:val="007C7764"/>
    <w:rsid w:val="007E1049"/>
    <w:rsid w:val="007E11B8"/>
    <w:rsid w:val="007E360B"/>
    <w:rsid w:val="007E5250"/>
    <w:rsid w:val="007F4FCE"/>
    <w:rsid w:val="00804B3B"/>
    <w:rsid w:val="00816759"/>
    <w:rsid w:val="00842D06"/>
    <w:rsid w:val="00843F68"/>
    <w:rsid w:val="0084478F"/>
    <w:rsid w:val="008459EA"/>
    <w:rsid w:val="00847130"/>
    <w:rsid w:val="00847788"/>
    <w:rsid w:val="00860BE2"/>
    <w:rsid w:val="00865B12"/>
    <w:rsid w:val="00871F9B"/>
    <w:rsid w:val="008747CA"/>
    <w:rsid w:val="00880EB5"/>
    <w:rsid w:val="00881D72"/>
    <w:rsid w:val="008A5BE2"/>
    <w:rsid w:val="008A6025"/>
    <w:rsid w:val="008A74E2"/>
    <w:rsid w:val="008B45A1"/>
    <w:rsid w:val="008B7ADD"/>
    <w:rsid w:val="008C1A9C"/>
    <w:rsid w:val="008D0B84"/>
    <w:rsid w:val="008E0DC5"/>
    <w:rsid w:val="008F09B5"/>
    <w:rsid w:val="008F0D59"/>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516C"/>
    <w:rsid w:val="009877BF"/>
    <w:rsid w:val="0099009C"/>
    <w:rsid w:val="0099702E"/>
    <w:rsid w:val="009A5C7A"/>
    <w:rsid w:val="009B726B"/>
    <w:rsid w:val="009C0236"/>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7467A"/>
    <w:rsid w:val="00A8301F"/>
    <w:rsid w:val="00A84903"/>
    <w:rsid w:val="00A84C8E"/>
    <w:rsid w:val="00A9157E"/>
    <w:rsid w:val="00A932DE"/>
    <w:rsid w:val="00AA16AF"/>
    <w:rsid w:val="00AA47A2"/>
    <w:rsid w:val="00AB5A63"/>
    <w:rsid w:val="00AD39FB"/>
    <w:rsid w:val="00AD4077"/>
    <w:rsid w:val="00AD72B2"/>
    <w:rsid w:val="00AE3AEB"/>
    <w:rsid w:val="00AE6A68"/>
    <w:rsid w:val="00AE6CCD"/>
    <w:rsid w:val="00AF261B"/>
    <w:rsid w:val="00B02404"/>
    <w:rsid w:val="00B300D5"/>
    <w:rsid w:val="00B33D14"/>
    <w:rsid w:val="00B35E61"/>
    <w:rsid w:val="00B36536"/>
    <w:rsid w:val="00B45C60"/>
    <w:rsid w:val="00B50A0A"/>
    <w:rsid w:val="00B705FB"/>
    <w:rsid w:val="00B75415"/>
    <w:rsid w:val="00B86108"/>
    <w:rsid w:val="00B9474D"/>
    <w:rsid w:val="00BA2BA0"/>
    <w:rsid w:val="00BA78F8"/>
    <w:rsid w:val="00BB6C25"/>
    <w:rsid w:val="00BB79CF"/>
    <w:rsid w:val="00BD603A"/>
    <w:rsid w:val="00BE54C7"/>
    <w:rsid w:val="00BF3517"/>
    <w:rsid w:val="00C03B95"/>
    <w:rsid w:val="00C05662"/>
    <w:rsid w:val="00C11209"/>
    <w:rsid w:val="00C116FE"/>
    <w:rsid w:val="00C24949"/>
    <w:rsid w:val="00C3670A"/>
    <w:rsid w:val="00C4669E"/>
    <w:rsid w:val="00C5079F"/>
    <w:rsid w:val="00C71411"/>
    <w:rsid w:val="00C73EB2"/>
    <w:rsid w:val="00C7532F"/>
    <w:rsid w:val="00C932DE"/>
    <w:rsid w:val="00CA17F6"/>
    <w:rsid w:val="00CA41C8"/>
    <w:rsid w:val="00CA7393"/>
    <w:rsid w:val="00CA799B"/>
    <w:rsid w:val="00CE07F0"/>
    <w:rsid w:val="00CE31F1"/>
    <w:rsid w:val="00CE7317"/>
    <w:rsid w:val="00CF158F"/>
    <w:rsid w:val="00CF225E"/>
    <w:rsid w:val="00CF65B2"/>
    <w:rsid w:val="00D00EE2"/>
    <w:rsid w:val="00D015B5"/>
    <w:rsid w:val="00D03132"/>
    <w:rsid w:val="00D04406"/>
    <w:rsid w:val="00D0554C"/>
    <w:rsid w:val="00D11455"/>
    <w:rsid w:val="00D12FA6"/>
    <w:rsid w:val="00D1302E"/>
    <w:rsid w:val="00D23392"/>
    <w:rsid w:val="00D27075"/>
    <w:rsid w:val="00D278A0"/>
    <w:rsid w:val="00D3582A"/>
    <w:rsid w:val="00D45461"/>
    <w:rsid w:val="00D53036"/>
    <w:rsid w:val="00D54089"/>
    <w:rsid w:val="00D547C3"/>
    <w:rsid w:val="00D557C9"/>
    <w:rsid w:val="00D57293"/>
    <w:rsid w:val="00D65899"/>
    <w:rsid w:val="00D72780"/>
    <w:rsid w:val="00D762AF"/>
    <w:rsid w:val="00D937A5"/>
    <w:rsid w:val="00D9422A"/>
    <w:rsid w:val="00D9700D"/>
    <w:rsid w:val="00D97F30"/>
    <w:rsid w:val="00DA23E1"/>
    <w:rsid w:val="00DA5950"/>
    <w:rsid w:val="00DB7E0E"/>
    <w:rsid w:val="00DC560E"/>
    <w:rsid w:val="00DD185B"/>
    <w:rsid w:val="00DD2331"/>
    <w:rsid w:val="00DD56DC"/>
    <w:rsid w:val="00DE072F"/>
    <w:rsid w:val="00DF2563"/>
    <w:rsid w:val="00DF6F6E"/>
    <w:rsid w:val="00E06C20"/>
    <w:rsid w:val="00E12413"/>
    <w:rsid w:val="00E1242C"/>
    <w:rsid w:val="00E14207"/>
    <w:rsid w:val="00E17CAA"/>
    <w:rsid w:val="00E17D1A"/>
    <w:rsid w:val="00E2355C"/>
    <w:rsid w:val="00E25284"/>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ABB"/>
    <w:rsid w:val="00ED5BDF"/>
    <w:rsid w:val="00ED5D86"/>
    <w:rsid w:val="00EF3611"/>
    <w:rsid w:val="00F042B2"/>
    <w:rsid w:val="00F05BB8"/>
    <w:rsid w:val="00F15056"/>
    <w:rsid w:val="00F17A08"/>
    <w:rsid w:val="00F22EA9"/>
    <w:rsid w:val="00F27E54"/>
    <w:rsid w:val="00F27F9A"/>
    <w:rsid w:val="00F37424"/>
    <w:rsid w:val="00F41912"/>
    <w:rsid w:val="00F47775"/>
    <w:rsid w:val="00F513A5"/>
    <w:rsid w:val="00F51A9D"/>
    <w:rsid w:val="00F51FF6"/>
    <w:rsid w:val="00F54B28"/>
    <w:rsid w:val="00F7212F"/>
    <w:rsid w:val="00F73072"/>
    <w:rsid w:val="00F7387C"/>
    <w:rsid w:val="00F75A97"/>
    <w:rsid w:val="00FA7472"/>
    <w:rsid w:val="00FA7D73"/>
    <w:rsid w:val="00FB1CFC"/>
    <w:rsid w:val="00FB5900"/>
    <w:rsid w:val="00FC07A0"/>
    <w:rsid w:val="00FC304B"/>
    <w:rsid w:val="00FC6B98"/>
    <w:rsid w:val="00FD3B3A"/>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C3E303"/>
  <w15:chartTrackingRefBased/>
  <w:writeProtection w:cryptProviderType="rsaAES" w:cryptAlgorithmClass="hash" w:cryptAlgorithmType="typeAny" w:cryptAlgorithmSid="14" w:cryptSpinCount="100000" w:hash="oYtY49iOWFFm0/cQjEP5aT2rEH+Kl+PkYEY1LQLN5EP6rYWLyEyI3U1hfjxscg5vWm38LVXiVwLLlijzQJe56A==" w:salt="ztJuOFLbVU2rnzkRhsuM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character" w:styleId="af0">
    <w:name w:val="Hyperlink"/>
    <w:uiPriority w:val="99"/>
    <w:unhideWhenUsed/>
    <w:rsid w:val="00020E2C"/>
    <w:rPr>
      <w:color w:val="0563C1"/>
      <w:u w:val="single"/>
    </w:rPr>
  </w:style>
  <w:style w:type="character" w:styleId="af1">
    <w:name w:val="Unresolved Mention"/>
    <w:uiPriority w:val="99"/>
    <w:semiHidden/>
    <w:unhideWhenUsed/>
    <w:rsid w:val="00020E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6385">
      <w:bodyDiv w:val="1"/>
      <w:marLeft w:val="0"/>
      <w:marRight w:val="0"/>
      <w:marTop w:val="0"/>
      <w:marBottom w:val="0"/>
      <w:divBdr>
        <w:top w:val="none" w:sz="0" w:space="0" w:color="auto"/>
        <w:left w:val="none" w:sz="0" w:space="0" w:color="auto"/>
        <w:bottom w:val="none" w:sz="0" w:space="0" w:color="auto"/>
        <w:right w:val="none" w:sz="0" w:space="0" w:color="auto"/>
      </w:divBdr>
    </w:div>
    <w:div w:id="936013945">
      <w:bodyDiv w:val="1"/>
      <w:marLeft w:val="0"/>
      <w:marRight w:val="0"/>
      <w:marTop w:val="0"/>
      <w:marBottom w:val="0"/>
      <w:divBdr>
        <w:top w:val="none" w:sz="0" w:space="0" w:color="auto"/>
        <w:left w:val="none" w:sz="0" w:space="0" w:color="auto"/>
        <w:bottom w:val="none" w:sz="0" w:space="0" w:color="auto"/>
        <w:right w:val="none" w:sz="0" w:space="0" w:color="auto"/>
      </w:divBdr>
    </w:div>
    <w:div w:id="155854360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611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878</ap:Words>
  <ap:Characters>5006</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