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524C383C">
      <w:pPr>
        <w:spacing w:line="260" w:lineRule="exact"/>
        <w:rPr>
          <w:rFonts w:ascii="ＭＳ 明朝" w:eastAsia="ＭＳ 明朝" w:hAnsi="ＭＳ 明朝" w:cs="ＭＳ 明朝"/>
          <w:spacing w:val="6"/>
          <w:kern w:val="0"/>
        </w:rPr>
      </w:pPr>
      <w:r w:rsidRPr="524C383C">
        <w:rPr>
          <w:rFonts w:ascii="ＭＳ 明朝" w:eastAsia="ＭＳ 明朝" w:hAnsi="ＭＳ 明朝" w:cs="ＭＳ 明朝"/>
          <w:spacing w:val="6"/>
          <w:kern w:val="0"/>
        </w:rPr>
        <w:t>様式第１７（第</w:t>
      </w:r>
      <w:r w:rsidR="00F513A5" w:rsidRPr="524C383C">
        <w:rPr>
          <w:rFonts w:ascii="ＭＳ 明朝" w:eastAsia="ＭＳ 明朝" w:hAnsi="ＭＳ 明朝" w:cs="ＭＳ 明朝"/>
          <w:spacing w:val="6"/>
          <w:kern w:val="0"/>
        </w:rPr>
        <w:t>４２</w:t>
      </w:r>
      <w:r w:rsidRPr="524C383C">
        <w:rPr>
          <w:rFonts w:ascii="ＭＳ 明朝" w:eastAsia="ＭＳ 明朝" w:hAnsi="ＭＳ 明朝" w:cs="ＭＳ 明朝"/>
          <w:spacing w:val="6"/>
          <w:kern w:val="0"/>
        </w:rPr>
        <w:t>条関係）（第一面から第三面まで）</w:t>
      </w:r>
    </w:p>
    <w:p w14:paraId="3FEF6850" w14:textId="616C18DA" w:rsidR="00D1302E" w:rsidRPr="008F7131"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4C37DA31">
        <w:trPr>
          <w:trHeight w:val="3867"/>
        </w:trPr>
        <w:tc>
          <w:tcPr>
            <w:tcW w:w="8636" w:type="dxa"/>
            <w:tcBorders>
              <w:top w:val="single" w:sz="4" w:space="0" w:color="000000" w:themeColor="text1"/>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D2E2F24" w:rsidR="00EB6D2C" w:rsidRPr="00E577BF" w:rsidRDefault="00D1302E" w:rsidP="0D378382">
            <w:pPr>
              <w:spacing w:line="260" w:lineRule="exact"/>
              <w:jc w:val="right"/>
              <w:rPr>
                <w:rFonts w:ascii="ＭＳ 明朝" w:eastAsia="ＭＳ 明朝" w:hAnsi="ＭＳ 明朝" w:cs="ＭＳ 明朝"/>
                <w:spacing w:val="6"/>
                <w:kern w:val="0"/>
              </w:rPr>
            </w:pPr>
            <w:r w:rsidRPr="0D378382">
              <w:rPr>
                <w:rFonts w:ascii="ＭＳ 明朝" w:eastAsia="ＭＳ 明朝" w:hAnsi="ＭＳ 明朝" w:cs="ＭＳ 明朝"/>
                <w:spacing w:val="6"/>
                <w:kern w:val="0"/>
              </w:rPr>
              <w:t xml:space="preserve">申請年月日　</w:t>
            </w:r>
            <w:r w:rsidRPr="0D378382">
              <w:rPr>
                <w:rFonts w:ascii="ＭＳ 明朝" w:eastAsia="ＭＳ 明朝" w:hAnsi="ＭＳ 明朝"/>
                <w:spacing w:val="6"/>
                <w:kern w:val="0"/>
              </w:rPr>
              <w:t xml:space="preserve"> </w:t>
            </w:r>
            <w:r w:rsidRPr="0D378382">
              <w:rPr>
                <w:rFonts w:ascii="ＭＳ 明朝" w:eastAsia="ＭＳ 明朝" w:hAnsi="ＭＳ 明朝" w:cs="ＭＳ 明朝"/>
                <w:spacing w:val="6"/>
                <w:kern w:val="0"/>
              </w:rPr>
              <w:t xml:space="preserve">　　</w:t>
            </w:r>
            <w:r w:rsidR="00957699" w:rsidRPr="0D378382">
              <w:rPr>
                <w:rFonts w:ascii="ＭＳ 明朝" w:eastAsia="ＭＳ 明朝" w:hAnsi="ＭＳ 明朝" w:cs="ＭＳ 明朝"/>
                <w:spacing w:val="6"/>
                <w:kern w:val="0"/>
              </w:rPr>
              <w:t xml:space="preserve">2025　</w:t>
            </w:r>
            <w:r w:rsidRPr="0D378382">
              <w:rPr>
                <w:rFonts w:ascii="ＭＳ 明朝" w:eastAsia="ＭＳ 明朝" w:hAnsi="ＭＳ 明朝" w:cs="ＭＳ 明朝"/>
                <w:spacing w:val="6"/>
                <w:kern w:val="0"/>
              </w:rPr>
              <w:t xml:space="preserve">年　</w:t>
            </w:r>
            <w:r w:rsidR="00261B55">
              <w:rPr>
                <w:rFonts w:ascii="ＭＳ 明朝" w:eastAsia="ＭＳ 明朝" w:hAnsi="ＭＳ 明朝" w:cs="ＭＳ 明朝" w:hint="eastAsia"/>
                <w:spacing w:val="6"/>
                <w:kern w:val="0"/>
              </w:rPr>
              <w:t>2</w:t>
            </w:r>
            <w:r w:rsidRPr="0D378382">
              <w:rPr>
                <w:rFonts w:ascii="ＭＳ 明朝" w:eastAsia="ＭＳ 明朝" w:hAnsi="ＭＳ 明朝" w:cs="ＭＳ 明朝"/>
                <w:spacing w:val="6"/>
                <w:kern w:val="0"/>
              </w:rPr>
              <w:t xml:space="preserve">月　　</w:t>
            </w:r>
            <w:r w:rsidR="008F7131">
              <w:rPr>
                <w:rFonts w:ascii="ＭＳ 明朝" w:eastAsia="ＭＳ 明朝" w:hAnsi="ＭＳ 明朝" w:cs="ＭＳ 明朝" w:hint="eastAsia"/>
                <w:spacing w:val="6"/>
                <w:kern w:val="0"/>
              </w:rPr>
              <w:t>5</w:t>
            </w:r>
            <w:r w:rsidRPr="0D378382">
              <w:rPr>
                <w:rFonts w:ascii="ＭＳ 明朝" w:eastAsia="ＭＳ 明朝" w:hAnsi="ＭＳ 明朝" w:cs="ＭＳ 明朝"/>
                <w:spacing w:val="6"/>
                <w:kern w:val="0"/>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524C383C">
              <w:rPr>
                <w:rFonts w:ascii="ＭＳ 明朝" w:eastAsia="ＭＳ 明朝" w:hAnsi="ＭＳ 明朝" w:cs="ＭＳ 明朝"/>
                <w:spacing w:val="6"/>
                <w:kern w:val="0"/>
              </w:rPr>
              <w:t xml:space="preserve">　　経済産業大臣</w:t>
            </w:r>
            <w:r w:rsidR="00EB6D2C" w:rsidRPr="524C383C">
              <w:rPr>
                <w:rFonts w:ascii="ＭＳ 明朝" w:eastAsia="ＭＳ 明朝" w:hAnsi="ＭＳ 明朝" w:cs="ＭＳ 明朝"/>
                <w:spacing w:val="6"/>
                <w:kern w:val="0"/>
              </w:rPr>
              <w:t xml:space="preserve">　殿</w:t>
            </w:r>
          </w:p>
          <w:p w14:paraId="28033A71" w14:textId="6F42C86E" w:rsidR="00D1302E" w:rsidRPr="00E577BF" w:rsidRDefault="00D1302E" w:rsidP="524C383C">
            <w:pPr>
              <w:wordWrap w:val="0"/>
              <w:spacing w:line="260" w:lineRule="exact"/>
              <w:jc w:val="right"/>
              <w:rPr>
                <w:rFonts w:ascii="ＭＳ 明朝" w:eastAsia="ＭＳ 明朝" w:hAnsi="ＭＳ 明朝"/>
                <w:spacing w:val="6"/>
                <w:kern w:val="0"/>
              </w:rPr>
            </w:pPr>
            <w:r w:rsidRPr="524C383C">
              <w:rPr>
                <w:rFonts w:ascii="ＭＳ 明朝" w:eastAsia="ＭＳ 明朝" w:hAnsi="ＭＳ 明朝"/>
                <w:spacing w:val="6"/>
                <w:kern w:val="0"/>
              </w:rPr>
              <w:t>（ふりがな）</w:t>
            </w:r>
            <w:r w:rsidR="00FB5182" w:rsidRPr="524C383C">
              <w:rPr>
                <w:rFonts w:ascii="ＭＳ 明朝" w:eastAsia="ＭＳ 明朝" w:hAnsi="ＭＳ 明朝"/>
                <w:spacing w:val="6"/>
                <w:kern w:val="0"/>
              </w:rPr>
              <w:t xml:space="preserve">     </w:t>
            </w:r>
            <w:r w:rsidR="00957699" w:rsidRPr="524C383C">
              <w:rPr>
                <w:rFonts w:ascii="ＭＳ 明朝" w:eastAsia="ＭＳ 明朝" w:hAnsi="ＭＳ 明朝"/>
                <w:spacing w:val="6"/>
                <w:kern w:val="0"/>
              </w:rPr>
              <w:t>かんさいぺいんとかぶしきがいしゃ</w:t>
            </w:r>
            <w:r w:rsidR="00FB5182" w:rsidRPr="524C383C">
              <w:rPr>
                <w:rFonts w:ascii="ＭＳ 明朝" w:eastAsia="ＭＳ 明朝" w:hAnsi="ＭＳ 明朝"/>
                <w:spacing w:val="6"/>
                <w:kern w:val="0"/>
              </w:rPr>
              <w:t xml:space="preserve"> </w:t>
            </w:r>
          </w:p>
          <w:p w14:paraId="1EE5CAB5" w14:textId="3319B64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57699">
              <w:rPr>
                <w:rFonts w:ascii="ＭＳ 明朝" w:eastAsia="ＭＳ 明朝" w:hAnsi="ＭＳ 明朝" w:cs="ＭＳ 明朝" w:hint="eastAsia"/>
                <w:spacing w:val="6"/>
                <w:kern w:val="0"/>
                <w:szCs w:val="21"/>
              </w:rPr>
              <w:t>関西ペイント株式会社</w:t>
            </w:r>
            <w:r w:rsidRPr="00E577BF">
              <w:rPr>
                <w:rFonts w:ascii="ＭＳ 明朝" w:eastAsia="ＭＳ 明朝" w:hAnsi="ＭＳ 明朝" w:cs="ＭＳ 明朝" w:hint="eastAsia"/>
                <w:spacing w:val="6"/>
                <w:kern w:val="0"/>
                <w:szCs w:val="21"/>
              </w:rPr>
              <w:t xml:space="preserve"> </w:t>
            </w:r>
          </w:p>
          <w:p w14:paraId="709E4A6F" w14:textId="3B70E46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957699">
              <w:rPr>
                <w:rFonts w:ascii="ＭＳ 明朝" w:eastAsia="ＭＳ 明朝" w:hAnsi="ＭＳ 明朝" w:hint="eastAsia"/>
                <w:spacing w:val="6"/>
                <w:kern w:val="0"/>
                <w:szCs w:val="21"/>
              </w:rPr>
              <w:t>もうり　くにし</w:t>
            </w:r>
            <w:r w:rsidR="00FB5182" w:rsidRPr="00E577BF">
              <w:rPr>
                <w:rFonts w:ascii="ＭＳ 明朝" w:eastAsia="ＭＳ 明朝" w:hAnsi="ＭＳ 明朝" w:hint="eastAsia"/>
                <w:spacing w:val="6"/>
                <w:kern w:val="0"/>
                <w:szCs w:val="21"/>
              </w:rPr>
              <w:t xml:space="preserve"> </w:t>
            </w:r>
          </w:p>
          <w:p w14:paraId="039A6583" w14:textId="31154D4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957699">
              <w:rPr>
                <w:rFonts w:ascii="ＭＳ 明朝" w:eastAsia="ＭＳ 明朝" w:hAnsi="ＭＳ 明朝" w:hint="eastAsia"/>
                <w:spacing w:val="6"/>
                <w:kern w:val="0"/>
                <w:szCs w:val="21"/>
              </w:rPr>
              <w:t>毛利　訓士</w:t>
            </w:r>
            <w:r w:rsidR="00FB5182" w:rsidRPr="00E577BF">
              <w:rPr>
                <w:rFonts w:ascii="ＭＳ 明朝" w:eastAsia="ＭＳ 明朝" w:hAnsi="ＭＳ 明朝" w:cs="ＭＳ 明朝" w:hint="eastAsia"/>
                <w:spacing w:val="6"/>
                <w:kern w:val="0"/>
                <w:szCs w:val="21"/>
              </w:rPr>
              <w:t xml:space="preserve"> </w:t>
            </w:r>
          </w:p>
          <w:p w14:paraId="1D65B121" w14:textId="148156A7" w:rsidR="00530DDC" w:rsidRPr="00E577BF" w:rsidRDefault="00D1302E" w:rsidP="00530DDC">
            <w:pPr>
              <w:spacing w:afterLines="50" w:after="120" w:line="260" w:lineRule="exact"/>
              <w:ind w:firstLineChars="51" w:firstLine="707"/>
              <w:rPr>
                <w:rFonts w:ascii="ＭＳ 明朝" w:eastAsia="ＭＳ 明朝" w:hAnsi="ＭＳ 明朝" w:cs="ＭＳ 明朝"/>
                <w:spacing w:val="6"/>
                <w:kern w:val="0"/>
                <w:szCs w:val="21"/>
              </w:rPr>
            </w:pPr>
            <w:r w:rsidRPr="00530DDC">
              <w:rPr>
                <w:rFonts w:ascii="ＭＳ 明朝" w:eastAsia="ＭＳ 明朝" w:hAnsi="ＭＳ 明朝" w:cs="ＭＳ 明朝" w:hint="eastAsia"/>
                <w:spacing w:val="588"/>
                <w:kern w:val="0"/>
                <w:szCs w:val="21"/>
                <w:fitText w:val="1596" w:id="-2095224320"/>
              </w:rPr>
              <w:t>住</w:t>
            </w:r>
            <w:r w:rsidRPr="00530DDC">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30DDC">
              <w:rPr>
                <w:rFonts w:ascii="ＭＳ 明朝" w:eastAsia="ＭＳ 明朝" w:hAnsi="ＭＳ 明朝" w:cs="ＭＳ 明朝" w:hint="eastAsia"/>
                <w:spacing w:val="6"/>
                <w:kern w:val="0"/>
                <w:szCs w:val="21"/>
              </w:rPr>
              <w:t>661-0964</w:t>
            </w:r>
          </w:p>
          <w:p w14:paraId="6BDAE701" w14:textId="49947094" w:rsidR="00D1302E" w:rsidRPr="00E577BF" w:rsidRDefault="00530DDC"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兵庫県尼崎市神崎町33番1号</w:t>
            </w:r>
          </w:p>
          <w:p w14:paraId="47DD002F" w14:textId="22F8AB9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30DDC">
              <w:rPr>
                <w:rFonts w:ascii="ＭＳ 明朝" w:eastAsia="ＭＳ 明朝" w:hAnsi="ＭＳ 明朝" w:cs="ＭＳ 明朝" w:hint="eastAsia"/>
                <w:kern w:val="0"/>
                <w:szCs w:val="21"/>
              </w:rPr>
              <w:t>5140001048243</w:t>
            </w:r>
          </w:p>
          <w:p w14:paraId="045CD76E" w14:textId="0B025F81" w:rsidR="00D1302E" w:rsidRPr="00E577BF" w:rsidRDefault="008F7131" w:rsidP="524C383C">
            <w:pPr>
              <w:spacing w:line="260" w:lineRule="exact"/>
              <w:rPr>
                <w:rFonts w:ascii="ＭＳ 明朝" w:eastAsia="ＭＳ 明朝" w:hAnsi="ＭＳ 明朝" w:cs="ＭＳ 明朝"/>
                <w:spacing w:val="6"/>
                <w:kern w:val="0"/>
              </w:rPr>
            </w:pPr>
            <w:r>
              <w:rPr>
                <w:rFonts w:ascii="ＭＳ 明朝" w:eastAsia="ＭＳ 明朝" w:hAnsi="ＭＳ 明朝"/>
                <w:noProof/>
                <w:spacing w:val="14"/>
                <w:kern w:val="0"/>
                <w:szCs w:val="21"/>
              </w:rPr>
              <mc:AlternateContent>
                <mc:Choice Requires="wps">
                  <w:drawing>
                    <wp:anchor distT="0" distB="0" distL="114300" distR="114300" simplePos="0" relativeHeight="251659264" behindDoc="0" locked="0" layoutInCell="1" allowOverlap="1" wp14:anchorId="448401D7" wp14:editId="2E4BC272">
                      <wp:simplePos x="0" y="0"/>
                      <wp:positionH relativeFrom="column">
                        <wp:posOffset>1583055</wp:posOffset>
                      </wp:positionH>
                      <wp:positionV relativeFrom="paragraph">
                        <wp:posOffset>136525</wp:posOffset>
                      </wp:positionV>
                      <wp:extent cx="279400" cy="222250"/>
                      <wp:effectExtent l="0" t="0" r="25400" b="25400"/>
                      <wp:wrapNone/>
                      <wp:docPr id="2135148459" name="楕円 1"/>
                      <wp:cNvGraphicFramePr/>
                      <a:graphic xmlns:a="http://schemas.openxmlformats.org/drawingml/2006/main">
                        <a:graphicData uri="http://schemas.microsoft.com/office/word/2010/wordprocessingShape">
                          <wps:wsp>
                            <wps:cNvSpPr/>
                            <wps:spPr>
                              <a:xfrm>
                                <a:off x="0" y="0"/>
                                <a:ext cx="279400" cy="222250"/>
                              </a:xfrm>
                              <a:prstGeom prst="ellipse">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879153" id="楕円 1" o:spid="_x0000_s1026" style="position:absolute;margin-left:124.65pt;margin-top:10.75pt;width:22pt;height: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" filled="f" strokecolor="black [3213]" strokeweight="1pt">
                      <v:stroke joinstyle="miter"/>
                    </v:oval>
                  </w:pict>
                </mc:Fallback>
              </mc:AlternateContent>
            </w:r>
            <w:r w:rsidR="00D1302E" w:rsidRPr="524C383C">
              <w:rPr>
                <w:rFonts w:ascii="ＭＳ 明朝" w:eastAsia="ＭＳ 明朝" w:hAnsi="ＭＳ 明朝" w:cs="ＭＳ 明朝"/>
                <w:spacing w:val="6"/>
                <w:kern w:val="0"/>
              </w:rPr>
              <w:t xml:space="preserve">　情報処理の促進に関する法律第</w:t>
            </w:r>
            <w:r w:rsidR="00632325" w:rsidRPr="524C383C">
              <w:rPr>
                <w:rFonts w:ascii="ＭＳ 明朝" w:eastAsia="ＭＳ 明朝" w:hAnsi="ＭＳ 明朝" w:cs="ＭＳ 明朝"/>
                <w:spacing w:val="6"/>
                <w:kern w:val="0"/>
              </w:rPr>
              <w:t>３２</w:t>
            </w:r>
            <w:r w:rsidR="00D1302E" w:rsidRPr="524C383C">
              <w:rPr>
                <w:rFonts w:ascii="ＭＳ 明朝" w:eastAsia="ＭＳ 明朝" w:hAnsi="ＭＳ 明朝" w:cs="ＭＳ 明朝"/>
                <w:spacing w:val="6"/>
                <w:kern w:val="0"/>
              </w:rPr>
              <w:t>条</w:t>
            </w:r>
            <w:r w:rsidR="00F513A5" w:rsidRPr="524C383C">
              <w:rPr>
                <w:rFonts w:ascii="ＭＳ 明朝" w:eastAsia="ＭＳ 明朝" w:hAnsi="ＭＳ 明朝" w:cs="ＭＳ 明朝"/>
                <w:spacing w:val="6"/>
                <w:kern w:val="0"/>
              </w:rPr>
              <w:t>第１項</w:t>
            </w:r>
            <w:r w:rsidR="00A3783B" w:rsidRPr="524C383C">
              <w:rPr>
                <w:rFonts w:ascii="ＭＳ 明朝" w:eastAsia="ＭＳ 明朝" w:hAnsi="ＭＳ 明朝" w:cs="ＭＳ 明朝"/>
                <w:spacing w:val="6"/>
                <w:kern w:val="0"/>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rPr>
              <w:t>①</w:t>
            </w:r>
            <w:r w:rsidR="00A3783B" w:rsidRPr="008F7131">
              <w:rPr>
                <w:rStyle w:val="ui-provider"/>
                <w:rFonts w:ascii="ＭＳ 明朝" w:eastAsia="ＭＳ 明朝" w:hAnsi="ＭＳ 明朝"/>
                <w:color w:val="000000" w:themeColor="text1"/>
              </w:rPr>
              <w:t>第１号</w:t>
            </w:r>
            <w:r w:rsidR="00A3783B" w:rsidRPr="00E577BF">
              <w:rPr>
                <w:rStyle w:val="ui-provider"/>
                <w:rFonts w:ascii="ＭＳ 明朝" w:eastAsia="ＭＳ 明朝" w:hAnsi="ＭＳ 明朝"/>
              </w:rPr>
              <w:t>、</w:t>
            </w:r>
            <w:r w:rsidR="00A3783B" w:rsidRPr="00E577BF">
              <w:rPr>
                <w:rStyle w:val="ui-provider"/>
                <w:rFonts w:ascii="ＭＳ 明朝" w:eastAsia="ＭＳ 明朝" w:hAnsi="ＭＳ 明朝" w:cs="ＭＳ 明朝"/>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rPr>
              <w:t>に掲げる</w:t>
            </w:r>
            <w:r w:rsidR="00A3783B" w:rsidRPr="00E577BF">
              <w:rPr>
                <w:rStyle w:val="ui-provider"/>
                <w:rFonts w:ascii="ＭＳ 明朝" w:eastAsia="ＭＳ 明朝" w:hAnsi="ＭＳ 明朝"/>
              </w:rPr>
              <w:t>基準</w:t>
            </w:r>
            <w:r w:rsidR="00A3783B" w:rsidRPr="524C383C">
              <w:rPr>
                <w:rFonts w:ascii="ＭＳ 明朝" w:eastAsia="ＭＳ 明朝" w:hAnsi="ＭＳ 明朝" w:cs="ＭＳ 明朝"/>
                <w:spacing w:val="6"/>
                <w:kern w:val="0"/>
              </w:rPr>
              <w:t>による</w:t>
            </w:r>
            <w:r w:rsidR="00D1302E" w:rsidRPr="524C383C">
              <w:rPr>
                <w:rFonts w:ascii="ＭＳ 明朝" w:eastAsia="ＭＳ 明朝" w:hAnsi="ＭＳ 明朝" w:cs="ＭＳ 明朝"/>
                <w:spacing w:val="6"/>
                <w:kern w:val="0"/>
              </w:rPr>
              <w:t>認定</w:t>
            </w:r>
            <w:r w:rsidR="00632325" w:rsidRPr="524C383C">
              <w:rPr>
                <w:rFonts w:ascii="ＭＳ 明朝" w:eastAsia="ＭＳ 明朝" w:hAnsi="ＭＳ 明朝" w:cs="ＭＳ 明朝"/>
                <w:spacing w:val="6"/>
                <w:kern w:val="0"/>
              </w:rPr>
              <w:t>の更新</w:t>
            </w:r>
            <w:r w:rsidR="00D1302E" w:rsidRPr="524C383C">
              <w:rPr>
                <w:rFonts w:ascii="ＭＳ 明朝" w:eastAsia="ＭＳ 明朝" w:hAnsi="ＭＳ 明朝" w:cs="ＭＳ 明朝"/>
                <w:spacing w:val="6"/>
                <w:kern w:val="0"/>
              </w:rPr>
              <w:t>を受けたいので、下記のとおり申請します。</w:t>
            </w:r>
          </w:p>
        </w:tc>
      </w:tr>
      <w:tr w:rsidR="00D1302E" w:rsidRPr="00E577BF" w14:paraId="1C23720C" w14:textId="77777777" w:rsidTr="4C37DA31">
        <w:trPr>
          <w:trHeight w:val="80"/>
        </w:trPr>
        <w:tc>
          <w:tcPr>
            <w:tcW w:w="8636" w:type="dxa"/>
            <w:tcBorders>
              <w:bottom w:val="single" w:sz="4" w:space="0" w:color="auto"/>
            </w:tcBorders>
          </w:tcPr>
          <w:p w14:paraId="2AD89648" w14:textId="46800CD3"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6557"/>
            </w:tblGrid>
            <w:tr w:rsidR="00D1302E" w:rsidRPr="00E577BF" w14:paraId="5B7EE562" w14:textId="77777777" w:rsidTr="524C383C">
              <w:trPr>
                <w:trHeight w:val="707"/>
              </w:trPr>
              <w:tc>
                <w:tcPr>
                  <w:tcW w:w="1965"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6557" w:type="dxa"/>
                  <w:shd w:val="clear" w:color="auto" w:fill="auto"/>
                </w:tcPr>
                <w:p w14:paraId="1FE18171" w14:textId="77777777" w:rsidR="006B4341" w:rsidRDefault="009576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6B4341">
                    <w:rPr>
                      <w:rFonts w:ascii="ＭＳ 明朝" w:eastAsia="ＭＳ 明朝" w:hAnsi="ＭＳ 明朝" w:cs="ＭＳ 明朝" w:hint="eastAsia"/>
                      <w:spacing w:val="6"/>
                      <w:kern w:val="0"/>
                      <w:szCs w:val="21"/>
                    </w:rPr>
                    <w:t>2023</w:t>
                  </w:r>
                </w:p>
                <w:p w14:paraId="0ECE6BD1" w14:textId="2D764B22" w:rsidR="00D1302E" w:rsidRPr="00E577BF" w:rsidRDefault="006B43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957699">
                    <w:rPr>
                      <w:rFonts w:ascii="ＭＳ 明朝" w:eastAsia="ＭＳ 明朝" w:hAnsi="ＭＳ 明朝" w:cs="ＭＳ 明朝" w:hint="eastAsia"/>
                      <w:spacing w:val="6"/>
                      <w:kern w:val="0"/>
                      <w:szCs w:val="21"/>
                    </w:rPr>
                    <w:t>2024</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524C383C">
              <w:trPr>
                <w:trHeight w:val="697"/>
              </w:trPr>
              <w:tc>
                <w:tcPr>
                  <w:tcW w:w="1965"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6557" w:type="dxa"/>
                  <w:shd w:val="clear" w:color="auto" w:fill="auto"/>
                </w:tcPr>
                <w:p w14:paraId="73067F8B" w14:textId="77777777" w:rsidR="00AF12AA" w:rsidRDefault="00AF12AA" w:rsidP="524C38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24C383C">
                    <w:rPr>
                      <w:rFonts w:ascii="ＭＳ 明朝" w:eastAsia="ＭＳ 明朝" w:hAnsi="ＭＳ 明朝" w:cs="ＭＳ 明朝"/>
                      <w:spacing w:val="6"/>
                      <w:kern w:val="0"/>
                    </w:rPr>
                    <w:t>統合報告書2023：　2023年8月24日</w:t>
                  </w:r>
                </w:p>
                <w:p w14:paraId="5054374B" w14:textId="6F40E6B8" w:rsidR="00D1302E" w:rsidRPr="00E577BF" w:rsidRDefault="00AF12AA" w:rsidP="00AF12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r w:rsidR="00D1302E"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2024年8月29日</w:t>
                  </w:r>
                </w:p>
              </w:tc>
            </w:tr>
            <w:tr w:rsidR="00D1302E" w:rsidRPr="00E577BF" w14:paraId="382C3670" w14:textId="77777777" w:rsidTr="524C383C">
              <w:trPr>
                <w:trHeight w:val="707"/>
              </w:trPr>
              <w:tc>
                <w:tcPr>
                  <w:tcW w:w="1965"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6557" w:type="dxa"/>
                  <w:shd w:val="clear" w:color="auto" w:fill="auto"/>
                </w:tcPr>
                <w:p w14:paraId="6270CAE3" w14:textId="09EFE5EE" w:rsidR="00C3233E" w:rsidRDefault="0095769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r w:rsidR="006B4341">
                    <w:rPr>
                      <w:rFonts w:ascii="ＭＳ 明朝" w:eastAsia="ＭＳ 明朝" w:hAnsi="ＭＳ 明朝" w:cs="ＭＳ 明朝" w:hint="eastAsia"/>
                      <w:spacing w:val="6"/>
                      <w:kern w:val="0"/>
                      <w:szCs w:val="21"/>
                    </w:rPr>
                    <w:t>上</w:t>
                  </w:r>
                  <w:r>
                    <w:rPr>
                      <w:rFonts w:ascii="ＭＳ 明朝" w:eastAsia="ＭＳ 明朝" w:hAnsi="ＭＳ 明朝" w:cs="ＭＳ 明朝" w:hint="eastAsia"/>
                      <w:spacing w:val="6"/>
                      <w:kern w:val="0"/>
                      <w:szCs w:val="21"/>
                    </w:rPr>
                    <w:t>で公表</w:t>
                  </w:r>
                </w:p>
                <w:p w14:paraId="4B2B2759" w14:textId="13B0BB93"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　2023」</w:t>
                  </w:r>
                </w:p>
                <w:p w14:paraId="097E4787" w14:textId="3D8B7397" w:rsidR="00D96E64" w:rsidRDefault="00D96E64" w:rsidP="00DD56DC">
                  <w:pPr>
                    <w:suppressAutoHyphens/>
                    <w:kinsoku w:val="0"/>
                    <w:overflowPunct w:val="0"/>
                    <w:adjustRightInd w:val="0"/>
                    <w:spacing w:afterLines="50" w:after="120" w:line="238" w:lineRule="exact"/>
                    <w:jc w:val="left"/>
                    <w:textAlignment w:val="center"/>
                  </w:pPr>
                  <w:hyperlink r:id="rId8" w:history="1">
                    <w:r w:rsidRPr="008D73C7">
                      <w:rPr>
                        <w:rStyle w:val="af6"/>
                      </w:rPr>
                      <w:t>https://www.kansai.co.jp/sustainability/library/pdf/2023/KansaiPaint_IntegratedReport_2023_J.pdf</w:t>
                    </w:r>
                  </w:hyperlink>
                </w:p>
                <w:p w14:paraId="14C69C91" w14:textId="33ACDBF0"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P46　IT中計</w:t>
                  </w:r>
                </w:p>
                <w:p w14:paraId="1EC48011" w14:textId="77777777" w:rsidR="00FC7D9A" w:rsidRPr="00C3233E"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A46FF5" w14:textId="77777777" w:rsidR="00D1302E" w:rsidRDefault="00C3233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　2024」</w:t>
                  </w:r>
                </w:p>
                <w:p w14:paraId="261AC092" w14:textId="03E60989" w:rsidR="00D96E64" w:rsidRDefault="00D96E64" w:rsidP="00DD56DC">
                  <w:pPr>
                    <w:suppressAutoHyphens/>
                    <w:kinsoku w:val="0"/>
                    <w:overflowPunct w:val="0"/>
                    <w:adjustRightInd w:val="0"/>
                    <w:spacing w:afterLines="50" w:after="120" w:line="238" w:lineRule="exact"/>
                    <w:jc w:val="left"/>
                    <w:textAlignment w:val="center"/>
                  </w:pPr>
                  <w:hyperlink r:id="rId9" w:history="1">
                    <w:r w:rsidRPr="008D73C7">
                      <w:rPr>
                        <w:rStyle w:val="af6"/>
                      </w:rPr>
                      <w:t>https://asset.kansai.co.jp/uploads/investors/pdf/KansaiPaint_IntegratedReport_2024_J.pdf</w:t>
                    </w:r>
                  </w:hyperlink>
                </w:p>
                <w:p w14:paraId="4EA5B73F" w14:textId="63BB5E3A" w:rsidR="007A2447" w:rsidRDefault="007A24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P38　第17次中期経営計画</w:t>
                  </w:r>
                </w:p>
                <w:p w14:paraId="2BFD86E1" w14:textId="769EBFE5" w:rsidR="007A2447" w:rsidRPr="00E577BF"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P56-57　IT中計</w:t>
                  </w:r>
                </w:p>
              </w:tc>
            </w:tr>
            <w:tr w:rsidR="00D1302E" w:rsidRPr="00E577BF" w14:paraId="3DE21F82" w14:textId="77777777" w:rsidTr="524C383C">
              <w:trPr>
                <w:trHeight w:val="697"/>
              </w:trPr>
              <w:tc>
                <w:tcPr>
                  <w:tcW w:w="1965"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557" w:type="dxa"/>
                  <w:shd w:val="clear" w:color="auto" w:fill="auto"/>
                </w:tcPr>
                <w:p w14:paraId="05C8F915" w14:textId="038F9702" w:rsidR="007A2447" w:rsidRPr="00E577BF" w:rsidRDefault="007F37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■第17中期経営計画が位置する「持続的成長サイクルへの転換」を実現するため、重点方針を「収益性の強化による資金捻出」「成長分野への積極投資」「経営基盤の強化」と定めました。</w:t>
                  </w:r>
                  <w:r w:rsidR="007A2447">
                    <w:rPr>
                      <w:rFonts w:ascii="ＭＳ 明朝" w:eastAsia="ＭＳ 明朝" w:hAnsi="ＭＳ 明朝" w:cs="ＭＳ 明朝" w:hint="eastAsia"/>
                      <w:spacing w:val="6"/>
                      <w:kern w:val="0"/>
                      <w:szCs w:val="21"/>
                    </w:rPr>
                    <w:t>（「統合報告書2024」P38）</w:t>
                  </w:r>
                </w:p>
                <w:p w14:paraId="62920C69"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1BB98E" w14:textId="023A8A31" w:rsidR="00FC7D9A" w:rsidRDefault="007A244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■持続的な成長を支えるために、IT中計において下記5つの領域でITとして必要な能力を定義しました。</w:t>
                  </w:r>
                  <w:r w:rsidR="00D41E56">
                    <w:rPr>
                      <w:rFonts w:ascii="ＭＳ 明朝" w:eastAsia="ＭＳ 明朝" w:hAnsi="ＭＳ 明朝" w:cs="ＭＳ 明朝" w:hint="eastAsia"/>
                      <w:spacing w:val="6"/>
                      <w:kern w:val="0"/>
                      <w:szCs w:val="21"/>
                    </w:rPr>
                    <w:t>DX戦略を通してこれらの能力を高めていきます。</w:t>
                  </w:r>
                </w:p>
                <w:p w14:paraId="5860F626" w14:textId="77777777"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・事業継続性</w:t>
                  </w:r>
                </w:p>
                <w:p w14:paraId="136F721D" w14:textId="77777777"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・全体最適</w:t>
                  </w:r>
                </w:p>
                <w:p w14:paraId="1A06A507" w14:textId="77777777"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・柔軟性/拡張性</w:t>
                  </w:r>
                </w:p>
                <w:p w14:paraId="3EC404B7" w14:textId="77777777"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・可視化</w:t>
                  </w:r>
                </w:p>
                <w:p w14:paraId="2782CD56" w14:textId="77777777" w:rsidR="007A2447"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・最新技術への追随（「統合報告書2023」P46）</w:t>
                  </w:r>
                </w:p>
                <w:p w14:paraId="726426B4" w14:textId="77777777"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1BD454" w14:textId="7DEB764F"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■当社は先進的なITを駆使して経営戦略の実効性を高めていくことを目指しています。（「統合方報告書2024」P56）</w:t>
                  </w:r>
                </w:p>
                <w:p w14:paraId="60CE9579" w14:textId="77777777"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C2432A" w14:textId="6A08A1B4"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■世界各国に展開する当社のグループを最速で一体化していくために、以下の4つのテーマを同時に進めていく必要があります。</w:t>
                  </w:r>
                </w:p>
                <w:p w14:paraId="25B59D3B" w14:textId="4F996E76"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①ITが遅れている日本を挽回し、グループ支社を支援する力をつける。</w:t>
                  </w:r>
                </w:p>
                <w:p w14:paraId="55B230B3" w14:textId="7AC38AF1"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②ITが進んでいる個社の進歩を加速し、グローバルで連携する。</w:t>
                  </w:r>
                </w:p>
                <w:p w14:paraId="7D1D5355" w14:textId="5985AD03"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③各個社のIT進展度合いにかかわらずセキュリティを強化する。</w:t>
                  </w:r>
                </w:p>
                <w:p w14:paraId="750977FE" w14:textId="52F21B26"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④価値を生み出し、経営や社会に貢献する人材を育成する。</w:t>
                  </w:r>
                </w:p>
                <w:p w14:paraId="32EC503D" w14:textId="0FDEE081"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（「統合報告書2024」P56）</w:t>
                  </w:r>
                </w:p>
                <w:p w14:paraId="4AD47C12" w14:textId="77777777" w:rsid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F02724" w14:textId="4392F8EB" w:rsidR="00FC7D9A" w:rsidRPr="00FC7D9A"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のIT戦略を進める上で、日本のITレベルを引き上げることが17中計の喫緊の課題でした。課題に取り組むために、2021年度に徹底的な実態調査と3カ年で挽回する計画を立案しました。17中計開始と同時に実行に移し、計画通りに進捗しています。</w:t>
                  </w:r>
                  <w:r w:rsidR="00D41E56">
                    <w:rPr>
                      <w:rFonts w:ascii="ＭＳ 明朝" w:eastAsia="ＭＳ 明朝" w:hAnsi="ＭＳ 明朝" w:cs="ＭＳ 明朝" w:hint="eastAsia"/>
                      <w:spacing w:val="6"/>
                      <w:kern w:val="0"/>
                      <w:szCs w:val="21"/>
                    </w:rPr>
                    <w:t>今年度は仕上げとして自走化に取り組んでいます。</w:t>
                  </w:r>
                  <w:r>
                    <w:rPr>
                      <w:rFonts w:ascii="ＭＳ 明朝" w:eastAsia="ＭＳ 明朝" w:hAnsi="ＭＳ 明朝" w:cs="ＭＳ 明朝" w:hint="eastAsia"/>
                      <w:spacing w:val="6"/>
                      <w:kern w:val="0"/>
                      <w:szCs w:val="21"/>
                    </w:rPr>
                    <w:t>また2023年度から海外グループ会社支援を開始、拡大しています。（「統合報告書2024」P57）</w:t>
                  </w:r>
                </w:p>
                <w:p w14:paraId="4553E0C1" w14:textId="6A8D0C9E" w:rsidR="00FC7D9A" w:rsidRPr="00D41E56" w:rsidRDefault="00FC7D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524C383C">
              <w:trPr>
                <w:trHeight w:val="707"/>
              </w:trPr>
              <w:tc>
                <w:tcPr>
                  <w:tcW w:w="1965"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6557" w:type="dxa"/>
                  <w:shd w:val="clear" w:color="auto" w:fill="auto"/>
                </w:tcPr>
                <w:p w14:paraId="6BCDEADA" w14:textId="2B9C0FC0" w:rsidR="00D1302E" w:rsidRPr="00E577BF" w:rsidRDefault="00957699" w:rsidP="524C38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24C383C">
                    <w:rPr>
                      <w:rFonts w:ascii="ＭＳ 明朝" w:eastAsia="ＭＳ 明朝" w:hAnsi="ＭＳ 明朝" w:cs="ＭＳ 明朝"/>
                      <w:spacing w:val="6"/>
                      <w:kern w:val="0"/>
                    </w:rPr>
                    <w:t>第17次中期経営計画は取締役会にて決議されており、その方針を反映した</w:t>
                  </w:r>
                  <w:r w:rsidR="524C383C" w:rsidRPr="524C383C">
                    <w:rPr>
                      <w:rFonts w:ascii="ＭＳ 明朝" w:eastAsia="ＭＳ 明朝" w:hAnsi="ＭＳ 明朝" w:cs="ＭＳ 明朝"/>
                    </w:rPr>
                    <w:t>「統合報告書2023」</w:t>
                  </w:r>
                  <w:r w:rsidRPr="524C383C">
                    <w:rPr>
                      <w:rFonts w:ascii="ＭＳ 明朝" w:eastAsia="ＭＳ 明朝" w:hAnsi="ＭＳ 明朝" w:cs="ＭＳ 明朝"/>
                      <w:spacing w:val="6"/>
                      <w:kern w:val="0"/>
                    </w:rPr>
                    <w:t>「統合報告書2024」は取締役会にて報告をされている。</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6497"/>
            </w:tblGrid>
            <w:tr w:rsidR="00D1302E" w:rsidRPr="00E577BF" w14:paraId="1CB93FF2" w14:textId="77777777" w:rsidTr="61366D14">
              <w:trPr>
                <w:trHeight w:val="707"/>
              </w:trPr>
              <w:tc>
                <w:tcPr>
                  <w:tcW w:w="2025"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6497" w:type="dxa"/>
                  <w:shd w:val="clear" w:color="auto" w:fill="auto"/>
                </w:tcPr>
                <w:p w14:paraId="7E3C27DD" w14:textId="77777777" w:rsidR="00C34071" w:rsidRDefault="00C340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統合報告書2023</w:t>
                  </w:r>
                </w:p>
                <w:p w14:paraId="5FD8C219" w14:textId="77777777" w:rsidR="008F7131" w:rsidRDefault="006B4341" w:rsidP="61366D1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63D4088A">
                    <w:rPr>
                      <w:rFonts w:ascii="ＭＳ 明朝" w:eastAsia="ＭＳ 明朝" w:hAnsi="ＭＳ 明朝" w:cs="ＭＳ 明朝"/>
                      <w:spacing w:val="6"/>
                      <w:kern w:val="0"/>
                    </w:rPr>
                    <w:t>統合報告書2024</w:t>
                  </w:r>
                  <w:r w:rsidR="61366D14" w:rsidRPr="61366D14">
                    <w:rPr>
                      <w:rFonts w:ascii="ＭＳ 明朝" w:eastAsia="ＭＳ 明朝" w:hAnsi="ＭＳ 明朝" w:cs="ＭＳ 明朝"/>
                    </w:rPr>
                    <w:t xml:space="preserve"> </w:t>
                  </w:r>
                </w:p>
                <w:p w14:paraId="2B06FFE2" w14:textId="1D2998D4" w:rsidR="00D1302E" w:rsidRPr="00C34071" w:rsidRDefault="61366D14" w:rsidP="61366D1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61366D14">
                    <w:rPr>
                      <w:rFonts w:ascii="ＭＳ 明朝" w:eastAsia="ＭＳ 明朝" w:hAnsi="ＭＳ 明朝" w:cs="ＭＳ 明朝"/>
                    </w:rPr>
                    <w:t>戦略説明会</w:t>
                  </w:r>
                </w:p>
                <w:p w14:paraId="5BF68E2D" w14:textId="58CC48E7" w:rsidR="00D1302E" w:rsidRPr="00C34071" w:rsidRDefault="008F7131" w:rsidP="63D408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rPr>
                    <w:t>第18次中期経営計画</w:t>
                  </w:r>
                </w:p>
              </w:tc>
            </w:tr>
            <w:tr w:rsidR="00D1302E" w:rsidRPr="00E577BF" w14:paraId="15FFB657" w14:textId="77777777" w:rsidTr="61366D14">
              <w:trPr>
                <w:trHeight w:val="697"/>
              </w:trPr>
              <w:tc>
                <w:tcPr>
                  <w:tcW w:w="2025"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6497" w:type="dxa"/>
                  <w:shd w:val="clear" w:color="auto" w:fill="auto"/>
                </w:tcPr>
                <w:p w14:paraId="5ADF89B3" w14:textId="5175D8DD" w:rsidR="00AF12AA" w:rsidRDefault="00AF12AA" w:rsidP="524C38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24C383C">
                    <w:rPr>
                      <w:rFonts w:ascii="ＭＳ 明朝" w:eastAsia="ＭＳ 明朝" w:hAnsi="ＭＳ 明朝" w:cs="ＭＳ 明朝"/>
                      <w:spacing w:val="6"/>
                      <w:kern w:val="0"/>
                    </w:rPr>
                    <w:t>統合報告書2023：　2023年8月24日</w:t>
                  </w:r>
                </w:p>
                <w:p w14:paraId="175348A7" w14:textId="4CB28AF8" w:rsidR="00D1302E" w:rsidRPr="00E577BF" w:rsidRDefault="00AF12AA" w:rsidP="00AF12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2024年8月29日</w:t>
                  </w:r>
                </w:p>
                <w:p w14:paraId="32101361" w14:textId="740D5751" w:rsidR="00D1302E" w:rsidRPr="00E577BF" w:rsidRDefault="00AF12AA" w:rsidP="61366D14">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61366D14">
                    <w:rPr>
                      <w:rFonts w:ascii="ＭＳ 明朝" w:eastAsia="ＭＳ 明朝" w:hAnsi="ＭＳ 明朝" w:cs="ＭＳ 明朝"/>
                      <w:spacing w:val="6"/>
                      <w:kern w:val="0"/>
                    </w:rPr>
                    <w:t>戦略説明会：　2023年11月14日</w:t>
                  </w:r>
                </w:p>
                <w:p w14:paraId="7116E297" w14:textId="1F59B2DF" w:rsidR="00D1302E" w:rsidRPr="00E577BF" w:rsidRDefault="008F7131" w:rsidP="61366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rPr>
                    <w:t>第18次中期経営計画</w:t>
                  </w:r>
                  <w:r w:rsidR="61366D14" w:rsidRPr="61366D14">
                    <w:rPr>
                      <w:rFonts w:ascii="ＭＳ 明朝" w:eastAsia="ＭＳ 明朝" w:hAnsi="ＭＳ 明朝" w:cs="ＭＳ 明朝"/>
                    </w:rPr>
                    <w:t>：　2024年11月13日</w:t>
                  </w:r>
                </w:p>
              </w:tc>
            </w:tr>
            <w:tr w:rsidR="00D1302E" w:rsidRPr="00E577BF" w14:paraId="2A2A0EB3" w14:textId="77777777" w:rsidTr="61366D14">
              <w:trPr>
                <w:trHeight w:val="707"/>
              </w:trPr>
              <w:tc>
                <w:tcPr>
                  <w:tcW w:w="2025"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6497" w:type="dxa"/>
                  <w:shd w:val="clear" w:color="auto" w:fill="auto"/>
                </w:tcPr>
                <w:p w14:paraId="20956F8B" w14:textId="7BC3D31D" w:rsidR="00D1302E" w:rsidRPr="00E577BF" w:rsidRDefault="006B43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当社ホームページ上で公表</w:t>
                  </w:r>
                </w:p>
                <w:p w14:paraId="6C108DE5"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9F0936" w14:textId="77777777" w:rsidR="006B4341" w:rsidRDefault="006B43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　2023」</w:t>
                  </w:r>
                </w:p>
                <w:p w14:paraId="51D68A5D" w14:textId="0847A3F0" w:rsidR="00D96E64" w:rsidRDefault="00D96E64" w:rsidP="00DD56DC">
                  <w:pPr>
                    <w:suppressAutoHyphens/>
                    <w:kinsoku w:val="0"/>
                    <w:overflowPunct w:val="0"/>
                    <w:adjustRightInd w:val="0"/>
                    <w:spacing w:afterLines="50" w:after="120" w:line="238" w:lineRule="exact"/>
                    <w:jc w:val="left"/>
                    <w:textAlignment w:val="center"/>
                    <w:rPr>
                      <w:rStyle w:val="af6"/>
                    </w:rPr>
                  </w:pPr>
                  <w:hyperlink r:id="rId10" w:history="1">
                    <w:r w:rsidRPr="008D73C7">
                      <w:rPr>
                        <w:rStyle w:val="af6"/>
                      </w:rPr>
                      <w:t>https://www.kansai.co.jp/sustainability/library/pdf/2023/KansaiPaint_IntegratedReport_2023_J.pdf</w:t>
                    </w:r>
                  </w:hyperlink>
                </w:p>
                <w:p w14:paraId="5FABAEDE" w14:textId="04E1A17C" w:rsidR="00141F13" w:rsidRDefault="00141F13" w:rsidP="00DD56DC">
                  <w:pPr>
                    <w:suppressAutoHyphens/>
                    <w:kinsoku w:val="0"/>
                    <w:overflowPunct w:val="0"/>
                    <w:adjustRightInd w:val="0"/>
                    <w:spacing w:afterLines="50" w:after="120" w:line="238" w:lineRule="exact"/>
                    <w:jc w:val="left"/>
                    <w:textAlignment w:val="center"/>
                  </w:pPr>
                  <w:r>
                    <w:rPr>
                      <w:rFonts w:hint="eastAsia"/>
                    </w:rPr>
                    <w:lastRenderedPageBreak/>
                    <w:t>P43　サプライチェーンの刷新</w:t>
                  </w:r>
                </w:p>
                <w:p w14:paraId="5709BCFA" w14:textId="1AA92E4F" w:rsidR="006B4341" w:rsidRDefault="00141F13" w:rsidP="61366D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1366D14">
                    <w:rPr>
                      <w:rFonts w:ascii="ＭＳ 明朝" w:eastAsia="ＭＳ 明朝" w:hAnsi="ＭＳ 明朝" w:cs="ＭＳ 明朝"/>
                      <w:spacing w:val="6"/>
                      <w:kern w:val="0"/>
                    </w:rPr>
                    <w:t>P</w:t>
                  </w:r>
                  <w:r w:rsidR="00965E89" w:rsidRPr="61366D14">
                    <w:rPr>
                      <w:rFonts w:ascii="ＭＳ 明朝" w:eastAsia="ＭＳ 明朝" w:hAnsi="ＭＳ 明朝" w:cs="ＭＳ 明朝"/>
                      <w:spacing w:val="6"/>
                      <w:kern w:val="0"/>
                    </w:rPr>
                    <w:t>48‐49　IT戦略</w:t>
                  </w:r>
                </w:p>
                <w:p w14:paraId="3F870804" w14:textId="77777777" w:rsidR="006B4341" w:rsidRDefault="006B43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455FD7" w14:textId="2E6702DD" w:rsidR="003024E8" w:rsidRDefault="006B43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　2024」</w:t>
                  </w:r>
                </w:p>
                <w:p w14:paraId="10BA9C50" w14:textId="77777777" w:rsidR="00D96E64" w:rsidRDefault="00D96E64" w:rsidP="00D96E64">
                  <w:pPr>
                    <w:suppressAutoHyphens/>
                    <w:kinsoku w:val="0"/>
                    <w:overflowPunct w:val="0"/>
                    <w:adjustRightInd w:val="0"/>
                    <w:spacing w:afterLines="50" w:after="120" w:line="238" w:lineRule="exact"/>
                    <w:jc w:val="left"/>
                    <w:textAlignment w:val="center"/>
                  </w:pPr>
                  <w:hyperlink r:id="rId11" w:history="1">
                    <w:r w:rsidRPr="008D73C7">
                      <w:rPr>
                        <w:rStyle w:val="af6"/>
                      </w:rPr>
                      <w:t>https://asset.kansai.co.jp/uploads/investors/pdf/KansaiPaint_IntegratedReport_2024_J.pdf</w:t>
                    </w:r>
                  </w:hyperlink>
                </w:p>
                <w:p w14:paraId="417CE183" w14:textId="6EF6B7E6" w:rsidR="00965E89" w:rsidRDefault="00965E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P10-11 TOP MESSAGE</w:t>
                  </w:r>
                </w:p>
                <w:p w14:paraId="03C6C455" w14:textId="01BCC4A2" w:rsidR="008A23D5" w:rsidRDefault="008A23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P50　サプライチェーン部門</w:t>
                  </w:r>
                </w:p>
                <w:p w14:paraId="60B4CE9B" w14:textId="637BCE37" w:rsidR="008A23D5" w:rsidRDefault="00F500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367EFABE">
                    <w:rPr>
                      <w:rFonts w:ascii="ＭＳ 明朝" w:eastAsia="ＭＳ 明朝" w:hAnsi="ＭＳ 明朝" w:cs="ＭＳ 明朝"/>
                      <w:spacing w:val="6"/>
                      <w:kern w:val="0"/>
                    </w:rPr>
                    <w:t>P56‐59　IT戦略</w:t>
                  </w:r>
                </w:p>
                <w:p w14:paraId="5D34F3A6" w14:textId="162742CB" w:rsidR="2A595FC1" w:rsidRDefault="2A595FC1" w:rsidP="2A595FC1">
                  <w:pPr>
                    <w:spacing w:afterLines="50" w:after="120" w:line="238" w:lineRule="exact"/>
                    <w:jc w:val="left"/>
                    <w:rPr>
                      <w:rFonts w:ascii="ＭＳ 明朝" w:eastAsia="ＭＳ 明朝" w:hAnsi="ＭＳ 明朝" w:cs="ＭＳ 明朝"/>
                    </w:rPr>
                  </w:pPr>
                </w:p>
                <w:p w14:paraId="1827E7E6" w14:textId="13E8D514" w:rsidR="0061626E" w:rsidRPr="006B4341" w:rsidRDefault="008F7131" w:rsidP="2A595FC1">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spacing w:val="6"/>
                      <w:kern w:val="0"/>
                    </w:rPr>
                    <w:t>「</w:t>
                  </w:r>
                  <w:r w:rsidR="0061626E" w:rsidRPr="2A595FC1">
                    <w:rPr>
                      <w:rFonts w:ascii="ＭＳ 明朝" w:eastAsia="ＭＳ 明朝" w:hAnsi="ＭＳ 明朝" w:cs="ＭＳ 明朝"/>
                      <w:spacing w:val="6"/>
                      <w:kern w:val="0"/>
                    </w:rPr>
                    <w:t>戦略説明会</w:t>
                  </w:r>
                  <w:r>
                    <w:rPr>
                      <w:rFonts w:ascii="ＭＳ 明朝" w:eastAsia="ＭＳ 明朝" w:hAnsi="ＭＳ 明朝" w:cs="ＭＳ 明朝" w:hint="eastAsia"/>
                      <w:spacing w:val="6"/>
                      <w:kern w:val="0"/>
                    </w:rPr>
                    <w:t>」</w:t>
                  </w:r>
                </w:p>
                <w:p w14:paraId="7893C432" w14:textId="665D3286" w:rsidR="5FC5458D" w:rsidRDefault="5FC5458D" w:rsidP="5FC5458D">
                  <w:pPr>
                    <w:spacing w:afterLines="50" w:after="120" w:line="238" w:lineRule="exact"/>
                    <w:jc w:val="left"/>
                    <w:rPr>
                      <w:rFonts w:ascii="ＭＳ 明朝" w:eastAsia="ＭＳ 明朝" w:hAnsi="ＭＳ 明朝" w:cs="ＭＳ 明朝"/>
                    </w:rPr>
                  </w:pPr>
                  <w:hyperlink r:id="rId12">
                    <w:r w:rsidRPr="5FC5458D">
                      <w:rPr>
                        <w:rStyle w:val="af6"/>
                        <w:rFonts w:ascii="ＭＳ 明朝" w:eastAsia="ＭＳ 明朝" w:hAnsi="ＭＳ 明朝" w:cs="ＭＳ 明朝"/>
                      </w:rPr>
                      <w:t>https://asset.kansai.co.jp/uploads/investors/pdf/144260_00.pdf</w:t>
                    </w:r>
                  </w:hyperlink>
                </w:p>
                <w:p w14:paraId="39F99B68" w14:textId="6C8D808B" w:rsidR="5FC5458D" w:rsidRDefault="61366D14" w:rsidP="5FC5458D">
                  <w:pPr>
                    <w:spacing w:afterLines="50" w:after="120" w:line="238" w:lineRule="exact"/>
                    <w:jc w:val="left"/>
                    <w:rPr>
                      <w:rFonts w:ascii="ＭＳ 明朝" w:eastAsia="ＭＳ 明朝" w:hAnsi="ＭＳ 明朝" w:cs="ＭＳ 明朝"/>
                    </w:rPr>
                  </w:pPr>
                  <w:r w:rsidRPr="61366D14">
                    <w:rPr>
                      <w:rFonts w:ascii="ＭＳ 明朝" w:eastAsia="ＭＳ 明朝" w:hAnsi="ＭＳ 明朝" w:cs="ＭＳ 明朝"/>
                    </w:rPr>
                    <w:t>P21 GDP</w:t>
                  </w:r>
                </w:p>
                <w:p w14:paraId="4AE8BED7" w14:textId="1C468C94" w:rsidR="61366D14" w:rsidRDefault="61366D14" w:rsidP="61366D14">
                  <w:pPr>
                    <w:spacing w:afterLines="50" w:after="120" w:line="238" w:lineRule="exact"/>
                    <w:jc w:val="left"/>
                    <w:rPr>
                      <w:rFonts w:ascii="ＭＳ 明朝" w:eastAsia="ＭＳ 明朝" w:hAnsi="ＭＳ 明朝" w:cs="ＭＳ 明朝"/>
                    </w:rPr>
                  </w:pPr>
                </w:p>
                <w:p w14:paraId="1B24AFF2" w14:textId="447AC931" w:rsidR="61366D14" w:rsidRDefault="008F7131" w:rsidP="61366D14">
                  <w:pPr>
                    <w:spacing w:afterLines="50" w:after="120" w:line="238" w:lineRule="exact"/>
                    <w:jc w:val="left"/>
                    <w:rPr>
                      <w:rFonts w:ascii="ＭＳ 明朝" w:eastAsia="ＭＳ 明朝" w:hAnsi="ＭＳ 明朝" w:cs="ＭＳ 明朝"/>
                    </w:rPr>
                  </w:pPr>
                  <w:r>
                    <w:rPr>
                      <w:rFonts w:ascii="ＭＳ 明朝" w:eastAsia="ＭＳ 明朝" w:hAnsi="ＭＳ 明朝" w:cs="ＭＳ 明朝" w:hint="eastAsia"/>
                    </w:rPr>
                    <w:t>「第18次中期経営計画」</w:t>
                  </w:r>
                  <w:hyperlink r:id="rId13" w:history="1">
                    <w:r w:rsidRPr="00AE631B">
                      <w:rPr>
                        <w:rStyle w:val="af6"/>
                        <w:rFonts w:ascii="ＭＳ 明朝" w:eastAsia="ＭＳ 明朝" w:hAnsi="ＭＳ 明朝" w:cs="ＭＳ 明朝"/>
                      </w:rPr>
                      <w:t>https://asset.kansai.co.jp/uploads/2024/11/FY2024_2Q_ja-strategy.pdf</w:t>
                    </w:r>
                  </w:hyperlink>
                </w:p>
                <w:p w14:paraId="313DA742" w14:textId="5B15688E" w:rsidR="61366D14" w:rsidRDefault="61366D14" w:rsidP="61366D14">
                  <w:pPr>
                    <w:spacing w:afterLines="50" w:after="120" w:line="238" w:lineRule="exact"/>
                    <w:jc w:val="left"/>
                    <w:rPr>
                      <w:rFonts w:ascii="ＭＳ 明朝" w:eastAsia="ＭＳ 明朝" w:hAnsi="ＭＳ 明朝" w:cs="ＭＳ 明朝"/>
                    </w:rPr>
                  </w:pPr>
                  <w:r w:rsidRPr="61366D14">
                    <w:rPr>
                      <w:rFonts w:ascii="ＭＳ 明朝" w:eastAsia="ＭＳ 明朝" w:hAnsi="ＭＳ 明朝" w:cs="ＭＳ 明朝"/>
                    </w:rPr>
                    <w:t>P33</w:t>
                  </w:r>
                </w:p>
                <w:p w14:paraId="1FE4DE1F" w14:textId="3223A01C" w:rsidR="0061626E" w:rsidRPr="006B4341" w:rsidRDefault="0061626E" w:rsidP="2A595F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tc>
            </w:tr>
            <w:tr w:rsidR="00D1302E" w:rsidRPr="00E577BF" w14:paraId="640E83AB" w14:textId="77777777" w:rsidTr="61366D14">
              <w:trPr>
                <w:trHeight w:val="353"/>
              </w:trPr>
              <w:tc>
                <w:tcPr>
                  <w:tcW w:w="2025"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6497" w:type="dxa"/>
                  <w:shd w:val="clear" w:color="auto" w:fill="auto"/>
                </w:tcPr>
                <w:p w14:paraId="680842D7" w14:textId="3333BF67" w:rsidR="00F500EB" w:rsidRDefault="006B43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■GDP（グローバルデジタルプラットフォーム）</w:t>
                  </w:r>
                </w:p>
                <w:p w14:paraId="6C531159" w14:textId="77777777" w:rsidR="0061626E" w:rsidRDefault="0061626E" w:rsidP="006162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GDPはESG経営を実行するための主要機能としてもGDPの稼働を始めています。（「統合報告書2024」P10-11）</w:t>
                  </w:r>
                </w:p>
                <w:p w14:paraId="42DDA210"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790E2E" w14:textId="446E5C11" w:rsidR="0061626E" w:rsidRDefault="0061626E" w:rsidP="367EF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23D6A85E">
                    <w:rPr>
                      <w:rFonts w:ascii="ＭＳ 明朝" w:eastAsia="ＭＳ 明朝" w:hAnsi="ＭＳ 明朝" w:cs="ＭＳ 明朝"/>
                      <w:spacing w:val="6"/>
                      <w:kern w:val="0"/>
                    </w:rPr>
                    <w:t xml:space="preserve">ＤＸをグローバルで実現するための地盤としてGDP(Global </w:t>
                  </w:r>
                  <w:proofErr w:type="spellStart"/>
                  <w:r w:rsidRPr="23D6A85E">
                    <w:rPr>
                      <w:rFonts w:ascii="ＭＳ 明朝" w:eastAsia="ＭＳ 明朝" w:hAnsi="ＭＳ 明朝" w:cs="ＭＳ 明朝"/>
                      <w:spacing w:val="6"/>
                      <w:kern w:val="0"/>
                    </w:rPr>
                    <w:t>Degital</w:t>
                  </w:r>
                  <w:proofErr w:type="spellEnd"/>
                  <w:r w:rsidRPr="23D6A85E">
                    <w:rPr>
                      <w:rFonts w:ascii="ＭＳ 明朝" w:eastAsia="ＭＳ 明朝" w:hAnsi="ＭＳ 明朝" w:cs="ＭＳ 明朝"/>
                      <w:spacing w:val="6"/>
                      <w:kern w:val="0"/>
                    </w:rPr>
                    <w:t xml:space="preserve"> Platform)を開発しました。GDPにより企業価値を死守するだけではなく、企業価値を高め、持続的競争優位性を確立しますGDPはサステナビリティ</w:t>
                  </w:r>
                  <w:r w:rsidR="005E4341" w:rsidRPr="23D6A85E">
                    <w:rPr>
                      <w:rFonts w:ascii="ＭＳ 明朝" w:eastAsia="ＭＳ 明朝" w:hAnsi="ＭＳ 明朝" w:cs="ＭＳ 明朝"/>
                      <w:spacing w:val="6"/>
                      <w:kern w:val="0"/>
                    </w:rPr>
                    <w:t>を</w:t>
                  </w:r>
                  <w:r w:rsidRPr="23D6A85E">
                    <w:rPr>
                      <w:rFonts w:ascii="ＭＳ 明朝" w:eastAsia="ＭＳ 明朝" w:hAnsi="ＭＳ 明朝" w:cs="ＭＳ 明朝"/>
                      <w:spacing w:val="6"/>
                      <w:kern w:val="0"/>
                    </w:rPr>
                    <w:t>支える主要な機能になります。（</w:t>
                  </w:r>
                  <w:r w:rsidR="008F7131">
                    <w:rPr>
                      <w:rFonts w:ascii="ＭＳ 明朝" w:eastAsia="ＭＳ 明朝" w:hAnsi="ＭＳ 明朝" w:cs="ＭＳ 明朝" w:hint="eastAsia"/>
                      <w:spacing w:val="6"/>
                      <w:kern w:val="0"/>
                    </w:rPr>
                    <w:t>「</w:t>
                  </w:r>
                  <w:r w:rsidRPr="23D6A85E">
                    <w:rPr>
                      <w:rFonts w:ascii="ＭＳ 明朝" w:eastAsia="ＭＳ 明朝" w:hAnsi="ＭＳ 明朝" w:cs="ＭＳ 明朝"/>
                      <w:spacing w:val="6"/>
                      <w:kern w:val="0"/>
                    </w:rPr>
                    <w:t>戦略説明会</w:t>
                  </w:r>
                  <w:r w:rsidR="008F7131">
                    <w:rPr>
                      <w:rFonts w:ascii="ＭＳ 明朝" w:eastAsia="ＭＳ 明朝" w:hAnsi="ＭＳ 明朝" w:cs="ＭＳ 明朝" w:hint="eastAsia"/>
                      <w:spacing w:val="6"/>
                      <w:kern w:val="0"/>
                    </w:rPr>
                    <w:t>」</w:t>
                  </w:r>
                  <w:r w:rsidRPr="23D6A85E">
                    <w:rPr>
                      <w:rFonts w:ascii="ＭＳ 明朝" w:eastAsia="ＭＳ 明朝" w:hAnsi="ＭＳ 明朝" w:cs="ＭＳ 明朝"/>
                      <w:spacing w:val="6"/>
                      <w:kern w:val="0"/>
                    </w:rPr>
                    <w:t xml:space="preserve"> P21）</w:t>
                  </w:r>
                </w:p>
                <w:p w14:paraId="76C1FA22" w14:textId="77777777" w:rsidR="0061626E" w:rsidRDefault="006162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6B0869" w14:textId="77777777" w:rsidR="00F500EB" w:rsidRDefault="00F500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23D5">
                    <w:rPr>
                      <w:rFonts w:ascii="ＭＳ 明朝" w:eastAsia="ＭＳ 明朝" w:hAnsi="ＭＳ 明朝" w:cs="ＭＳ 明朝" w:hint="eastAsia"/>
                      <w:spacing w:val="6"/>
                      <w:kern w:val="0"/>
                      <w:szCs w:val="21"/>
                    </w:rPr>
                    <w:t>サプライチェーン刷新</w:t>
                  </w:r>
                </w:p>
                <w:p w14:paraId="5DDFD539" w14:textId="7FED141F" w:rsidR="008A23D5" w:rsidRDefault="008A23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30年先も競争力NO.1を維持し、継続的に進化可能なサプライチェーン刷新モデルを構築していきます。（「統合報告書2024」P50）</w:t>
                  </w:r>
                </w:p>
                <w:p w14:paraId="02CC0ED9" w14:textId="77777777" w:rsidR="008A23D5" w:rsidRDefault="008A23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FF9183" w14:textId="77777777" w:rsidR="00141F13" w:rsidRDefault="00141F13" w:rsidP="00141F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サプライチェーン刷新の課題としては</w:t>
                  </w:r>
                </w:p>
                <w:p w14:paraId="5E7E2C2C" w14:textId="77777777" w:rsidR="00141F13" w:rsidRPr="00D7661C" w:rsidRDefault="00141F13" w:rsidP="00141F13">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物流のシステム検討</w:t>
                  </w:r>
                </w:p>
                <w:p w14:paraId="29718F2B" w14:textId="77777777" w:rsidR="00141F13" w:rsidRPr="00D7661C" w:rsidRDefault="00141F13" w:rsidP="00141F13">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グローバル調達強化</w:t>
                  </w:r>
                </w:p>
                <w:p w14:paraId="048E2FC7" w14:textId="77777777" w:rsidR="00141F13" w:rsidRPr="00D7661C" w:rsidRDefault="00141F13" w:rsidP="00141F13">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省エネ・</w:t>
                  </w:r>
                  <w:r>
                    <w:rPr>
                      <w:rFonts w:ascii="ＭＳ 明朝" w:eastAsia="明朝体" w:hAnsi="ＭＳ 明朝" w:cs="ＭＳ 明朝" w:hint="eastAsia"/>
                      <w:spacing w:val="6"/>
                      <w:kern w:val="0"/>
                      <w:szCs w:val="21"/>
                    </w:rPr>
                    <w:t>C</w:t>
                  </w:r>
                  <w:r>
                    <w:rPr>
                      <w:rFonts w:ascii="ＭＳ 明朝" w:eastAsia="明朝体" w:hAnsi="ＭＳ 明朝" w:cs="ＭＳ 明朝" w:hint="eastAsia"/>
                      <w:spacing w:val="6"/>
                      <w:kern w:val="0"/>
                      <w:szCs w:val="21"/>
                    </w:rPr>
                    <w:t>Ｏ</w:t>
                  </w:r>
                  <w:r>
                    <w:rPr>
                      <w:rFonts w:ascii="ＭＳ 明朝" w:eastAsia="明朝体" w:hAnsi="ＭＳ 明朝" w:cs="ＭＳ 明朝" w:hint="eastAsia"/>
                      <w:spacing w:val="6"/>
                      <w:kern w:val="0"/>
                      <w:szCs w:val="21"/>
                    </w:rPr>
                    <w:t>2</w:t>
                  </w:r>
                  <w:r>
                    <w:rPr>
                      <w:rFonts w:ascii="ＭＳ 明朝" w:eastAsia="明朝体" w:hAnsi="ＭＳ 明朝" w:cs="ＭＳ 明朝" w:hint="eastAsia"/>
                      <w:spacing w:val="6"/>
                      <w:kern w:val="0"/>
                      <w:szCs w:val="21"/>
                    </w:rPr>
                    <w:t>削減に向けての動き</w:t>
                  </w:r>
                </w:p>
                <w:p w14:paraId="5DCB9FE3" w14:textId="77777777" w:rsidR="00141F13" w:rsidRDefault="00141F13" w:rsidP="00141F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これらの課題の解決にも取り組んでいます。</w:t>
                  </w:r>
                </w:p>
                <w:p w14:paraId="6211E809" w14:textId="778966D9" w:rsidR="00141F13" w:rsidRDefault="00141F13" w:rsidP="00141F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（「統合報告書</w:t>
                  </w:r>
                  <w:r>
                    <w:rPr>
                      <w:rFonts w:ascii="ＭＳ 明朝" w:hAnsi="ＭＳ 明朝" w:cs="ＭＳ 明朝" w:hint="eastAsia"/>
                      <w:spacing w:val="6"/>
                      <w:kern w:val="0"/>
                      <w:szCs w:val="21"/>
                    </w:rPr>
                    <w:t>2023</w:t>
                  </w:r>
                  <w:r>
                    <w:rPr>
                      <w:rFonts w:ascii="ＭＳ 明朝" w:hAnsi="ＭＳ 明朝" w:cs="ＭＳ 明朝" w:hint="eastAsia"/>
                      <w:spacing w:val="6"/>
                      <w:kern w:val="0"/>
                      <w:szCs w:val="21"/>
                    </w:rPr>
                    <w:t>」Ｐ</w:t>
                  </w:r>
                  <w:r>
                    <w:rPr>
                      <w:rFonts w:ascii="ＭＳ 明朝" w:hAnsi="ＭＳ 明朝" w:cs="ＭＳ 明朝" w:hint="eastAsia"/>
                      <w:spacing w:val="6"/>
                      <w:kern w:val="0"/>
                      <w:szCs w:val="21"/>
                    </w:rPr>
                    <w:t>43</w:t>
                  </w:r>
                  <w:r>
                    <w:rPr>
                      <w:rFonts w:ascii="ＭＳ 明朝" w:hAnsi="ＭＳ 明朝" w:cs="ＭＳ 明朝" w:hint="eastAsia"/>
                      <w:spacing w:val="6"/>
                      <w:kern w:val="0"/>
                      <w:szCs w:val="21"/>
                    </w:rPr>
                    <w:t>）</w:t>
                  </w:r>
                </w:p>
                <w:p w14:paraId="410DAAD6" w14:textId="77777777" w:rsidR="00965E89" w:rsidRDefault="00965E8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76A0D4" w14:textId="77777777" w:rsidR="00E44C13" w:rsidRDefault="00E44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■PML</w:t>
                  </w:r>
                </w:p>
                <w:p w14:paraId="0848987C" w14:textId="0F5942C8" w:rsidR="00E44C13" w:rsidRPr="00E577BF" w:rsidRDefault="00E44C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エンジニアリングチェーンにも切り込み、研究開発状況の見えるかと技術情報の共有化を実現するDXを進めています。その１つとしてPML（製品ライフサイクル管理）ソフトウェアの導入を予定しています。ECM軸の情報を一元管理し、開発テーマや</w:t>
                  </w:r>
                  <w:r>
                    <w:rPr>
                      <w:rFonts w:ascii="ＭＳ 明朝" w:eastAsia="ＭＳ 明朝" w:hAnsi="ＭＳ 明朝" w:cs="ＭＳ 明朝" w:hint="eastAsia"/>
                      <w:spacing w:val="6"/>
                      <w:kern w:val="0"/>
                      <w:szCs w:val="21"/>
                    </w:rPr>
                    <w:lastRenderedPageBreak/>
                    <w:t>実験管理、総原価予測による集積性評価や原材料情報による原価低減及びその効果モニタリングの仕組みを構築することで、競争力を持つ高収益製品の開発と、その効果検証を実現します。（「統合報告書2023」P48）</w:t>
                  </w:r>
                </w:p>
              </w:tc>
            </w:tr>
            <w:tr w:rsidR="00D1302E" w:rsidRPr="00E577BF" w14:paraId="20047B99" w14:textId="77777777" w:rsidTr="61366D14">
              <w:trPr>
                <w:trHeight w:val="697"/>
              </w:trPr>
              <w:tc>
                <w:tcPr>
                  <w:tcW w:w="2025"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6497" w:type="dxa"/>
                  <w:shd w:val="clear" w:color="auto" w:fill="auto"/>
                </w:tcPr>
                <w:p w14:paraId="63CCD350" w14:textId="3615626E" w:rsidR="00F500EB" w:rsidRPr="00E577BF" w:rsidRDefault="00F500EB" w:rsidP="524C38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24C383C">
                    <w:rPr>
                      <w:rFonts w:ascii="ＭＳ 明朝" w:eastAsia="ＭＳ 明朝" w:hAnsi="ＭＳ 明朝" w:cs="ＭＳ 明朝"/>
                      <w:spacing w:val="6"/>
                      <w:kern w:val="0"/>
                    </w:rPr>
                    <w:t>DXの取り組みを含む第17次中期経営計画は取締役会にて決議されており、その方針を反映した「統合報告書2023」「統合報告書2024」「戦略説明会」「</w:t>
                  </w:r>
                  <w:r w:rsidR="008F7131">
                    <w:rPr>
                      <w:rFonts w:ascii="ＭＳ 明朝" w:eastAsia="ＭＳ 明朝" w:hAnsi="ＭＳ 明朝" w:cs="ＭＳ 明朝" w:hint="eastAsia"/>
                      <w:spacing w:val="6"/>
                      <w:kern w:val="0"/>
                    </w:rPr>
                    <w:t>第18次中期経営計画</w:t>
                  </w:r>
                  <w:r w:rsidRPr="524C383C">
                    <w:rPr>
                      <w:rFonts w:ascii="ＭＳ 明朝" w:eastAsia="ＭＳ 明朝" w:hAnsi="ＭＳ 明朝" w:cs="ＭＳ 明朝"/>
                      <w:spacing w:val="6"/>
                      <w:kern w:val="0"/>
                    </w:rPr>
                    <w:t>」は取締役会に報告されている。</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0"/>
              <w:gridCol w:w="6512"/>
            </w:tblGrid>
            <w:tr w:rsidR="00D1302E" w:rsidRPr="00E577BF" w14:paraId="0F1EA1FD" w14:textId="77777777" w:rsidTr="61366D14">
              <w:trPr>
                <w:trHeight w:val="707"/>
              </w:trPr>
              <w:tc>
                <w:tcPr>
                  <w:tcW w:w="201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6512" w:type="dxa"/>
                  <w:shd w:val="clear" w:color="auto" w:fill="auto"/>
                </w:tcPr>
                <w:p w14:paraId="7F6E5C5A" w14:textId="7E1C7C02" w:rsidR="00D1302E" w:rsidRDefault="00873DBF" w:rsidP="72DABF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2DABF2C">
                    <w:rPr>
                      <w:rFonts w:ascii="ＭＳ 明朝" w:eastAsia="ＭＳ 明朝" w:hAnsi="ＭＳ 明朝" w:cs="ＭＳ 明朝"/>
                      <w:spacing w:val="6"/>
                      <w:kern w:val="0"/>
                    </w:rPr>
                    <w:t>当社ホームページ上に公表</w:t>
                  </w:r>
                </w:p>
                <w:p w14:paraId="1F08015D" w14:textId="29696EE6" w:rsidR="72DABF2C" w:rsidRDefault="72DABF2C" w:rsidP="72DABF2C">
                  <w:pPr>
                    <w:spacing w:afterLines="50" w:after="120" w:line="238" w:lineRule="exact"/>
                    <w:jc w:val="left"/>
                    <w:rPr>
                      <w:rFonts w:ascii="ＭＳ 明朝" w:eastAsia="ＭＳ 明朝" w:hAnsi="ＭＳ 明朝" w:cs="ＭＳ 明朝"/>
                    </w:rPr>
                  </w:pPr>
                  <w:r w:rsidRPr="72DABF2C">
                    <w:rPr>
                      <w:rFonts w:ascii="ＭＳ 明朝" w:eastAsia="ＭＳ 明朝" w:hAnsi="ＭＳ 明朝" w:cs="ＭＳ 明朝"/>
                    </w:rPr>
                    <w:t>「統合報告書2023」</w:t>
                  </w:r>
                </w:p>
                <w:p w14:paraId="6FCC3DBE" w14:textId="0847A3F0" w:rsidR="72DABF2C" w:rsidRDefault="72DABF2C" w:rsidP="72DABF2C">
                  <w:pPr>
                    <w:spacing w:afterLines="50" w:after="120" w:line="238" w:lineRule="exact"/>
                    <w:jc w:val="left"/>
                    <w:rPr>
                      <w:rStyle w:val="af6"/>
                    </w:rPr>
                  </w:pPr>
                  <w:hyperlink r:id="rId14">
                    <w:r w:rsidRPr="72DABF2C">
                      <w:rPr>
                        <w:rStyle w:val="af6"/>
                      </w:rPr>
                      <w:t>https://www.kansai.co.jp/sustainability/library/pdf/2023/KansaiPaint_IntegratedReport_2023_J.pdf</w:t>
                    </w:r>
                  </w:hyperlink>
                </w:p>
                <w:p w14:paraId="33955947" w14:textId="69198CB2" w:rsidR="72DABF2C" w:rsidRDefault="61366D14" w:rsidP="72DABF2C">
                  <w:pPr>
                    <w:spacing w:afterLines="50" w:after="120" w:line="238" w:lineRule="exact"/>
                    <w:jc w:val="left"/>
                    <w:rPr>
                      <w:rFonts w:ascii="ＭＳ 明朝" w:eastAsia="ＭＳ 明朝" w:hAnsi="ＭＳ 明朝" w:cs="ＭＳ 明朝"/>
                    </w:rPr>
                  </w:pPr>
                  <w:r w:rsidRPr="61366D14">
                    <w:rPr>
                      <w:rFonts w:ascii="ＭＳ 明朝" w:eastAsia="ＭＳ 明朝" w:hAnsi="ＭＳ 明朝" w:cs="ＭＳ 明朝"/>
                    </w:rPr>
                    <w:t>P47‐49 IT戦略</w:t>
                  </w:r>
                </w:p>
                <w:p w14:paraId="2D282FF6" w14:textId="4C73FEA0" w:rsidR="72DABF2C" w:rsidRDefault="72DABF2C" w:rsidP="72DABF2C">
                  <w:pPr>
                    <w:spacing w:afterLines="50" w:after="120" w:line="238" w:lineRule="exact"/>
                    <w:jc w:val="left"/>
                    <w:rPr>
                      <w:rFonts w:ascii="ＭＳ 明朝" w:eastAsia="ＭＳ 明朝" w:hAnsi="ＭＳ 明朝" w:cs="ＭＳ 明朝"/>
                    </w:rPr>
                  </w:pPr>
                </w:p>
                <w:p w14:paraId="6221AF6A" w14:textId="77777777" w:rsidR="00D1302E" w:rsidRDefault="00873D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620B6E5F" w14:textId="77777777" w:rsidR="00D96E64" w:rsidRDefault="00D96E64" w:rsidP="00D96E64">
                  <w:pPr>
                    <w:suppressAutoHyphens/>
                    <w:kinsoku w:val="0"/>
                    <w:overflowPunct w:val="0"/>
                    <w:adjustRightInd w:val="0"/>
                    <w:spacing w:afterLines="50" w:after="120" w:line="238" w:lineRule="exact"/>
                    <w:jc w:val="left"/>
                    <w:textAlignment w:val="center"/>
                  </w:pPr>
                  <w:hyperlink r:id="rId15" w:history="1">
                    <w:r w:rsidRPr="008D73C7">
                      <w:rPr>
                        <w:rStyle w:val="af6"/>
                      </w:rPr>
                      <w:t>https://asset.kansai.co.jp/uploads/investors/pdf/KansaiPaint_IntegratedReport_2024_J.pdf</w:t>
                    </w:r>
                  </w:hyperlink>
                </w:p>
                <w:p w14:paraId="0F10C20F" w14:textId="77777777" w:rsidR="00E54811" w:rsidRDefault="00E54811" w:rsidP="63D4088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72DABF2C">
                    <w:rPr>
                      <w:rFonts w:ascii="ＭＳ 明朝" w:eastAsia="ＭＳ 明朝" w:hAnsi="ＭＳ 明朝" w:cs="ＭＳ 明朝"/>
                      <w:spacing w:val="6"/>
                      <w:kern w:val="0"/>
                    </w:rPr>
                    <w:t>Ｐ56-Ｐ59　ＩＴ戦略</w:t>
                  </w:r>
                </w:p>
                <w:p w14:paraId="0A60C122" w14:textId="4A64DB4B" w:rsidR="00E54811" w:rsidRDefault="00E54811" w:rsidP="63D4088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19C72625" w14:textId="1A7A5BE4" w:rsidR="00E54811" w:rsidRDefault="63D4088A" w:rsidP="63D4088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63D4088A">
                    <w:rPr>
                      <w:rFonts w:ascii="ＭＳ 明朝" w:eastAsia="ＭＳ 明朝" w:hAnsi="ＭＳ 明朝" w:cs="ＭＳ 明朝"/>
                    </w:rPr>
                    <w:t>「</w:t>
                  </w:r>
                  <w:r w:rsidR="008F7131">
                    <w:rPr>
                      <w:rFonts w:ascii="ＭＳ 明朝" w:eastAsia="ＭＳ 明朝" w:hAnsi="ＭＳ 明朝" w:cs="ＭＳ 明朝" w:hint="eastAsia"/>
                    </w:rPr>
                    <w:t>第18次中期経営計画</w:t>
                  </w:r>
                  <w:r w:rsidRPr="63D4088A">
                    <w:rPr>
                      <w:rFonts w:ascii="ＭＳ 明朝" w:eastAsia="ＭＳ 明朝" w:hAnsi="ＭＳ 明朝" w:cs="ＭＳ 明朝"/>
                    </w:rPr>
                    <w:t>」</w:t>
                  </w:r>
                  <w:hyperlink r:id="rId16">
                    <w:r w:rsidRPr="63D4088A">
                      <w:rPr>
                        <w:rStyle w:val="af6"/>
                        <w:rFonts w:ascii="ＭＳ 明朝" w:eastAsia="ＭＳ 明朝" w:hAnsi="ＭＳ 明朝" w:cs="ＭＳ 明朝"/>
                      </w:rPr>
                      <w:t>https://asset.kansai.co.jp/uploads/2024/11/FY2024_2Q_ja-strategy.pdf</w:t>
                    </w:r>
                  </w:hyperlink>
                  <w:r w:rsidRPr="63D4088A">
                    <w:rPr>
                      <w:rFonts w:ascii="ＭＳ 明朝" w:eastAsia="ＭＳ 明朝" w:hAnsi="ＭＳ 明朝" w:cs="ＭＳ 明朝"/>
                    </w:rPr>
                    <w:t>?</w:t>
                  </w:r>
                </w:p>
                <w:p w14:paraId="3BC7DC1E" w14:textId="4BA17442" w:rsidR="00E54811" w:rsidRDefault="63D4088A" w:rsidP="63D4088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63D4088A">
                    <w:rPr>
                      <w:rFonts w:ascii="ＭＳ 明朝" w:eastAsia="ＭＳ 明朝" w:hAnsi="ＭＳ 明朝" w:cs="ＭＳ 明朝"/>
                    </w:rPr>
                    <w:t>P33</w:t>
                  </w:r>
                </w:p>
                <w:p w14:paraId="47D9F1D0" w14:textId="720F4429" w:rsidR="00E54811" w:rsidRDefault="00E54811" w:rsidP="63D408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tc>
            </w:tr>
            <w:tr w:rsidR="00D1302E" w:rsidRPr="00E577BF" w14:paraId="5040428A" w14:textId="77777777" w:rsidTr="61366D14">
              <w:trPr>
                <w:trHeight w:val="697"/>
              </w:trPr>
              <w:tc>
                <w:tcPr>
                  <w:tcW w:w="201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512" w:type="dxa"/>
                  <w:shd w:val="clear" w:color="auto" w:fill="auto"/>
                </w:tcPr>
                <w:p w14:paraId="663F3657" w14:textId="358E7E9D" w:rsidR="008A4730" w:rsidRDefault="008A4730" w:rsidP="00281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■組織体制について</w:t>
                  </w:r>
                </w:p>
                <w:p w14:paraId="0B3A7B9C" w14:textId="56C0D417" w:rsidR="008A4730" w:rsidRDefault="008A4730" w:rsidP="00281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GDP（グローバルデジタルプラットフォーム）プロジェクト</w:t>
                  </w:r>
                </w:p>
                <w:p w14:paraId="7485804C" w14:textId="18125954" w:rsidR="008A4730" w:rsidRDefault="008A4730" w:rsidP="00281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海外拠点が保有している異なる改装や区分けのデータを整理しながらクラウド上に集約し、グループ全体で活用するためのデータ基盤構築としてGDPプロジェクトを立ち上げました。（「統合報告書2023」Ｐ47）ＧＤＰは4拠点をつなぎ、2023年7月から実際に稼働を始めました。今後、拠点数と連携データを拡充し、グループの業績管理、グローバル調達、ＥＳＧ活動の中核の役割を担っていきます。（「統合報告書2024」Ｐ57）</w:t>
                  </w:r>
                </w:p>
                <w:p w14:paraId="1CD49059" w14:textId="77777777" w:rsidR="0019088D" w:rsidRDefault="0019088D" w:rsidP="00281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152CE8" w14:textId="557B9F9C" w:rsidR="0019088D" w:rsidRDefault="0019088D" w:rsidP="00281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積極的なキャリア採用</w:t>
                  </w:r>
                </w:p>
                <w:p w14:paraId="5C46F187" w14:textId="2F22D7AB" w:rsidR="0019088D" w:rsidRDefault="0019088D" w:rsidP="0B3BAA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B3BAAB6">
                    <w:rPr>
                      <w:rFonts w:ascii="ＭＳ 明朝" w:eastAsia="ＭＳ 明朝" w:hAnsi="ＭＳ 明朝" w:cs="ＭＳ 明朝"/>
                      <w:spacing w:val="6"/>
                      <w:kern w:val="0"/>
                    </w:rPr>
                    <w:t>将来戦略に必要なＩＴ機能を担う組織構築に向け、計画的にキャリア採用を実施しています。その結果、組織全体のレベルアップやチームの向上に繋がっています。（「統合報告書2023」P49）</w:t>
                  </w:r>
                </w:p>
                <w:p w14:paraId="04F274A5" w14:textId="77777777" w:rsidR="008A4730" w:rsidRDefault="008A4730" w:rsidP="00281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41AFA6" w14:textId="3BAEA77D" w:rsidR="00281E1E" w:rsidRDefault="00281E1E" w:rsidP="00281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■外部組織との協業方針について</w:t>
                  </w:r>
                </w:p>
                <w:p w14:paraId="7DFC3863" w14:textId="77777777" w:rsidR="00281E1E" w:rsidRDefault="00281E1E" w:rsidP="00281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先進的なITを駆使して経営戦略の実効性を高めていくことを目指しています。このために2020年に日本アイ・ビー・エム株式会社と戦略的パートナーシップを締結し、計画的で網羅的なIT戦略を推進していきます。</w:t>
                  </w:r>
                </w:p>
                <w:p w14:paraId="64131143" w14:textId="6CA0C0DF" w:rsidR="00530DDC" w:rsidRDefault="00281E1E" w:rsidP="00281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（「統合報告書2024」P56</w:t>
                  </w:r>
                  <w:r w:rsidR="00530DDC">
                    <w:rPr>
                      <w:rFonts w:ascii="ＭＳ 明朝" w:eastAsia="ＭＳ 明朝" w:hAnsi="ＭＳ 明朝" w:cs="ＭＳ 明朝" w:hint="eastAsia"/>
                      <w:spacing w:val="6"/>
                      <w:kern w:val="0"/>
                      <w:szCs w:val="21"/>
                    </w:rPr>
                    <w:t>）</w:t>
                  </w:r>
                </w:p>
                <w:p w14:paraId="49627761" w14:textId="0DD68A31" w:rsidR="00281E1E" w:rsidRPr="00B75335" w:rsidRDefault="00281E1E" w:rsidP="72DABF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1DFA9401" w14:textId="6FB68D95" w:rsidR="00D1302E" w:rsidRDefault="00873DBF" w:rsidP="00281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■教育体制について</w:t>
                  </w:r>
                </w:p>
                <w:p w14:paraId="18A0B360" w14:textId="66001A52" w:rsidR="00873DBF" w:rsidRDefault="00873D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アイ・ビー・エムとのパートナーシップにおいて、人財の育成を最大のテーマと位置付けています。協業初期は日本アイ・ビー・エムの皆様の強力なリーダーシップのもと、各テーマを推進し成果を上げてきました。各テーマを進めながら当社の組織を増強、拡大するとともに教育訓練やコーチング、メンタリングを活用しながら自走できる能力を高めています。（「統合報告書2024」P59）</w:t>
                  </w:r>
                </w:p>
                <w:p w14:paraId="3F5FE069" w14:textId="77777777" w:rsidR="00873DBF" w:rsidRDefault="00873D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BE51C6" w14:textId="0A5F0390" w:rsidR="00281E1E" w:rsidRDefault="00281E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実際に若手も活躍しており、例として下記のような取り組みを行いました。</w:t>
                  </w:r>
                </w:p>
                <w:p w14:paraId="6A8830AD" w14:textId="0FE01CD2" w:rsidR="00873DBF" w:rsidRDefault="00873D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・他社事例を参考にセキュリティを考慮した設計の実施</w:t>
                  </w:r>
                </w:p>
                <w:p w14:paraId="7FB05753" w14:textId="7909962D" w:rsidR="00873DBF" w:rsidRDefault="00873D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・全社および関係会社説明会資料・動画作成を自主的に実施</w:t>
                  </w:r>
                </w:p>
                <w:p w14:paraId="4D9C758D" w14:textId="77777777" w:rsidR="00D1302E" w:rsidRDefault="00873DB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・問い合わせ・難題にもめげずに丁寧な対応を継続</w:t>
                  </w:r>
                </w:p>
                <w:p w14:paraId="3FF33CD4" w14:textId="1B66D364" w:rsidR="00281E1E" w:rsidRPr="00E577BF" w:rsidRDefault="00281E1E" w:rsidP="63D4088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63D4088A">
                    <w:rPr>
                      <w:rFonts w:ascii="ＭＳ 明朝" w:eastAsia="ＭＳ 明朝" w:hAnsi="ＭＳ 明朝" w:cs="ＭＳ 明朝"/>
                      <w:spacing w:val="6"/>
                      <w:kern w:val="0"/>
                    </w:rPr>
                    <w:t>（「統合報告書2024」P59）</w:t>
                  </w:r>
                </w:p>
                <w:p w14:paraId="707BC263" w14:textId="66E47EF4" w:rsidR="00281E1E" w:rsidRPr="00E577BF" w:rsidRDefault="00281E1E" w:rsidP="63D4088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7B13FA31" w14:textId="19D2C8E5" w:rsidR="00281E1E" w:rsidRPr="00E577BF" w:rsidRDefault="63D4088A" w:rsidP="63D4088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63D4088A">
                    <w:rPr>
                      <w:rFonts w:ascii="ＭＳ 明朝" w:eastAsia="ＭＳ 明朝" w:hAnsi="ＭＳ 明朝" w:cs="ＭＳ 明朝"/>
                    </w:rPr>
                    <w:t>■第１８次中期経営計画</w:t>
                  </w:r>
                </w:p>
                <w:p w14:paraId="252A4E1B" w14:textId="0EB22EB4" w:rsidR="00281E1E" w:rsidRPr="00E577BF" w:rsidRDefault="63D4088A" w:rsidP="63D4088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63D4088A">
                    <w:rPr>
                      <w:rFonts w:ascii="ＭＳ 明朝" w:eastAsia="ＭＳ 明朝" w:hAnsi="ＭＳ 明朝" w:cs="ＭＳ 明朝"/>
                    </w:rPr>
                    <w:t>DX：グループ人材の連携強化、グローバルIT組織の設立</w:t>
                  </w:r>
                </w:p>
                <w:p w14:paraId="3C8466CA" w14:textId="3D8218B0" w:rsidR="00281E1E" w:rsidRPr="00E577BF" w:rsidRDefault="63D4088A" w:rsidP="63D4088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63D4088A">
                    <w:rPr>
                      <w:rFonts w:ascii="ＭＳ 明朝" w:eastAsia="ＭＳ 明朝" w:hAnsi="ＭＳ 明朝" w:cs="ＭＳ 明朝"/>
                    </w:rPr>
                    <w:t>人材：次世代ビジネスリーダーとして、事業・IT・研究開発・生産・サプライチェーン他各分野でDX人材を育成</w:t>
                  </w:r>
                </w:p>
                <w:p w14:paraId="310CB9CA" w14:textId="026B5DF8" w:rsidR="00281E1E" w:rsidRPr="00E577BF" w:rsidRDefault="63D4088A" w:rsidP="63D408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3D4088A">
                    <w:rPr>
                      <w:rFonts w:ascii="ＭＳ 明朝" w:eastAsia="ＭＳ 明朝" w:hAnsi="ＭＳ 明朝" w:cs="ＭＳ 明朝"/>
                    </w:rPr>
                    <w:t>（</w:t>
                  </w:r>
                  <w:r w:rsidR="008F7131">
                    <w:rPr>
                      <w:rFonts w:ascii="ＭＳ 明朝" w:eastAsia="ＭＳ 明朝" w:hAnsi="ＭＳ 明朝" w:cs="ＭＳ 明朝" w:hint="eastAsia"/>
                    </w:rPr>
                    <w:t>「第18次中期経営計画」</w:t>
                  </w:r>
                  <w:r w:rsidRPr="63D4088A">
                    <w:rPr>
                      <w:rFonts w:ascii="ＭＳ 明朝" w:eastAsia="ＭＳ 明朝" w:hAnsi="ＭＳ 明朝" w:cs="ＭＳ 明朝"/>
                    </w:rPr>
                    <w:t xml:space="preserve">　P33）</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5"/>
              <w:gridCol w:w="6467"/>
            </w:tblGrid>
            <w:tr w:rsidR="00D1302E" w:rsidRPr="00E577BF" w14:paraId="7D056D5B" w14:textId="77777777" w:rsidTr="0D378382">
              <w:trPr>
                <w:trHeight w:val="707"/>
              </w:trPr>
              <w:tc>
                <w:tcPr>
                  <w:tcW w:w="2055"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6467" w:type="dxa"/>
                  <w:shd w:val="clear" w:color="auto" w:fill="auto"/>
                </w:tcPr>
                <w:p w14:paraId="66157526" w14:textId="2EC56703" w:rsidR="00D1302E" w:rsidRPr="00E577BF" w:rsidRDefault="00E54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当社ホームページ上で公表</w:t>
                  </w:r>
                </w:p>
                <w:p w14:paraId="52B607AA"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B47B69" w14:textId="2CB5685A" w:rsidR="00E54811" w:rsidRDefault="00E54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　2023」</w:t>
                  </w:r>
                </w:p>
                <w:p w14:paraId="28B0EC1F" w14:textId="6DE50BF3" w:rsidR="00D96E64" w:rsidRDefault="00D96E64" w:rsidP="00DD56DC">
                  <w:pPr>
                    <w:suppressAutoHyphens/>
                    <w:kinsoku w:val="0"/>
                    <w:overflowPunct w:val="0"/>
                    <w:adjustRightInd w:val="0"/>
                    <w:spacing w:afterLines="50" w:after="120" w:line="238" w:lineRule="exact"/>
                    <w:jc w:val="left"/>
                    <w:textAlignment w:val="center"/>
                  </w:pPr>
                  <w:hyperlink r:id="rId17" w:history="1">
                    <w:r w:rsidRPr="008D73C7">
                      <w:rPr>
                        <w:rStyle w:val="af6"/>
                      </w:rPr>
                      <w:t>https://www.kansai.co.jp/sustainability/library/pdf/2023/KansaiPaint_IntegratedReport_2023_J.pdf</w:t>
                    </w:r>
                  </w:hyperlink>
                </w:p>
                <w:p w14:paraId="603C1BDA" w14:textId="4C8D2E12" w:rsidR="00E54811" w:rsidRPr="00E54811" w:rsidRDefault="00E54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Ｐ48　ＩＴ戦略</w:t>
                  </w:r>
                </w:p>
              </w:tc>
            </w:tr>
            <w:tr w:rsidR="00D1302E" w:rsidRPr="00E577BF" w14:paraId="7479E3C3" w14:textId="77777777" w:rsidTr="0D378382">
              <w:trPr>
                <w:trHeight w:val="697"/>
              </w:trPr>
              <w:tc>
                <w:tcPr>
                  <w:tcW w:w="2055"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467" w:type="dxa"/>
                  <w:shd w:val="clear" w:color="auto" w:fill="auto"/>
                </w:tcPr>
                <w:p w14:paraId="66BCFBFB" w14:textId="5408D6D0" w:rsidR="00D1302E" w:rsidRDefault="00E54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■業績分科会【成果と今後の取り組み】</w:t>
                  </w:r>
                </w:p>
                <w:p w14:paraId="2E785013" w14:textId="09E71561" w:rsidR="00E54811" w:rsidRDefault="00E54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2022年4月から次世代に向けた経営・システムの基盤構築を目指して、日本国内でのＥＲＰの導入を進めています。</w:t>
                  </w:r>
                </w:p>
                <w:p w14:paraId="093F1129" w14:textId="778D3963" w:rsidR="00E54811" w:rsidRDefault="00E54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ＳＣＭ軸・ＥＭＣ軸をデジタルでつなぎ、ＧＤＰで海外ともつながることで、経営・事業管理の高度化を実現します。（「統合報告書2023」Ｐ48）</w:t>
                  </w:r>
                </w:p>
                <w:p w14:paraId="3F691118" w14:textId="77777777" w:rsidR="00E54811" w:rsidRDefault="00E5481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1BCC4F" w14:textId="66B87AE2" w:rsidR="00C34071" w:rsidRPr="00E577BF" w:rsidRDefault="00C340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5"/>
              <w:gridCol w:w="6437"/>
            </w:tblGrid>
            <w:tr w:rsidR="00D1302E" w:rsidRPr="00E577BF" w14:paraId="48690733" w14:textId="77777777" w:rsidTr="7CC16312">
              <w:trPr>
                <w:trHeight w:val="707"/>
              </w:trPr>
              <w:tc>
                <w:tcPr>
                  <w:tcW w:w="2085"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6437" w:type="dxa"/>
                  <w:shd w:val="clear" w:color="auto" w:fill="auto"/>
                </w:tcPr>
                <w:p w14:paraId="242E0D1E" w14:textId="749BD178" w:rsidR="00C34071" w:rsidRDefault="00C34071" w:rsidP="0A1C37F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A1C37F7">
                    <w:rPr>
                      <w:rFonts w:ascii="ＭＳ 明朝" w:eastAsia="ＭＳ 明朝" w:hAnsi="ＭＳ 明朝" w:cs="ＭＳ 明朝"/>
                      <w:spacing w:val="6"/>
                      <w:kern w:val="0"/>
                    </w:rPr>
                    <w:t>統合報告書2022</w:t>
                  </w:r>
                </w:p>
                <w:p w14:paraId="50D2D5BB" w14:textId="77777777" w:rsidR="00C34071" w:rsidRDefault="00C34071" w:rsidP="0A1C37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A1C37F7">
                    <w:rPr>
                      <w:rFonts w:ascii="ＭＳ 明朝" w:eastAsia="ＭＳ 明朝" w:hAnsi="ＭＳ 明朝" w:cs="ＭＳ 明朝"/>
                      <w:spacing w:val="6"/>
                      <w:kern w:val="0"/>
                    </w:rPr>
                    <w:t>統合報告書2023</w:t>
                  </w:r>
                </w:p>
                <w:p w14:paraId="77A76ED6" w14:textId="4391F0E2" w:rsidR="00D1302E" w:rsidRPr="00E577BF" w:rsidRDefault="00C340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7CC16312">
              <w:trPr>
                <w:trHeight w:val="697"/>
              </w:trPr>
              <w:tc>
                <w:tcPr>
                  <w:tcW w:w="2085"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6437" w:type="dxa"/>
                  <w:shd w:val="clear" w:color="auto" w:fill="auto"/>
                </w:tcPr>
                <w:p w14:paraId="629F2925" w14:textId="13C610C7" w:rsidR="00AF12AA" w:rsidRDefault="00AF12AA" w:rsidP="0A1C37F7">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24C383C">
                    <w:rPr>
                      <w:rFonts w:ascii="ＭＳ 明朝" w:eastAsia="ＭＳ 明朝" w:hAnsi="ＭＳ 明朝" w:cs="ＭＳ 明朝"/>
                      <w:spacing w:val="6"/>
                      <w:kern w:val="0"/>
                    </w:rPr>
                    <w:t>統合報告書2022 :　2022年9月12日</w:t>
                  </w:r>
                </w:p>
                <w:p w14:paraId="28253E6F" w14:textId="77777777" w:rsidR="00AF12AA" w:rsidRDefault="00AF12AA" w:rsidP="524C38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24C383C">
                    <w:rPr>
                      <w:rFonts w:ascii="ＭＳ 明朝" w:eastAsia="ＭＳ 明朝" w:hAnsi="ＭＳ 明朝" w:cs="ＭＳ 明朝"/>
                      <w:spacing w:val="6"/>
                      <w:kern w:val="0"/>
                    </w:rPr>
                    <w:t>統合報告書2023：　2023年8月24日</w:t>
                  </w:r>
                </w:p>
                <w:p w14:paraId="12B92F68" w14:textId="77777777" w:rsidR="00AF12AA" w:rsidRPr="00E577BF" w:rsidRDefault="00AF12AA" w:rsidP="00AF12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A1C37F7">
                    <w:rPr>
                      <w:rFonts w:ascii="ＭＳ 明朝" w:eastAsia="ＭＳ 明朝" w:hAnsi="ＭＳ 明朝" w:cs="ＭＳ 明朝"/>
                      <w:spacing w:val="6"/>
                      <w:kern w:val="0"/>
                    </w:rPr>
                    <w:lastRenderedPageBreak/>
                    <w:t>統合報告書2024：　2024年8月29日</w:t>
                  </w:r>
                </w:p>
              </w:tc>
            </w:tr>
            <w:tr w:rsidR="00D1302E" w:rsidRPr="00E577BF" w14:paraId="41F5F9BC" w14:textId="77777777" w:rsidTr="7CC16312">
              <w:trPr>
                <w:trHeight w:val="707"/>
              </w:trPr>
              <w:tc>
                <w:tcPr>
                  <w:tcW w:w="2085"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6437" w:type="dxa"/>
                  <w:shd w:val="clear" w:color="auto" w:fill="auto"/>
                </w:tcPr>
                <w:p w14:paraId="1353A53E" w14:textId="0F007FB1" w:rsidR="00D1302E" w:rsidRDefault="006162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当社ホームページ上で公表</w:t>
                  </w:r>
                </w:p>
                <w:p w14:paraId="664D6856" w14:textId="7134B5CB" w:rsidR="000C3516" w:rsidRDefault="000C351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A1C37F7">
                    <w:rPr>
                      <w:rFonts w:ascii="ＭＳ 明朝" w:eastAsia="ＭＳ 明朝" w:hAnsi="ＭＳ 明朝" w:cs="ＭＳ 明朝"/>
                      <w:spacing w:val="6"/>
                      <w:kern w:val="0"/>
                    </w:rPr>
                    <w:t>「統合報告書2022」</w:t>
                  </w:r>
                </w:p>
                <w:p w14:paraId="48DAE980" w14:textId="19B052B4" w:rsidR="0A1C37F7" w:rsidRDefault="7CC16312" w:rsidP="0A1C37F7">
                  <w:pPr>
                    <w:spacing w:afterLines="50" w:after="120" w:line="238" w:lineRule="exact"/>
                    <w:jc w:val="left"/>
                    <w:rPr>
                      <w:rFonts w:ascii="ＭＳ 明朝" w:eastAsia="ＭＳ 明朝" w:hAnsi="ＭＳ 明朝" w:cs="ＭＳ 明朝"/>
                    </w:rPr>
                  </w:pPr>
                  <w:hyperlink r:id="rId18">
                    <w:r w:rsidRPr="7CC16312">
                      <w:rPr>
                        <w:rStyle w:val="af6"/>
                        <w:rFonts w:hAnsi="明朝体" w:cs="明朝体"/>
                      </w:rPr>
                      <w:t>https://asset.kansai.co.jp/uploads/investors/pdf/KansaiPaint_IntegratedReport_2022_J.pdf</w:t>
                    </w:r>
                  </w:hyperlink>
                </w:p>
                <w:p w14:paraId="665EC485" w14:textId="04B19FF4" w:rsidR="0A1C37F7" w:rsidRDefault="0A1C37F7" w:rsidP="0A1C37F7">
                  <w:pPr>
                    <w:spacing w:afterLines="50" w:after="120" w:line="238" w:lineRule="exact"/>
                    <w:jc w:val="left"/>
                    <w:rPr>
                      <w:rFonts w:ascii="ＭＳ 明朝" w:eastAsia="ＭＳ 明朝" w:hAnsi="ＭＳ 明朝" w:cs="ＭＳ 明朝"/>
                    </w:rPr>
                  </w:pPr>
                </w:p>
                <w:p w14:paraId="6D22D528" w14:textId="47A28455" w:rsidR="00141F13" w:rsidRDefault="00141F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P46 サプライチェーンの刷新</w:t>
                  </w:r>
                </w:p>
                <w:p w14:paraId="40837321" w14:textId="70872DE7" w:rsidR="000C3516" w:rsidRDefault="00141F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1F13">
                    <w:rPr>
                      <w:rFonts w:ascii="ＭＳ 明朝" w:eastAsia="ＭＳ 明朝" w:hAnsi="ＭＳ 明朝" w:cs="ＭＳ 明朝" w:hint="eastAsia"/>
                      <w:spacing w:val="6"/>
                      <w:kern w:val="0"/>
                      <w:szCs w:val="21"/>
                    </w:rPr>
                    <w:t>P.54 GDP（グローバルデジタルプラットフォーム） </w:t>
                  </w:r>
                </w:p>
                <w:p w14:paraId="3373F408" w14:textId="77777777" w:rsidR="0061626E" w:rsidRDefault="006162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E18808" w14:textId="7295309F" w:rsidR="0061626E" w:rsidRDefault="006162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　2023」</w:t>
                  </w:r>
                </w:p>
                <w:p w14:paraId="33CB6390" w14:textId="24E9DFEB" w:rsidR="00D96E64" w:rsidRDefault="00D96E64" w:rsidP="00DD56DC">
                  <w:pPr>
                    <w:suppressAutoHyphens/>
                    <w:kinsoku w:val="0"/>
                    <w:overflowPunct w:val="0"/>
                    <w:adjustRightInd w:val="0"/>
                    <w:spacing w:afterLines="50" w:after="120" w:line="238" w:lineRule="exact"/>
                    <w:jc w:val="left"/>
                    <w:textAlignment w:val="center"/>
                  </w:pPr>
                  <w:hyperlink r:id="rId19" w:history="1">
                    <w:r w:rsidRPr="008D73C7">
                      <w:rPr>
                        <w:rStyle w:val="af6"/>
                      </w:rPr>
                      <w:t>https://www.kansai.co.jp/sustainability/library/pdf/2023/KansaiPaint_IntegratedReport_2023_J.pdf</w:t>
                    </w:r>
                  </w:hyperlink>
                </w:p>
                <w:p w14:paraId="1AD4D8FD" w14:textId="234D9C04" w:rsidR="0061626E" w:rsidRDefault="006162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Ｐ4</w:t>
                  </w:r>
                  <w:r w:rsidR="00141F13">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 xml:space="preserve">　</w:t>
                  </w:r>
                  <w:r w:rsidR="00141F13">
                    <w:rPr>
                      <w:rFonts w:ascii="ＭＳ 明朝" w:eastAsia="ＭＳ 明朝" w:hAnsi="ＭＳ 明朝" w:cs="ＭＳ 明朝" w:hint="eastAsia"/>
                      <w:spacing w:val="6"/>
                      <w:kern w:val="0"/>
                      <w:szCs w:val="21"/>
                    </w:rPr>
                    <w:t>IT戦略</w:t>
                  </w:r>
                  <w:r w:rsidR="00141F13">
                    <w:rPr>
                      <w:rFonts w:ascii="ＭＳ 明朝" w:eastAsia="ＭＳ 明朝" w:hAnsi="ＭＳ 明朝" w:cs="ＭＳ 明朝"/>
                      <w:spacing w:val="6"/>
                      <w:kern w:val="0"/>
                      <w:szCs w:val="21"/>
                    </w:rPr>
                    <w:t xml:space="preserve"> </w:t>
                  </w:r>
                </w:p>
                <w:p w14:paraId="73AD83B1" w14:textId="77777777" w:rsidR="0061626E" w:rsidRDefault="006162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6A5C9D" w14:textId="51604F1C" w:rsidR="0061626E" w:rsidRDefault="006162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　2024」</w:t>
                  </w:r>
                </w:p>
                <w:p w14:paraId="767E8933" w14:textId="77777777" w:rsidR="00D96E64" w:rsidRDefault="00D96E64" w:rsidP="00D96E64">
                  <w:pPr>
                    <w:suppressAutoHyphens/>
                    <w:kinsoku w:val="0"/>
                    <w:overflowPunct w:val="0"/>
                    <w:adjustRightInd w:val="0"/>
                    <w:spacing w:afterLines="50" w:after="120" w:line="238" w:lineRule="exact"/>
                    <w:jc w:val="left"/>
                    <w:textAlignment w:val="center"/>
                  </w:pPr>
                  <w:hyperlink r:id="rId20" w:history="1">
                    <w:r w:rsidRPr="008D73C7">
                      <w:rPr>
                        <w:rStyle w:val="af6"/>
                      </w:rPr>
                      <w:t>https://asset.kansai.co.jp/uploads/investors/pdf/KansaiPaint_IntegratedReport_2024_J.pdf</w:t>
                    </w:r>
                  </w:hyperlink>
                </w:p>
                <w:p w14:paraId="67525F29" w14:textId="5BD98358" w:rsidR="0061626E" w:rsidRDefault="006162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Ｐ44　サプライチェーン部門</w:t>
                  </w:r>
                </w:p>
                <w:p w14:paraId="0AF707E1" w14:textId="4742DE6A" w:rsidR="0061626E" w:rsidRDefault="0061626E" w:rsidP="72DABF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72DABF2C">
                    <w:rPr>
                      <w:rFonts w:ascii="ＭＳ 明朝" w:eastAsia="ＭＳ 明朝" w:hAnsi="ＭＳ 明朝" w:cs="ＭＳ 明朝"/>
                      <w:spacing w:val="6"/>
                      <w:kern w:val="0"/>
                    </w:rPr>
                    <w:t>Ｐ57　ＩＴ戦略</w:t>
                  </w:r>
                </w:p>
              </w:tc>
            </w:tr>
            <w:tr w:rsidR="00D1302E" w:rsidRPr="00E577BF" w14:paraId="3219FCF2" w14:textId="77777777" w:rsidTr="7CC16312">
              <w:trPr>
                <w:trHeight w:val="697"/>
              </w:trPr>
              <w:tc>
                <w:tcPr>
                  <w:tcW w:w="2085"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437" w:type="dxa"/>
                  <w:shd w:val="clear" w:color="auto" w:fill="auto"/>
                </w:tcPr>
                <w:p w14:paraId="33059F7A" w14:textId="78FE4B2F" w:rsidR="0061626E" w:rsidRDefault="0061626E" w:rsidP="006162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■GDP（グローバルデジタルプラットフォーム）の稼働</w:t>
                  </w:r>
                </w:p>
                <w:p w14:paraId="79C3E1EF" w14:textId="77777777" w:rsidR="0061626E" w:rsidRDefault="0061626E" w:rsidP="006162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にはインド、欧州、アフリカなどに高いITレベルを有する企業があります。これらの先進企業の進歩を加速していくためにグローバルデジタルプラットフォーム（GDP）の開発を進めています。GDPにより、様々なデータを収集、活用が可能になっていきます。GDPは4拠点をつなぎ、2023年7月から稼働を始めました。今後、拠点数と連携データを拡充し、グループの業績管理、グロバル調達、ESG活動の中核となっていきます。（「統合報告書2024」P57）</w:t>
                  </w:r>
                </w:p>
                <w:p w14:paraId="00BB8322" w14:textId="77777777" w:rsidR="00D1302E" w:rsidRDefault="00D1302E" w:rsidP="006162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F133EC" w14:textId="77777777" w:rsidR="0061626E" w:rsidRDefault="00D7661C" w:rsidP="006162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GDPのテーマは以下の3つになります。</w:t>
                  </w:r>
                </w:p>
                <w:p w14:paraId="1970E031" w14:textId="77777777" w:rsidR="00D7661C" w:rsidRDefault="00D7661C" w:rsidP="00D7661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7661C">
                    <w:rPr>
                      <w:rFonts w:ascii="ＭＳ 明朝" w:hAnsi="ＭＳ 明朝" w:cs="ＭＳ 明朝" w:hint="eastAsia"/>
                      <w:spacing w:val="6"/>
                      <w:kern w:val="0"/>
                      <w:szCs w:val="21"/>
                    </w:rPr>
                    <w:t>グローバル調達</w:t>
                  </w:r>
                </w:p>
                <w:p w14:paraId="04828CC0" w14:textId="253B563B" w:rsidR="000C3516" w:rsidRDefault="000C3516" w:rsidP="000C351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0C3516">
                    <w:rPr>
                      <w:rFonts w:ascii="ＭＳ 明朝" w:hAnsi="ＭＳ 明朝" w:cs="ＭＳ 明朝" w:hint="eastAsia"/>
                      <w:spacing w:val="6"/>
                      <w:kern w:val="0"/>
                      <w:szCs w:val="21"/>
                    </w:rPr>
                    <w:t>目標：グローバル調達を推進し、コスト削減、BCP対応の強化 </w:t>
                  </w:r>
                </w:p>
                <w:p w14:paraId="5B30B28A" w14:textId="77777777" w:rsidR="00D7661C" w:rsidRDefault="00D7661C" w:rsidP="00D7661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グローバル管理会計</w:t>
                  </w:r>
                </w:p>
                <w:p w14:paraId="00FEE402" w14:textId="6EF6A04A" w:rsidR="000C3516" w:rsidRDefault="000C3516" w:rsidP="000C351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0C3516">
                    <w:rPr>
                      <w:rFonts w:ascii="ＭＳ 明朝" w:hAnsi="ＭＳ 明朝" w:cs="ＭＳ 明朝" w:hint="eastAsia"/>
                      <w:spacing w:val="6"/>
                      <w:kern w:val="0"/>
                      <w:szCs w:val="21"/>
                    </w:rPr>
                    <w:t>目標：情報連携による詳細な解析を通じて財務資本効率の向上 </w:t>
                  </w:r>
                </w:p>
                <w:p w14:paraId="28550921" w14:textId="77777777" w:rsidR="00D7661C" w:rsidRDefault="00D7661C" w:rsidP="00D7661C">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ＥＳＧ対応</w:t>
                  </w:r>
                </w:p>
                <w:p w14:paraId="4085EF92" w14:textId="0A6B61F5" w:rsidR="000C3516" w:rsidRDefault="000C3516" w:rsidP="000C351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0C3516">
                    <w:rPr>
                      <w:rFonts w:ascii="ＭＳ 明朝" w:hAnsi="ＭＳ 明朝" w:cs="ＭＳ 明朝"/>
                      <w:spacing w:val="6"/>
                      <w:kern w:val="0"/>
                      <w:szCs w:val="21"/>
                    </w:rPr>
                    <w:t>目標：当社グループ全体の</w:t>
                  </w:r>
                  <w:r w:rsidRPr="000C3516">
                    <w:rPr>
                      <w:rFonts w:ascii="ＭＳ 明朝" w:hAnsi="ＭＳ 明朝" w:cs="ＭＳ 明朝" w:hint="eastAsia"/>
                      <w:spacing w:val="6"/>
                      <w:kern w:val="0"/>
                      <w:szCs w:val="21"/>
                    </w:rPr>
                    <w:t>ESG</w:t>
                  </w:r>
                  <w:r w:rsidRPr="000C3516">
                    <w:rPr>
                      <w:rFonts w:ascii="ＭＳ 明朝" w:hAnsi="ＭＳ 明朝" w:cs="ＭＳ 明朝"/>
                      <w:spacing w:val="6"/>
                      <w:kern w:val="0"/>
                      <w:szCs w:val="21"/>
                    </w:rPr>
                    <w:t>関連データを収集</w:t>
                  </w:r>
                  <w:r w:rsidRPr="000C3516">
                    <w:rPr>
                      <w:rFonts w:ascii="ＭＳ 明朝" w:hAnsi="ＭＳ 明朝" w:cs="ＭＳ 明朝" w:hint="eastAsia"/>
                      <w:spacing w:val="6"/>
                      <w:kern w:val="0"/>
                      <w:szCs w:val="21"/>
                    </w:rPr>
                    <w:t>／開示することで、企業価値向上へ向けたESG対応</w:t>
                  </w:r>
                </w:p>
                <w:p w14:paraId="45E29BA7" w14:textId="0B23B8BA" w:rsidR="00D7661C" w:rsidRDefault="00D7661C" w:rsidP="00D7661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（「統合報告書</w:t>
                  </w: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」Ｐ</w:t>
                  </w:r>
                  <w:r>
                    <w:rPr>
                      <w:rFonts w:ascii="ＭＳ 明朝" w:hAnsi="ＭＳ 明朝" w:cs="ＭＳ 明朝" w:hint="eastAsia"/>
                      <w:spacing w:val="6"/>
                      <w:kern w:val="0"/>
                      <w:szCs w:val="21"/>
                    </w:rPr>
                    <w:t>57</w:t>
                  </w:r>
                  <w:r>
                    <w:rPr>
                      <w:rFonts w:ascii="ＭＳ 明朝" w:hAnsi="ＭＳ 明朝" w:cs="ＭＳ 明朝" w:hint="eastAsia"/>
                      <w:spacing w:val="6"/>
                      <w:kern w:val="0"/>
                      <w:szCs w:val="21"/>
                    </w:rPr>
                    <w:t>）</w:t>
                  </w:r>
                  <w:r w:rsidR="000C3516">
                    <w:rPr>
                      <w:rFonts w:ascii="ＭＳ 明朝" w:hAnsi="ＭＳ 明朝" w:cs="ＭＳ 明朝" w:hint="eastAsia"/>
                      <w:spacing w:val="6"/>
                      <w:kern w:val="0"/>
                      <w:szCs w:val="21"/>
                    </w:rPr>
                    <w:t>（「統合報告書</w:t>
                  </w:r>
                  <w:r w:rsidR="000C3516">
                    <w:rPr>
                      <w:rFonts w:ascii="ＭＳ 明朝" w:hAnsi="ＭＳ 明朝" w:cs="ＭＳ 明朝" w:hint="eastAsia"/>
                      <w:spacing w:val="6"/>
                      <w:kern w:val="0"/>
                      <w:szCs w:val="21"/>
                    </w:rPr>
                    <w:t>2022</w:t>
                  </w:r>
                  <w:r w:rsidR="000C3516">
                    <w:rPr>
                      <w:rFonts w:ascii="ＭＳ 明朝" w:hAnsi="ＭＳ 明朝" w:cs="ＭＳ 明朝" w:hint="eastAsia"/>
                      <w:spacing w:val="6"/>
                      <w:kern w:val="0"/>
                      <w:szCs w:val="21"/>
                    </w:rPr>
                    <w:t>」Ｐ</w:t>
                  </w:r>
                  <w:r w:rsidR="000C3516">
                    <w:rPr>
                      <w:rFonts w:ascii="ＭＳ 明朝" w:hAnsi="ＭＳ 明朝" w:cs="ＭＳ 明朝" w:hint="eastAsia"/>
                      <w:spacing w:val="6"/>
                      <w:kern w:val="0"/>
                      <w:szCs w:val="21"/>
                    </w:rPr>
                    <w:t>54</w:t>
                  </w:r>
                  <w:r w:rsidR="000C3516">
                    <w:rPr>
                      <w:rFonts w:ascii="ＭＳ 明朝" w:hAnsi="ＭＳ 明朝" w:cs="ＭＳ 明朝" w:hint="eastAsia"/>
                      <w:spacing w:val="6"/>
                      <w:kern w:val="0"/>
                      <w:szCs w:val="21"/>
                    </w:rPr>
                    <w:t>）</w:t>
                  </w:r>
                </w:p>
                <w:p w14:paraId="1F85B02B" w14:textId="77777777" w:rsidR="00D7661C" w:rsidRDefault="00D7661C" w:rsidP="00D7661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5166931" w14:textId="77777777" w:rsidR="00141F13" w:rsidRDefault="00D7661C" w:rsidP="00141F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■サプライチェーンの刷新</w:t>
                  </w:r>
                </w:p>
                <w:p w14:paraId="551BCBF6" w14:textId="1D851229" w:rsidR="00141F13" w:rsidRPr="00141F13" w:rsidRDefault="00141F13" w:rsidP="00141F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41F13">
                    <w:rPr>
                      <w:rFonts w:ascii="ＭＳ 明朝" w:hAnsi="ＭＳ 明朝" w:cs="ＭＳ 明朝" w:hint="eastAsia"/>
                      <w:spacing w:val="6"/>
                      <w:kern w:val="0"/>
                      <w:szCs w:val="21"/>
                    </w:rPr>
                    <w:t>サプライチェーンの刷新については長期的な施策として計画を進めており、この戦略の実施により</w:t>
                  </w:r>
                  <w:r w:rsidRPr="00141F13">
                    <w:rPr>
                      <w:rFonts w:ascii="ＭＳ 明朝" w:hAnsi="ＭＳ 明朝" w:cs="ＭＳ 明朝" w:hint="eastAsia"/>
                      <w:spacing w:val="6"/>
                      <w:kern w:val="0"/>
                      <w:szCs w:val="21"/>
                    </w:rPr>
                    <w:t>2050</w:t>
                  </w:r>
                  <w:r w:rsidRPr="00141F13">
                    <w:rPr>
                      <w:rFonts w:ascii="ＭＳ 明朝" w:hAnsi="ＭＳ 明朝" w:cs="ＭＳ 明朝" w:hint="eastAsia"/>
                      <w:spacing w:val="6"/>
                      <w:kern w:val="0"/>
                      <w:szCs w:val="21"/>
                    </w:rPr>
                    <w:t>年までに以下の達成を目指す。</w:t>
                  </w:r>
                  <w:r w:rsidRPr="00141F13">
                    <w:rPr>
                      <w:rFonts w:ascii="ＭＳ 明朝" w:hAnsi="ＭＳ 明朝" w:cs="ＭＳ 明朝" w:hint="eastAsia"/>
                      <w:spacing w:val="6"/>
                      <w:kern w:val="0"/>
                      <w:szCs w:val="21"/>
                    </w:rPr>
                    <w:t> </w:t>
                  </w:r>
                </w:p>
                <w:p w14:paraId="266C8DCF" w14:textId="77777777" w:rsidR="00141F13" w:rsidRPr="00141F13" w:rsidRDefault="00141F13" w:rsidP="00141F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41F13">
                    <w:rPr>
                      <w:rFonts w:ascii="ＭＳ 明朝" w:hAnsi="ＭＳ 明朝" w:cs="ＭＳ 明朝" w:hint="eastAsia"/>
                      <w:spacing w:val="6"/>
                      <w:kern w:val="0"/>
                      <w:szCs w:val="21"/>
                    </w:rPr>
                    <w:t>サステナビリティ観点（社会価値）：</w:t>
                  </w:r>
                  <w:r w:rsidRPr="00141F13">
                    <w:rPr>
                      <w:rFonts w:ascii="ＭＳ 明朝" w:hAnsi="ＭＳ 明朝" w:cs="ＭＳ 明朝" w:hint="eastAsia"/>
                      <w:spacing w:val="6"/>
                      <w:kern w:val="0"/>
                      <w:szCs w:val="21"/>
                    </w:rPr>
                    <w:t> </w:t>
                  </w:r>
                </w:p>
                <w:p w14:paraId="2D891831" w14:textId="77777777" w:rsidR="00141F13" w:rsidRPr="00141F13" w:rsidRDefault="00141F13" w:rsidP="00141F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41F13">
                    <w:rPr>
                      <w:rFonts w:ascii="ＭＳ 明朝" w:hAnsi="ＭＳ 明朝" w:cs="ＭＳ 明朝" w:hint="eastAsia"/>
                      <w:spacing w:val="6"/>
                      <w:kern w:val="0"/>
                      <w:szCs w:val="21"/>
                    </w:rPr>
                    <w:lastRenderedPageBreak/>
                    <w:t>2050</w:t>
                  </w:r>
                  <w:r w:rsidRPr="00141F13">
                    <w:rPr>
                      <w:rFonts w:ascii="ＭＳ 明朝" w:hAnsi="ＭＳ 明朝" w:cs="ＭＳ 明朝" w:hint="eastAsia"/>
                      <w:spacing w:val="6"/>
                      <w:kern w:val="0"/>
                      <w:szCs w:val="21"/>
                    </w:rPr>
                    <w:t>年までグローバルでカーボンニュートラル達成、高度循環でグローバルで廃棄物ゼロ・水資源再利用</w:t>
                  </w:r>
                  <w:r w:rsidRPr="00141F13">
                    <w:rPr>
                      <w:rFonts w:ascii="ＭＳ 明朝" w:hAnsi="ＭＳ 明朝" w:cs="ＭＳ 明朝" w:hint="eastAsia"/>
                      <w:spacing w:val="6"/>
                      <w:kern w:val="0"/>
                      <w:szCs w:val="21"/>
                    </w:rPr>
                    <w:t>100%</w:t>
                  </w:r>
                  <w:r w:rsidRPr="00141F13">
                    <w:rPr>
                      <w:rFonts w:ascii="ＭＳ 明朝" w:hAnsi="ＭＳ 明朝" w:cs="ＭＳ 明朝" w:hint="eastAsia"/>
                      <w:spacing w:val="6"/>
                      <w:kern w:val="0"/>
                      <w:szCs w:val="21"/>
                    </w:rPr>
                    <w:t>及び有害化学物質排出量ゼロ。</w:t>
                  </w:r>
                  <w:r w:rsidRPr="00141F13">
                    <w:rPr>
                      <w:rFonts w:ascii="ＭＳ 明朝" w:hAnsi="ＭＳ 明朝" w:cs="ＭＳ 明朝" w:hint="eastAsia"/>
                      <w:spacing w:val="6"/>
                      <w:kern w:val="0"/>
                      <w:szCs w:val="21"/>
                    </w:rPr>
                    <w:t> </w:t>
                  </w:r>
                </w:p>
                <w:p w14:paraId="7F71C90B" w14:textId="77777777" w:rsidR="00141F13" w:rsidRPr="00141F13" w:rsidRDefault="00141F13" w:rsidP="00141F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41F13">
                    <w:rPr>
                      <w:rFonts w:ascii="ＭＳ 明朝" w:hAnsi="ＭＳ 明朝" w:cs="ＭＳ 明朝" w:hint="eastAsia"/>
                      <w:spacing w:val="6"/>
                      <w:kern w:val="0"/>
                      <w:szCs w:val="21"/>
                    </w:rPr>
                    <w:t>事業観点（経済価値）：</w:t>
                  </w:r>
                  <w:r w:rsidRPr="00141F13">
                    <w:rPr>
                      <w:rFonts w:ascii="ＭＳ 明朝" w:hAnsi="ＭＳ 明朝" w:cs="ＭＳ 明朝" w:hint="eastAsia"/>
                      <w:spacing w:val="6"/>
                      <w:kern w:val="0"/>
                      <w:szCs w:val="21"/>
                    </w:rPr>
                    <w:t> </w:t>
                  </w:r>
                </w:p>
                <w:p w14:paraId="4B3AA282" w14:textId="77777777" w:rsidR="00141F13" w:rsidRDefault="00141F13" w:rsidP="00141F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41F13">
                    <w:rPr>
                      <w:rFonts w:ascii="ＭＳ 明朝" w:hAnsi="ＭＳ 明朝" w:cs="ＭＳ 明朝" w:hint="eastAsia"/>
                      <w:spacing w:val="6"/>
                      <w:kern w:val="0"/>
                      <w:szCs w:val="21"/>
                    </w:rPr>
                    <w:t>自動化（ロボット活用）、オペレーション（データマイニング）、品質の安定化、保管・物流管理、原料～製品管理、リードタイム最短化、多種多量生産。</w:t>
                  </w:r>
                  <w:r w:rsidRPr="00141F13">
                    <w:rPr>
                      <w:rFonts w:ascii="ＭＳ 明朝" w:hAnsi="ＭＳ 明朝" w:cs="ＭＳ 明朝" w:hint="eastAsia"/>
                      <w:spacing w:val="6"/>
                      <w:kern w:val="0"/>
                      <w:szCs w:val="21"/>
                    </w:rPr>
                    <w:t>(P.46) </w:t>
                  </w:r>
                </w:p>
                <w:p w14:paraId="5DF09083" w14:textId="08FEE7B2" w:rsidR="00141F13" w:rsidRPr="00141F13" w:rsidRDefault="00141F13" w:rsidP="00141F1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（「統合報告書</w:t>
                  </w:r>
                  <w:r>
                    <w:rPr>
                      <w:rFonts w:ascii="ＭＳ 明朝" w:hAnsi="ＭＳ 明朝" w:cs="ＭＳ 明朝" w:hint="eastAsia"/>
                      <w:spacing w:val="6"/>
                      <w:kern w:val="0"/>
                      <w:szCs w:val="21"/>
                    </w:rPr>
                    <w:t>2022</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P46</w:t>
                  </w:r>
                  <w:r>
                    <w:rPr>
                      <w:rFonts w:ascii="ＭＳ 明朝" w:hAnsi="ＭＳ 明朝" w:cs="ＭＳ 明朝" w:hint="eastAsia"/>
                      <w:spacing w:val="6"/>
                      <w:kern w:val="0"/>
                      <w:szCs w:val="21"/>
                    </w:rPr>
                    <w:t>）</w:t>
                  </w:r>
                </w:p>
                <w:p w14:paraId="49C3D6F7" w14:textId="23792447" w:rsidR="00141F13" w:rsidRDefault="00141F13" w:rsidP="00D7661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E0B0952" w14:textId="77777777" w:rsidR="00141F13" w:rsidRDefault="00141F13" w:rsidP="00141F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サプライチェーン刷新により、</w:t>
                  </w:r>
                </w:p>
                <w:p w14:paraId="0871942A" w14:textId="77777777" w:rsidR="00141F13" w:rsidRDefault="00141F13" w:rsidP="00141F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生産性向上・省エネルギー化・自動化/省人化・安全/品質維持・セキュリティ向上・地域密着/社会貢献につなげていきます。（「統合報告書2024」P50）</w:t>
                  </w:r>
                </w:p>
                <w:p w14:paraId="0C155AF7" w14:textId="77777777" w:rsidR="00141F13" w:rsidRDefault="00141F13" w:rsidP="00141F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0BE2C3" w14:textId="77777777" w:rsidR="00141F13" w:rsidRDefault="00141F13" w:rsidP="00141F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コンセプトはDX化による効率運用</w:t>
                  </w:r>
                </w:p>
                <w:p w14:paraId="5F07148D" w14:textId="77777777" w:rsidR="00141F13" w:rsidRDefault="00141F13" w:rsidP="00141F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・生産管理システム</w:t>
                  </w:r>
                </w:p>
                <w:p w14:paraId="2DAC4A87" w14:textId="77777777" w:rsidR="00141F13" w:rsidRDefault="00141F13" w:rsidP="00141F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・WMS・EDI連携行動化</w:t>
                  </w:r>
                </w:p>
                <w:p w14:paraId="45B3E6B3" w14:textId="77777777" w:rsidR="00141F13" w:rsidRDefault="00141F13" w:rsidP="00141F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・スマートファクトリー化推進</w:t>
                  </w:r>
                </w:p>
                <w:p w14:paraId="21A629B6" w14:textId="77777777" w:rsidR="00141F13" w:rsidRPr="00965E89" w:rsidRDefault="00141F13" w:rsidP="00141F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以上によりサステナビリティと事業の両面から企業価値を高めていきます。（「統合報告書2023」P47）</w:t>
                  </w:r>
                </w:p>
                <w:p w14:paraId="66ADBC34" w14:textId="3AC0C210" w:rsidR="00D7661C" w:rsidRPr="00D7661C" w:rsidRDefault="00D7661C" w:rsidP="00D7661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6452"/>
            </w:tblGrid>
            <w:tr w:rsidR="00D1302E" w:rsidRPr="00E577BF" w14:paraId="1750D3B0" w14:textId="77777777" w:rsidTr="0D378382">
              <w:trPr>
                <w:trHeight w:val="697"/>
              </w:trPr>
              <w:tc>
                <w:tcPr>
                  <w:tcW w:w="207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6452" w:type="dxa"/>
                  <w:shd w:val="clear" w:color="auto" w:fill="auto"/>
                </w:tcPr>
                <w:p w14:paraId="1CC40D9D" w14:textId="77777777" w:rsidR="00D1302E" w:rsidRDefault="00AF12AA" w:rsidP="00AF12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統合報告書2024：2024年8月29日</w:t>
                  </w:r>
                </w:p>
                <w:p w14:paraId="7F5FBFDF" w14:textId="7562AF6B" w:rsidR="00AF12AA" w:rsidRPr="00E577BF" w:rsidRDefault="00AF12AA" w:rsidP="00AF12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化学工業日報：2023年4月25日</w:t>
                  </w:r>
                </w:p>
              </w:tc>
            </w:tr>
            <w:tr w:rsidR="00D1302E" w:rsidRPr="00E577BF" w14:paraId="1A82348A" w14:textId="77777777" w:rsidTr="0D378382">
              <w:trPr>
                <w:trHeight w:val="707"/>
              </w:trPr>
              <w:tc>
                <w:tcPr>
                  <w:tcW w:w="207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6452" w:type="dxa"/>
                  <w:shd w:val="clear" w:color="auto" w:fill="auto"/>
                </w:tcPr>
                <w:p w14:paraId="2CA24314" w14:textId="2389EA93" w:rsidR="00D1302E" w:rsidRDefault="00A35E04" w:rsidP="00A35E04">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「統合報告書　2024」</w:t>
                  </w:r>
                </w:p>
                <w:p w14:paraId="1499F95C" w14:textId="77777777" w:rsidR="00D96E64" w:rsidRDefault="00A35E04" w:rsidP="00D96E64">
                  <w:pPr>
                    <w:suppressAutoHyphens/>
                    <w:kinsoku w:val="0"/>
                    <w:overflowPunct w:val="0"/>
                    <w:adjustRightInd w:val="0"/>
                    <w:spacing w:afterLines="50" w:after="120" w:line="238" w:lineRule="exact"/>
                    <w:jc w:val="left"/>
                    <w:textAlignment w:val="center"/>
                  </w:pPr>
                  <w:r>
                    <w:rPr>
                      <w:rFonts w:ascii="ＭＳ 明朝" w:hAnsi="ＭＳ 明朝" w:cs="ＭＳ 明朝" w:hint="eastAsia"/>
                      <w:spacing w:val="6"/>
                      <w:kern w:val="0"/>
                      <w:szCs w:val="21"/>
                    </w:rPr>
                    <w:t>当社ホームページ上で公表</w:t>
                  </w:r>
                  <w:hyperlink r:id="rId21" w:history="1">
                    <w:r w:rsidR="00D96E64" w:rsidRPr="008D73C7">
                      <w:rPr>
                        <w:rStyle w:val="af6"/>
                      </w:rPr>
                      <w:t>https://asset.kansai.co.jp/uploads/investors/pdf/KansaiPaint_IntegratedReport_2024_J.pdf</w:t>
                    </w:r>
                  </w:hyperlink>
                </w:p>
                <w:p w14:paraId="0590673D" w14:textId="71FFFF62" w:rsidR="00A35E04" w:rsidRPr="00D96E64" w:rsidRDefault="00A35E04" w:rsidP="00A35E04">
                  <w:pPr>
                    <w:suppressAutoHyphens/>
                    <w:kinsoku w:val="0"/>
                    <w:overflowPunct w:val="0"/>
                    <w:adjustRightInd w:val="0"/>
                    <w:spacing w:afterLines="50" w:after="120" w:line="238" w:lineRule="exact"/>
                    <w:ind w:left="360"/>
                    <w:jc w:val="left"/>
                    <w:textAlignment w:val="center"/>
                    <w:rPr>
                      <w:rFonts w:ascii="ＭＳ 明朝" w:hAnsi="ＭＳ 明朝" w:cs="ＭＳ 明朝"/>
                      <w:spacing w:val="6"/>
                      <w:kern w:val="0"/>
                      <w:szCs w:val="21"/>
                    </w:rPr>
                  </w:pPr>
                </w:p>
                <w:p w14:paraId="41EEE9E9" w14:textId="77777777" w:rsidR="00A35E04" w:rsidRPr="00A35E04" w:rsidRDefault="00A35E04" w:rsidP="00A35E04">
                  <w:pPr>
                    <w:suppressAutoHyphens/>
                    <w:kinsoku w:val="0"/>
                    <w:overflowPunct w:val="0"/>
                    <w:adjustRightInd w:val="0"/>
                    <w:spacing w:afterLines="50" w:after="120" w:line="238" w:lineRule="exact"/>
                    <w:ind w:left="360"/>
                    <w:jc w:val="left"/>
                    <w:textAlignment w:val="center"/>
                    <w:rPr>
                      <w:rFonts w:ascii="ＭＳ 明朝" w:hAnsi="ＭＳ 明朝" w:cs="ＭＳ 明朝"/>
                      <w:spacing w:val="6"/>
                      <w:kern w:val="0"/>
                      <w:szCs w:val="21"/>
                    </w:rPr>
                  </w:pPr>
                </w:p>
                <w:p w14:paraId="2546019C" w14:textId="4362D142" w:rsidR="008A0F86" w:rsidRPr="008A0F86" w:rsidRDefault="008A0F86" w:rsidP="72DABF2C">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rPr>
                  </w:pPr>
                  <w:r w:rsidRPr="72DABF2C">
                    <w:rPr>
                      <w:rFonts w:ascii="ＭＳ 明朝" w:hAnsi="ＭＳ 明朝" w:cs="ＭＳ 明朝"/>
                      <w:spacing w:val="6"/>
                      <w:kern w:val="0"/>
                    </w:rPr>
                    <w:t>化学工業日報　2023年4月25日　朝刊4面</w:t>
                  </w:r>
                </w:p>
                <w:p w14:paraId="67F41979" w14:textId="60B43334" w:rsidR="008A0F86" w:rsidRPr="008A0F86" w:rsidRDefault="72DABF2C" w:rsidP="72DABF2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72DABF2C">
                    <w:rPr>
                      <w:rFonts w:ascii="ＭＳ 明朝" w:hAnsi="ＭＳ 明朝" w:cs="ＭＳ 明朝"/>
                      <w:szCs w:val="21"/>
                    </w:rPr>
                    <w:t>添付</w:t>
                  </w:r>
                  <w:r w:rsidRPr="72DABF2C">
                    <w:rPr>
                      <w:rFonts w:ascii="ＭＳ 明朝" w:hAnsi="ＭＳ 明朝" w:cs="ＭＳ 明朝"/>
                      <w:szCs w:val="21"/>
                    </w:rPr>
                    <w:t>PDF</w:t>
                  </w:r>
                  <w:r w:rsidRPr="72DABF2C">
                    <w:rPr>
                      <w:rFonts w:ascii="ＭＳ 明朝" w:hAnsi="ＭＳ 明朝" w:cs="ＭＳ 明朝"/>
                      <w:szCs w:val="21"/>
                    </w:rPr>
                    <w:t>資料</w:t>
                  </w:r>
                </w:p>
              </w:tc>
            </w:tr>
            <w:tr w:rsidR="00D1302E" w:rsidRPr="00E577BF" w14:paraId="12776442" w14:textId="77777777" w:rsidTr="0D378382">
              <w:trPr>
                <w:trHeight w:val="697"/>
              </w:trPr>
              <w:tc>
                <w:tcPr>
                  <w:tcW w:w="207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6452" w:type="dxa"/>
                  <w:shd w:val="clear" w:color="auto" w:fill="auto"/>
                </w:tcPr>
                <w:p w14:paraId="29C1A6E5" w14:textId="3CD87B66" w:rsidR="00D1302E" w:rsidRDefault="00D7661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■①「統合報告書2024」　Ｐ10-11</w:t>
                  </w:r>
                </w:p>
                <w:p w14:paraId="7EB11611" w14:textId="20DDA4F9" w:rsidR="00D7661C" w:rsidRDefault="00D7661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業から稼ぐ利益に加えてこれから得られる資金を成長分野に投資していく循環ができました。経営基盤も強靭化を進めています。例えば、遅れていた日本にＩＴはその遅れを取り戻しつつあり、2025年の崖問題も確実に解消できるところまで</w:t>
                  </w:r>
                  <w:r w:rsidR="00AB6845">
                    <w:rPr>
                      <w:rFonts w:ascii="ＭＳ 明朝" w:eastAsia="ＭＳ 明朝" w:hAnsi="ＭＳ 明朝" w:cs="ＭＳ 明朝" w:hint="eastAsia"/>
                      <w:spacing w:val="6"/>
                      <w:kern w:val="0"/>
                      <w:szCs w:val="21"/>
                    </w:rPr>
                    <w:t>挽回しています。また膝運情報の活用を進めるために開発しているグローバルデジタルプラットフォームも部分的に稼働が始まりました。</w:t>
                  </w:r>
                </w:p>
                <w:p w14:paraId="3E628B6E" w14:textId="77777777" w:rsidR="00B75335" w:rsidRDefault="00B753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449B98" w14:textId="6818CF22" w:rsidR="00B75335" w:rsidRDefault="00B753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A0F86">
                    <w:rPr>
                      <w:rFonts w:ascii="ＭＳ 明朝" w:eastAsia="ＭＳ 明朝" w:hAnsi="ＭＳ 明朝" w:cs="ＭＳ 明朝" w:hint="eastAsia"/>
                      <w:spacing w:val="6"/>
                      <w:kern w:val="0"/>
                      <w:szCs w:val="21"/>
                    </w:rPr>
                    <w:t xml:space="preserve">②化学工業日報　</w:t>
                  </w:r>
                </w:p>
                <w:p w14:paraId="5C6469F6" w14:textId="1DFC0356" w:rsidR="008A0F86" w:rsidRPr="00E577BF" w:rsidRDefault="008A0F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基盤の強化は、今後約15年かけてサプライチェーン刷新する予定でこれに着手したさらにデジタルトランスフォーメーション（DX）や人材投資にもリソースを振り分けている、今年度も計画達成に向け、1年目の実績以上の施策を進めていく考えだ。</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6360"/>
            </w:tblGrid>
            <w:tr w:rsidR="00D1302E" w:rsidRPr="00E577BF" w14:paraId="09BAAA71" w14:textId="77777777" w:rsidTr="4C37DA31">
              <w:trPr>
                <w:trHeight w:val="707"/>
              </w:trPr>
              <w:tc>
                <w:tcPr>
                  <w:tcW w:w="213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6360" w:type="dxa"/>
                  <w:shd w:val="clear" w:color="auto" w:fill="auto"/>
                </w:tcPr>
                <w:p w14:paraId="4807A249" w14:textId="4488991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61F2B" w:rsidRPr="00B96452">
                    <w:rPr>
                      <w:rFonts w:ascii="ＭＳ 明朝" w:eastAsia="ＭＳ 明朝" w:hAnsi="ＭＳ 明朝" w:cs="ＭＳ 明朝" w:hint="eastAsia"/>
                      <w:spacing w:val="6"/>
                      <w:kern w:val="0"/>
                      <w:szCs w:val="21"/>
                    </w:rPr>
                    <w:t>202</w:t>
                  </w:r>
                  <w:r w:rsidR="00B96452">
                    <w:rPr>
                      <w:rFonts w:ascii="ＭＳ 明朝" w:eastAsia="ＭＳ 明朝" w:hAnsi="ＭＳ 明朝" w:cs="ＭＳ 明朝" w:hint="eastAsia"/>
                      <w:spacing w:val="6"/>
                      <w:kern w:val="0"/>
                      <w:szCs w:val="21"/>
                    </w:rPr>
                    <w:t>1</w:t>
                  </w:r>
                  <w:r w:rsidR="00961F2B" w:rsidRPr="00B96452">
                    <w:rPr>
                      <w:rFonts w:ascii="ＭＳ 明朝" w:eastAsia="ＭＳ 明朝" w:hAnsi="ＭＳ 明朝" w:cs="ＭＳ 明朝" w:hint="eastAsia"/>
                      <w:spacing w:val="6"/>
                      <w:kern w:val="0"/>
                      <w:szCs w:val="21"/>
                    </w:rPr>
                    <w:t xml:space="preserve">年　　</w:t>
                  </w:r>
                  <w:r w:rsidR="008F4D77">
                    <w:rPr>
                      <w:rFonts w:ascii="ＭＳ 明朝" w:eastAsia="ＭＳ 明朝" w:hAnsi="ＭＳ 明朝" w:cs="ＭＳ 明朝" w:hint="eastAsia"/>
                      <w:spacing w:val="6"/>
                      <w:kern w:val="0"/>
                      <w:szCs w:val="21"/>
                    </w:rPr>
                    <w:t>9</w:t>
                  </w:r>
                  <w:r w:rsidRPr="00B96452">
                    <w:rPr>
                      <w:rFonts w:ascii="ＭＳ 明朝" w:eastAsia="ＭＳ 明朝" w:hAnsi="ＭＳ 明朝" w:cs="ＭＳ 明朝" w:hint="eastAsia"/>
                      <w:spacing w:val="6"/>
                      <w:kern w:val="0"/>
                      <w:szCs w:val="21"/>
                    </w:rPr>
                    <w:t xml:space="preserve">月頃　～　　　</w:t>
                  </w:r>
                  <w:r w:rsidR="00B96452">
                    <w:rPr>
                      <w:rFonts w:ascii="ＭＳ 明朝" w:eastAsia="ＭＳ 明朝" w:hAnsi="ＭＳ 明朝" w:cs="ＭＳ 明朝" w:hint="eastAsia"/>
                      <w:spacing w:val="6"/>
                      <w:kern w:val="0"/>
                      <w:szCs w:val="21"/>
                    </w:rPr>
                    <w:t>継続中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4C37DA31">
              <w:trPr>
                <w:trHeight w:val="707"/>
              </w:trPr>
              <w:tc>
                <w:tcPr>
                  <w:tcW w:w="213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6360" w:type="dxa"/>
                  <w:shd w:val="clear" w:color="auto" w:fill="auto"/>
                </w:tcPr>
                <w:p w14:paraId="0AA42782" w14:textId="07420FE5" w:rsidR="000C3516" w:rsidRDefault="008F4D7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4D77">
                    <w:rPr>
                      <w:rFonts w:ascii="ＭＳ 明朝" w:eastAsia="ＭＳ 明朝" w:hAnsi="ＭＳ 明朝" w:cs="ＭＳ 明朝" w:hint="eastAsia"/>
                      <w:spacing w:val="6"/>
                      <w:kern w:val="0"/>
                      <w:szCs w:val="21"/>
                    </w:rPr>
                    <w:t>2020年から社長直轄のプロジェクトを通じてDX推進が不可欠と認識。2021年9月～日本アイ・ビー・エム株式会社と協業し現状把握及び課題の見える化と基礎データの収集を行った結果、</w:t>
                  </w:r>
                  <w:r w:rsidR="000C3516">
                    <w:rPr>
                      <w:rFonts w:ascii="ＭＳ 明朝" w:eastAsia="ＭＳ 明朝" w:hAnsi="ＭＳ 明朝" w:cs="ＭＳ 明朝" w:hint="eastAsia"/>
                      <w:spacing w:val="6"/>
                      <w:kern w:val="0"/>
                      <w:szCs w:val="21"/>
                    </w:rPr>
                    <w:t>日本のＩＴの遅れを認識し、現状では2025年の崖問題に直面することがわかり、経営基盤の強靭化の必要性がわかった。その</w:t>
                  </w:r>
                  <w:r w:rsidR="00DF513A">
                    <w:rPr>
                      <w:rFonts w:ascii="ＭＳ 明朝" w:eastAsia="ＭＳ 明朝" w:hAnsi="ＭＳ 明朝" w:cs="ＭＳ 明朝" w:hint="eastAsia"/>
                      <w:spacing w:val="6"/>
                      <w:kern w:val="0"/>
                      <w:szCs w:val="21"/>
                    </w:rPr>
                    <w:t>ため</w:t>
                  </w:r>
                  <w:r w:rsidRPr="008F4D77">
                    <w:rPr>
                      <w:rFonts w:ascii="ＭＳ 明朝" w:eastAsia="ＭＳ 明朝" w:hAnsi="ＭＳ 明朝" w:cs="ＭＳ 明朝" w:hint="eastAsia"/>
                      <w:spacing w:val="6"/>
                      <w:kern w:val="0"/>
                      <w:szCs w:val="21"/>
                    </w:rPr>
                    <w:t>IT</w:t>
                  </w:r>
                  <w:r w:rsidR="00DF513A">
                    <w:rPr>
                      <w:rFonts w:ascii="ＭＳ 明朝" w:eastAsia="ＭＳ 明朝" w:hAnsi="ＭＳ 明朝" w:cs="ＭＳ 明朝" w:hint="eastAsia"/>
                      <w:spacing w:val="6"/>
                      <w:kern w:val="0"/>
                      <w:szCs w:val="21"/>
                    </w:rPr>
                    <w:t>17中期計画を2021年に策定しました。</w:t>
                  </w:r>
                </w:p>
                <w:p w14:paraId="66A07764" w14:textId="77777777" w:rsidR="000C3516" w:rsidRDefault="00DF513A" w:rsidP="4C37DA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2022年から実際に実行し、2024年まで多くの施策を実行してきましたが評価段階での残課題や自走できていないという残課題など17中計の施策においてはまだ課題が残っており、それらの課題の解決に向け取り組んでいきます。</w:t>
                  </w:r>
                </w:p>
                <w:p w14:paraId="3F52CB17" w14:textId="43A89035" w:rsidR="00DF513A" w:rsidRPr="00DF513A" w:rsidRDefault="00DF513A" w:rsidP="4C37DA31">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rPr>
                  </w:pPr>
                  <w:r>
                    <w:rPr>
                      <w:rFonts w:ascii="ＭＳ 明朝" w:eastAsia="ＭＳ 明朝" w:hAnsi="ＭＳ 明朝" w:cs="ＭＳ 明朝" w:hint="eastAsia"/>
                      <w:spacing w:val="6"/>
                      <w:kern w:val="0"/>
                    </w:rPr>
                    <w:t>2025年からはIT18中期計画が開始し、現状の課題である周辺のシステムと基幹システムが繋がっていないこと、システム・機能が重複していること・業務刷新後の連携自動化が不十分であることなど新たに見つかった課題に対してデータ基盤の3つの施策を推進していき、課題を解決していき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5"/>
              <w:gridCol w:w="6285"/>
            </w:tblGrid>
            <w:tr w:rsidR="00D1302E" w:rsidRPr="00E577BF" w14:paraId="2E9381F6" w14:textId="77777777" w:rsidTr="0D378382">
              <w:trPr>
                <w:trHeight w:val="707"/>
              </w:trPr>
              <w:tc>
                <w:tcPr>
                  <w:tcW w:w="2205"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6285" w:type="dxa"/>
                  <w:shd w:val="clear" w:color="auto" w:fill="auto"/>
                </w:tcPr>
                <w:p w14:paraId="00A6F6CB" w14:textId="37D2BBF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81E1E">
                    <w:rPr>
                      <w:rFonts w:ascii="ＭＳ 明朝" w:eastAsia="ＭＳ 明朝" w:hAnsi="ＭＳ 明朝" w:cs="ＭＳ 明朝" w:hint="eastAsia"/>
                      <w:spacing w:val="6"/>
                      <w:kern w:val="0"/>
                      <w:szCs w:val="21"/>
                    </w:rPr>
                    <w:t>20</w:t>
                  </w:r>
                  <w:r w:rsidR="00B96452">
                    <w:rPr>
                      <w:rFonts w:ascii="ＭＳ 明朝" w:eastAsia="ＭＳ 明朝" w:hAnsi="ＭＳ 明朝" w:cs="ＭＳ 明朝" w:hint="eastAsia"/>
                      <w:spacing w:val="6"/>
                      <w:kern w:val="0"/>
                      <w:szCs w:val="21"/>
                    </w:rPr>
                    <w:t>24</w:t>
                  </w:r>
                  <w:r w:rsidRPr="00E577BF">
                    <w:rPr>
                      <w:rFonts w:ascii="ＭＳ 明朝" w:eastAsia="ＭＳ 明朝" w:hAnsi="ＭＳ 明朝" w:cs="ＭＳ 明朝" w:hint="eastAsia"/>
                      <w:spacing w:val="6"/>
                      <w:kern w:val="0"/>
                      <w:szCs w:val="21"/>
                    </w:rPr>
                    <w:t>年</w:t>
                  </w:r>
                  <w:r w:rsidR="00281E1E">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月頃　～　　</w:t>
                  </w:r>
                  <w:r w:rsidR="00281E1E">
                    <w:rPr>
                      <w:rFonts w:ascii="ＭＳ 明朝" w:eastAsia="ＭＳ 明朝" w:hAnsi="ＭＳ 明朝" w:cs="ＭＳ 明朝" w:hint="eastAsia"/>
                      <w:spacing w:val="6"/>
                      <w:kern w:val="0"/>
                      <w:szCs w:val="21"/>
                    </w:rPr>
                    <w:t>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D378382">
              <w:trPr>
                <w:trHeight w:val="697"/>
              </w:trPr>
              <w:tc>
                <w:tcPr>
                  <w:tcW w:w="2205"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6285" w:type="dxa"/>
                  <w:shd w:val="clear" w:color="auto" w:fill="auto"/>
                </w:tcPr>
                <w:p w14:paraId="549AD583" w14:textId="7E78CCFF" w:rsidR="00E902B1" w:rsidRDefault="00281E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■セキュリティの強化</w:t>
                  </w:r>
                </w:p>
                <w:p w14:paraId="48425CC7" w14:textId="595543F4" w:rsidR="00281E1E" w:rsidRDefault="00281E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当社では以下の4つの視点から網羅的に対策をしていくことで複合的なセキュリティ強化に取り組んでいます。</w:t>
                  </w:r>
                </w:p>
                <w:p w14:paraId="66DB0A79" w14:textId="4182132C" w:rsidR="00281E1E" w:rsidRDefault="00281E1E" w:rsidP="00281E1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組織的対策</w:t>
                  </w:r>
                </w:p>
                <w:p w14:paraId="76AEF964" w14:textId="231638C0" w:rsidR="00281E1E" w:rsidRDefault="00281E1E" w:rsidP="00281E1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人的対策</w:t>
                  </w:r>
                </w:p>
                <w:p w14:paraId="615E7C45" w14:textId="7BBF7B01" w:rsidR="00281E1E" w:rsidRDefault="00281E1E" w:rsidP="00281E1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物理的対策</w:t>
                  </w:r>
                </w:p>
                <w:p w14:paraId="48EFBDE1" w14:textId="406E6DC1" w:rsidR="00281E1E" w:rsidRDefault="00281E1E" w:rsidP="00281E1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技術的対策</w:t>
                  </w:r>
                </w:p>
                <w:p w14:paraId="590F3852" w14:textId="29DF2F1E" w:rsidR="00281E1E" w:rsidRDefault="00281E1E" w:rsidP="00281E1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2023</w:t>
                  </w:r>
                  <w:r>
                    <w:rPr>
                      <w:rFonts w:ascii="ＭＳ 明朝" w:hAnsi="ＭＳ 明朝" w:cs="ＭＳ 明朝" w:hint="eastAsia"/>
                      <w:spacing w:val="6"/>
                      <w:kern w:val="0"/>
                      <w:szCs w:val="21"/>
                    </w:rPr>
                    <w:t>年度までに日本セキュリティ強化の体系化、実践を進め一定の成果を出し、同年より海外支援を開始しています。</w:t>
                  </w:r>
                </w:p>
                <w:p w14:paraId="3A60E43D" w14:textId="47BA345D" w:rsidR="00281E1E" w:rsidRDefault="00281E1E" w:rsidP="00281E1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月までに自動車業界として標準的に目指すべき項目としての</w:t>
                  </w:r>
                  <w:r>
                    <w:rPr>
                      <w:rFonts w:ascii="ＭＳ 明朝" w:hAnsi="ＭＳ 明朝" w:cs="ＭＳ 明朝" w:hint="eastAsia"/>
                      <w:spacing w:val="6"/>
                      <w:kern w:val="0"/>
                      <w:szCs w:val="21"/>
                    </w:rPr>
                    <w:t>126</w:t>
                  </w:r>
                  <w:r>
                    <w:rPr>
                      <w:rFonts w:ascii="ＭＳ 明朝" w:hAnsi="ＭＳ 明朝" w:cs="ＭＳ 明朝" w:hint="eastAsia"/>
                      <w:spacing w:val="6"/>
                      <w:kern w:val="0"/>
                      <w:szCs w:val="21"/>
                    </w:rPr>
                    <w:t>項目の達成を目標に現在セキュリティの強化に取り組んでいます。（「統合報告書</w:t>
                  </w:r>
                  <w:r w:rsidR="00E54811">
                    <w:rPr>
                      <w:rFonts w:ascii="ＭＳ 明朝" w:hAnsi="ＭＳ 明朝" w:cs="ＭＳ 明朝" w:hint="eastAsia"/>
                      <w:spacing w:val="6"/>
                      <w:kern w:val="0"/>
                      <w:szCs w:val="21"/>
                    </w:rPr>
                    <w:t>2024</w:t>
                  </w:r>
                  <w:r w:rsidR="00E54811">
                    <w:rPr>
                      <w:rFonts w:ascii="ＭＳ 明朝" w:hAnsi="ＭＳ 明朝" w:cs="ＭＳ 明朝" w:hint="eastAsia"/>
                      <w:spacing w:val="6"/>
                      <w:kern w:val="0"/>
                      <w:szCs w:val="21"/>
                    </w:rPr>
                    <w:t>」Ｐ</w:t>
                  </w:r>
                  <w:r w:rsidR="00E54811">
                    <w:rPr>
                      <w:rFonts w:ascii="ＭＳ 明朝" w:hAnsi="ＭＳ 明朝" w:cs="ＭＳ 明朝" w:hint="eastAsia"/>
                      <w:spacing w:val="6"/>
                      <w:kern w:val="0"/>
                      <w:szCs w:val="21"/>
                    </w:rPr>
                    <w:t>58-59</w:t>
                  </w:r>
                  <w:r w:rsidR="00E54811">
                    <w:rPr>
                      <w:rFonts w:ascii="ＭＳ 明朝" w:hAnsi="ＭＳ 明朝" w:cs="ＭＳ 明朝" w:hint="eastAsia"/>
                      <w:spacing w:val="6"/>
                      <w:kern w:val="0"/>
                      <w:szCs w:val="21"/>
                    </w:rPr>
                    <w:t>）</w:t>
                  </w:r>
                </w:p>
                <w:p w14:paraId="06186499" w14:textId="77777777" w:rsidR="00E54811" w:rsidRDefault="00E54811" w:rsidP="00281E1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942A237" w14:textId="293655A4" w:rsidR="00E54811" w:rsidRDefault="00E54811" w:rsidP="5A0089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rPr>
                  </w:pPr>
                  <w:r w:rsidRPr="5A008931">
                    <w:rPr>
                      <w:rFonts w:ascii="ＭＳ 明朝" w:hAnsi="ＭＳ 明朝" w:cs="ＭＳ 明朝"/>
                      <w:spacing w:val="6"/>
                      <w:kern w:val="0"/>
                    </w:rPr>
                    <w:t>■</w:t>
                  </w:r>
                  <w:r w:rsidRPr="5A008931">
                    <w:rPr>
                      <w:rFonts w:ascii="ＭＳ 明朝" w:hAnsi="ＭＳ 明朝" w:cs="ＭＳ 明朝"/>
                      <w:spacing w:val="6"/>
                      <w:kern w:val="0"/>
                    </w:rPr>
                    <w:t>セキュリティ対策の進展</w:t>
                  </w:r>
                </w:p>
                <w:p w14:paraId="3600E799" w14:textId="24C13C1A" w:rsidR="0019088D" w:rsidRPr="00281E1E" w:rsidRDefault="00E54811" w:rsidP="5A0089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rPr>
                  </w:pPr>
                  <w:r w:rsidRPr="5A008931">
                    <w:rPr>
                      <w:rFonts w:ascii="ＭＳ 明朝" w:hAnsi="ＭＳ 明朝" w:cs="ＭＳ 明朝"/>
                      <w:spacing w:val="6"/>
                      <w:kern w:val="0"/>
                    </w:rPr>
                    <w:t>全ての部署を対象に約</w:t>
                  </w:r>
                  <w:r w:rsidRPr="5A008931">
                    <w:rPr>
                      <w:rFonts w:ascii="ＭＳ 明朝" w:hAnsi="ＭＳ 明朝" w:cs="ＭＳ 明朝"/>
                      <w:spacing w:val="6"/>
                      <w:kern w:val="0"/>
                    </w:rPr>
                    <w:t>1,200</w:t>
                  </w:r>
                  <w:r w:rsidRPr="5A008931">
                    <w:rPr>
                      <w:rFonts w:ascii="ＭＳ 明朝" w:hAnsi="ＭＳ 明朝" w:cs="ＭＳ 明朝"/>
                      <w:spacing w:val="6"/>
                      <w:kern w:val="0"/>
                    </w:rPr>
                    <w:t>項目を徹底的に調査し、それに基づき改善計画を策定しました。その上で改善する為の人・モノ・金を迅速に手配し、地道に実行し続けています。セキュリティ対策は事業成長に集中するための重要な活動であると認識し、取り組んでいます。（</w:t>
                  </w:r>
                  <w:r w:rsidRPr="5A008931">
                    <w:rPr>
                      <w:rFonts w:ascii="ＭＳ 明朝" w:hAnsi="ＭＳ 明朝" w:cs="ＭＳ 明朝"/>
                      <w:spacing w:val="6"/>
                      <w:kern w:val="0"/>
                    </w:rPr>
                    <w:t>2023</w:t>
                  </w:r>
                  <w:r w:rsidRPr="5A008931">
                    <w:rPr>
                      <w:rFonts w:ascii="ＭＳ 明朝" w:hAnsi="ＭＳ 明朝" w:cs="ＭＳ 明朝"/>
                      <w:spacing w:val="6"/>
                      <w:kern w:val="0"/>
                    </w:rPr>
                    <w:t>年</w:t>
                  </w:r>
                  <w:r w:rsidRPr="5A008931">
                    <w:rPr>
                      <w:rFonts w:ascii="ＭＳ 明朝" w:hAnsi="ＭＳ 明朝" w:cs="ＭＳ 明朝"/>
                      <w:spacing w:val="6"/>
                      <w:kern w:val="0"/>
                    </w:rPr>
                    <w:t>5</w:t>
                  </w:r>
                  <w:r w:rsidRPr="5A008931">
                    <w:rPr>
                      <w:rFonts w:ascii="ＭＳ 明朝" w:hAnsi="ＭＳ 明朝" w:cs="ＭＳ 明朝"/>
                      <w:spacing w:val="6"/>
                      <w:kern w:val="0"/>
                    </w:rPr>
                    <w:t xml:space="preserve">月戦略説明会　</w:t>
                  </w:r>
                  <w:r w:rsidRPr="5A008931">
                    <w:rPr>
                      <w:rFonts w:ascii="ＭＳ 明朝" w:hAnsi="ＭＳ 明朝" w:cs="ＭＳ 明朝"/>
                      <w:spacing w:val="6"/>
                      <w:kern w:val="0"/>
                    </w:rPr>
                    <w:t>P32-33</w:t>
                  </w:r>
                  <w:r w:rsidRPr="5A008931">
                    <w:rPr>
                      <w:rFonts w:ascii="ＭＳ 明朝" w:hAnsi="ＭＳ 明朝" w:cs="ＭＳ 明朝"/>
                      <w:spacing w:val="6"/>
                      <w:kern w:val="0"/>
                    </w:rPr>
                    <w:t>）</w:t>
                  </w:r>
                </w:p>
                <w:p w14:paraId="14C7F298" w14:textId="77777777" w:rsidR="00350A8C"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78C7C7" w14:textId="77777777" w:rsidR="00E54811" w:rsidRDefault="00E54811"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■情報セキュリティ委員会の設置</w:t>
                  </w:r>
                </w:p>
                <w:p w14:paraId="5695509F" w14:textId="1C2F7B33" w:rsidR="00E54811" w:rsidRDefault="00E54811"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すべての情報資産に関する管理を情報セキュリティ委員会に</w:t>
                  </w:r>
                  <w:r>
                    <w:rPr>
                      <w:rFonts w:ascii="ＭＳ 明朝" w:eastAsia="ＭＳ 明朝" w:hAnsi="ＭＳ 明朝" w:cs="ＭＳ 明朝" w:hint="eastAsia"/>
                      <w:spacing w:val="6"/>
                      <w:kern w:val="0"/>
                      <w:szCs w:val="21"/>
                    </w:rPr>
                    <w:lastRenderedPageBreak/>
                    <w:t>て行う。</w:t>
                  </w:r>
                </w:p>
                <w:p w14:paraId="5B4B7831" w14:textId="77777777" w:rsidR="00E54811" w:rsidRDefault="00B75335"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工場</w:t>
                  </w:r>
                  <w:r w:rsidR="00E54811">
                    <w:rPr>
                      <w:rFonts w:ascii="ＭＳ 明朝" w:eastAsia="ＭＳ 明朝" w:hAnsi="ＭＳ 明朝" w:cs="ＭＳ 明朝" w:hint="eastAsia"/>
                      <w:spacing w:val="6"/>
                      <w:kern w:val="0"/>
                      <w:szCs w:val="21"/>
                    </w:rPr>
                    <w:t>制御系についてはエンジニアリングとして区分し、各工場の工務と連携してセキュリティ対策を実施する。</w:t>
                  </w:r>
                </w:p>
                <w:p w14:paraId="33D374FB" w14:textId="77777777" w:rsidR="00B75335" w:rsidRDefault="00B75335" w:rsidP="3132DD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3132DDDA">
                    <w:rPr>
                      <w:rFonts w:ascii="ＭＳ 明朝" w:eastAsia="ＭＳ 明朝" w:hAnsi="ＭＳ 明朝" w:cs="ＭＳ 明朝"/>
                      <w:spacing w:val="6"/>
                      <w:kern w:val="0"/>
                    </w:rPr>
                    <w:t>（2023年5月戦略説明会　P32-33）</w:t>
                  </w:r>
                </w:p>
                <w:p w14:paraId="55510B03" w14:textId="24A91126" w:rsidR="0019088D" w:rsidRPr="00B75335" w:rsidRDefault="0019088D" w:rsidP="5A0089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B96452">
        <w:rPr>
          <w:rFonts w:ascii="ＭＳ 明朝" w:eastAsia="ＭＳ 明朝" w:hAnsi="ＭＳ 明朝" w:cs="ＭＳ 明朝" w:hint="eastAsia"/>
          <w:spacing w:val="6"/>
          <w:kern w:val="0"/>
          <w:szCs w:val="21"/>
        </w:rPr>
        <w:lastRenderedPageBreak/>
        <w:t>様式第１</w:t>
      </w:r>
      <w:r w:rsidR="00904B31" w:rsidRPr="00B96452">
        <w:rPr>
          <w:rFonts w:ascii="ＭＳ 明朝" w:eastAsia="ＭＳ 明朝" w:hAnsi="ＭＳ 明朝" w:cs="ＭＳ 明朝" w:hint="eastAsia"/>
          <w:spacing w:val="6"/>
          <w:kern w:val="0"/>
          <w:szCs w:val="21"/>
        </w:rPr>
        <w:t>７</w:t>
      </w:r>
      <w:r w:rsidR="00E9474D" w:rsidRPr="00B96452">
        <w:rPr>
          <w:rFonts w:ascii="ＭＳ 明朝" w:eastAsia="ＭＳ 明朝" w:hAnsi="ＭＳ 明朝" w:cs="ＭＳ 明朝" w:hint="eastAsia"/>
          <w:spacing w:val="6"/>
          <w:kern w:val="0"/>
          <w:szCs w:val="21"/>
        </w:rPr>
        <w:t>（第</w:t>
      </w:r>
      <w:r w:rsidR="00904B31" w:rsidRPr="00B96452">
        <w:rPr>
          <w:rFonts w:ascii="ＭＳ 明朝" w:eastAsia="ＭＳ 明朝" w:hAnsi="ＭＳ 明朝" w:cs="ＭＳ 明朝" w:hint="eastAsia"/>
          <w:spacing w:val="6"/>
          <w:kern w:val="0"/>
          <w:szCs w:val="21"/>
        </w:rPr>
        <w:t>４２</w:t>
      </w:r>
      <w:r w:rsidR="00E9474D" w:rsidRPr="00B96452">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39AB6369" w:rsidR="00E9474D" w:rsidRPr="00E577BF" w:rsidRDefault="00747531"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609D6" w14:textId="77777777" w:rsidR="009648B6" w:rsidRDefault="009648B6">
      <w:r>
        <w:separator/>
      </w:r>
    </w:p>
  </w:endnote>
  <w:endnote w:type="continuationSeparator" w:id="0">
    <w:p w14:paraId="0C019B2A" w14:textId="77777777" w:rsidR="009648B6" w:rsidRDefault="009648B6">
      <w:r>
        <w:continuationSeparator/>
      </w:r>
    </w:p>
  </w:endnote>
  <w:endnote w:type="continuationNotice" w:id="1">
    <w:p w14:paraId="06C23C76" w14:textId="77777777" w:rsidR="009648B6" w:rsidRDefault="009648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56B96" w14:textId="77777777" w:rsidR="009648B6" w:rsidRDefault="009648B6">
      <w:r>
        <w:separator/>
      </w:r>
    </w:p>
  </w:footnote>
  <w:footnote w:type="continuationSeparator" w:id="0">
    <w:p w14:paraId="26506D9B" w14:textId="77777777" w:rsidR="009648B6" w:rsidRDefault="009648B6">
      <w:r>
        <w:continuationSeparator/>
      </w:r>
    </w:p>
  </w:footnote>
  <w:footnote w:type="continuationNotice" w:id="1">
    <w:p w14:paraId="1A965E8C" w14:textId="77777777" w:rsidR="009648B6" w:rsidRDefault="009648B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A3A25"/>
    <w:multiLevelType w:val="hybridMultilevel"/>
    <w:tmpl w:val="8C284674"/>
    <w:lvl w:ilvl="0" w:tplc="278A2F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8330BF8"/>
    <w:multiLevelType w:val="hybridMultilevel"/>
    <w:tmpl w:val="F6F4A21A"/>
    <w:lvl w:ilvl="0" w:tplc="CDD2813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26D5C0D"/>
    <w:multiLevelType w:val="hybridMultilevel"/>
    <w:tmpl w:val="C49288AA"/>
    <w:lvl w:ilvl="0" w:tplc="AD4849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D3D0588"/>
    <w:multiLevelType w:val="hybridMultilevel"/>
    <w:tmpl w:val="DEAE42A8"/>
    <w:lvl w:ilvl="0" w:tplc="6122EA7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5"/>
  </w:num>
  <w:num w:numId="2" w16cid:durableId="587278146">
    <w:abstractNumId w:val="7"/>
  </w:num>
  <w:num w:numId="3" w16cid:durableId="1711954363">
    <w:abstractNumId w:val="1"/>
  </w:num>
  <w:num w:numId="4" w16cid:durableId="1189491815">
    <w:abstractNumId w:val="6"/>
  </w:num>
  <w:num w:numId="5" w16cid:durableId="343483945">
    <w:abstractNumId w:val="4"/>
  </w:num>
  <w:num w:numId="6" w16cid:durableId="1724791401">
    <w:abstractNumId w:val="0"/>
  </w:num>
  <w:num w:numId="7" w16cid:durableId="1965186109">
    <w:abstractNumId w:val="3"/>
  </w:num>
  <w:num w:numId="8" w16cid:durableId="17856131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7F6D"/>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877BA"/>
    <w:rsid w:val="00090EE1"/>
    <w:rsid w:val="00091F7D"/>
    <w:rsid w:val="00095CB3"/>
    <w:rsid w:val="000B4D35"/>
    <w:rsid w:val="000C3516"/>
    <w:rsid w:val="000C4737"/>
    <w:rsid w:val="000D2F84"/>
    <w:rsid w:val="000D7B32"/>
    <w:rsid w:val="000D7DA5"/>
    <w:rsid w:val="000E3674"/>
    <w:rsid w:val="000F25B5"/>
    <w:rsid w:val="00100FF6"/>
    <w:rsid w:val="00101FB4"/>
    <w:rsid w:val="00104AA3"/>
    <w:rsid w:val="0010563A"/>
    <w:rsid w:val="001104B4"/>
    <w:rsid w:val="001104E6"/>
    <w:rsid w:val="00112642"/>
    <w:rsid w:val="00122A9C"/>
    <w:rsid w:val="00125B90"/>
    <w:rsid w:val="00126DED"/>
    <w:rsid w:val="00132B6D"/>
    <w:rsid w:val="00141F13"/>
    <w:rsid w:val="00150251"/>
    <w:rsid w:val="001538B4"/>
    <w:rsid w:val="00154FFB"/>
    <w:rsid w:val="001615E8"/>
    <w:rsid w:val="001628F8"/>
    <w:rsid w:val="001677CA"/>
    <w:rsid w:val="00171A07"/>
    <w:rsid w:val="00182DE8"/>
    <w:rsid w:val="00184BB9"/>
    <w:rsid w:val="001874A0"/>
    <w:rsid w:val="00187B53"/>
    <w:rsid w:val="0019088D"/>
    <w:rsid w:val="00194809"/>
    <w:rsid w:val="001B1C31"/>
    <w:rsid w:val="001B2D37"/>
    <w:rsid w:val="001B376A"/>
    <w:rsid w:val="001C130D"/>
    <w:rsid w:val="001C19DC"/>
    <w:rsid w:val="001D0E3E"/>
    <w:rsid w:val="002026A5"/>
    <w:rsid w:val="00203C71"/>
    <w:rsid w:val="00207705"/>
    <w:rsid w:val="00215478"/>
    <w:rsid w:val="00221EF5"/>
    <w:rsid w:val="002231B4"/>
    <w:rsid w:val="0024317B"/>
    <w:rsid w:val="00246783"/>
    <w:rsid w:val="00247501"/>
    <w:rsid w:val="00252385"/>
    <w:rsid w:val="00256D2A"/>
    <w:rsid w:val="00261B17"/>
    <w:rsid w:val="00261B55"/>
    <w:rsid w:val="00270A21"/>
    <w:rsid w:val="00270D2D"/>
    <w:rsid w:val="00274031"/>
    <w:rsid w:val="0027635A"/>
    <w:rsid w:val="00277C81"/>
    <w:rsid w:val="00280930"/>
    <w:rsid w:val="00281E1E"/>
    <w:rsid w:val="00291E04"/>
    <w:rsid w:val="002A27BF"/>
    <w:rsid w:val="002C3C35"/>
    <w:rsid w:val="002E3758"/>
    <w:rsid w:val="002F5008"/>
    <w:rsid w:val="002F5580"/>
    <w:rsid w:val="003024E8"/>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6CD2"/>
    <w:rsid w:val="003C71BF"/>
    <w:rsid w:val="003D054D"/>
    <w:rsid w:val="003D1FF3"/>
    <w:rsid w:val="003F7752"/>
    <w:rsid w:val="004003DB"/>
    <w:rsid w:val="004012C5"/>
    <w:rsid w:val="00401AF5"/>
    <w:rsid w:val="0040221F"/>
    <w:rsid w:val="00405AD0"/>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25E4"/>
    <w:rsid w:val="004B38A3"/>
    <w:rsid w:val="004C004B"/>
    <w:rsid w:val="004C643E"/>
    <w:rsid w:val="004D4F70"/>
    <w:rsid w:val="004E264F"/>
    <w:rsid w:val="00500737"/>
    <w:rsid w:val="0050179E"/>
    <w:rsid w:val="00514854"/>
    <w:rsid w:val="0051532F"/>
    <w:rsid w:val="00516839"/>
    <w:rsid w:val="0051732C"/>
    <w:rsid w:val="00520F94"/>
    <w:rsid w:val="0052156A"/>
    <w:rsid w:val="00521BFC"/>
    <w:rsid w:val="00523C5F"/>
    <w:rsid w:val="00526508"/>
    <w:rsid w:val="00530DDC"/>
    <w:rsid w:val="0053255F"/>
    <w:rsid w:val="0053372B"/>
    <w:rsid w:val="00535644"/>
    <w:rsid w:val="005627AB"/>
    <w:rsid w:val="00574B25"/>
    <w:rsid w:val="005755CD"/>
    <w:rsid w:val="00580E8C"/>
    <w:rsid w:val="0058161B"/>
    <w:rsid w:val="00590B9B"/>
    <w:rsid w:val="00591A8A"/>
    <w:rsid w:val="0059262C"/>
    <w:rsid w:val="00594AF7"/>
    <w:rsid w:val="005B62ED"/>
    <w:rsid w:val="005B7641"/>
    <w:rsid w:val="005E4341"/>
    <w:rsid w:val="005F2E79"/>
    <w:rsid w:val="005F7A0C"/>
    <w:rsid w:val="00611B3B"/>
    <w:rsid w:val="006136CB"/>
    <w:rsid w:val="0061626E"/>
    <w:rsid w:val="00620169"/>
    <w:rsid w:val="00622B24"/>
    <w:rsid w:val="006248AD"/>
    <w:rsid w:val="006313EB"/>
    <w:rsid w:val="00632325"/>
    <w:rsid w:val="0063260D"/>
    <w:rsid w:val="00632765"/>
    <w:rsid w:val="00637030"/>
    <w:rsid w:val="0065140D"/>
    <w:rsid w:val="00651528"/>
    <w:rsid w:val="00655019"/>
    <w:rsid w:val="006604E9"/>
    <w:rsid w:val="00661607"/>
    <w:rsid w:val="0066668A"/>
    <w:rsid w:val="006766F3"/>
    <w:rsid w:val="00680033"/>
    <w:rsid w:val="00682B2D"/>
    <w:rsid w:val="00684B17"/>
    <w:rsid w:val="00696A0C"/>
    <w:rsid w:val="006B05A9"/>
    <w:rsid w:val="006B104F"/>
    <w:rsid w:val="006B4341"/>
    <w:rsid w:val="006C0F01"/>
    <w:rsid w:val="006C13EE"/>
    <w:rsid w:val="006D3861"/>
    <w:rsid w:val="006E6FEF"/>
    <w:rsid w:val="006F2BB7"/>
    <w:rsid w:val="006F3EC2"/>
    <w:rsid w:val="006F6B2A"/>
    <w:rsid w:val="0071191E"/>
    <w:rsid w:val="00720D00"/>
    <w:rsid w:val="00726DDB"/>
    <w:rsid w:val="007276ED"/>
    <w:rsid w:val="00730B06"/>
    <w:rsid w:val="0074688D"/>
    <w:rsid w:val="00747531"/>
    <w:rsid w:val="00760625"/>
    <w:rsid w:val="00762B94"/>
    <w:rsid w:val="007675DC"/>
    <w:rsid w:val="00775A16"/>
    <w:rsid w:val="007769C5"/>
    <w:rsid w:val="00783D16"/>
    <w:rsid w:val="007877A8"/>
    <w:rsid w:val="007877B8"/>
    <w:rsid w:val="007913BB"/>
    <w:rsid w:val="007A2447"/>
    <w:rsid w:val="007A5C44"/>
    <w:rsid w:val="007A7DF5"/>
    <w:rsid w:val="007B55A4"/>
    <w:rsid w:val="007C43CE"/>
    <w:rsid w:val="007C4AB9"/>
    <w:rsid w:val="007D35F3"/>
    <w:rsid w:val="007E048E"/>
    <w:rsid w:val="007E1049"/>
    <w:rsid w:val="007E11B8"/>
    <w:rsid w:val="007E360B"/>
    <w:rsid w:val="007E5250"/>
    <w:rsid w:val="007F372C"/>
    <w:rsid w:val="00804B3B"/>
    <w:rsid w:val="008050C0"/>
    <w:rsid w:val="00816759"/>
    <w:rsid w:val="00822DA9"/>
    <w:rsid w:val="00834893"/>
    <w:rsid w:val="00843F68"/>
    <w:rsid w:val="0084478F"/>
    <w:rsid w:val="008459EA"/>
    <w:rsid w:val="0084617F"/>
    <w:rsid w:val="00847130"/>
    <w:rsid w:val="00847788"/>
    <w:rsid w:val="00852122"/>
    <w:rsid w:val="00860BE2"/>
    <w:rsid w:val="00865B12"/>
    <w:rsid w:val="0087241A"/>
    <w:rsid w:val="00873DBF"/>
    <w:rsid w:val="008747CA"/>
    <w:rsid w:val="00880EB5"/>
    <w:rsid w:val="00881D72"/>
    <w:rsid w:val="00893D21"/>
    <w:rsid w:val="00897586"/>
    <w:rsid w:val="008A0F86"/>
    <w:rsid w:val="008A23D5"/>
    <w:rsid w:val="008A4730"/>
    <w:rsid w:val="008A5BE2"/>
    <w:rsid w:val="008A74E2"/>
    <w:rsid w:val="008B45A1"/>
    <w:rsid w:val="008C1A9C"/>
    <w:rsid w:val="008E0DC5"/>
    <w:rsid w:val="008F09B5"/>
    <w:rsid w:val="008F4D77"/>
    <w:rsid w:val="008F4EBB"/>
    <w:rsid w:val="008F7131"/>
    <w:rsid w:val="00902744"/>
    <w:rsid w:val="00904B31"/>
    <w:rsid w:val="00905300"/>
    <w:rsid w:val="009058CC"/>
    <w:rsid w:val="00912E20"/>
    <w:rsid w:val="00913BD8"/>
    <w:rsid w:val="009156A4"/>
    <w:rsid w:val="009243FD"/>
    <w:rsid w:val="00935B13"/>
    <w:rsid w:val="0094225E"/>
    <w:rsid w:val="00955C0C"/>
    <w:rsid w:val="00957699"/>
    <w:rsid w:val="00957917"/>
    <w:rsid w:val="00961F2B"/>
    <w:rsid w:val="009648B6"/>
    <w:rsid w:val="00964BDD"/>
    <w:rsid w:val="009653AA"/>
    <w:rsid w:val="00965E89"/>
    <w:rsid w:val="0097041C"/>
    <w:rsid w:val="00972B7B"/>
    <w:rsid w:val="00975A98"/>
    <w:rsid w:val="00977317"/>
    <w:rsid w:val="009811EE"/>
    <w:rsid w:val="00984ABB"/>
    <w:rsid w:val="009877BF"/>
    <w:rsid w:val="0099009C"/>
    <w:rsid w:val="0099702E"/>
    <w:rsid w:val="009A5C7A"/>
    <w:rsid w:val="009C0392"/>
    <w:rsid w:val="009C3158"/>
    <w:rsid w:val="009C7AC7"/>
    <w:rsid w:val="009C7BDA"/>
    <w:rsid w:val="009D769A"/>
    <w:rsid w:val="009E3361"/>
    <w:rsid w:val="009F6625"/>
    <w:rsid w:val="00A171DC"/>
    <w:rsid w:val="00A22980"/>
    <w:rsid w:val="00A24438"/>
    <w:rsid w:val="00A24614"/>
    <w:rsid w:val="00A35E04"/>
    <w:rsid w:val="00A3783B"/>
    <w:rsid w:val="00A45AE9"/>
    <w:rsid w:val="00A50183"/>
    <w:rsid w:val="00A50B40"/>
    <w:rsid w:val="00A541C7"/>
    <w:rsid w:val="00A549F4"/>
    <w:rsid w:val="00A54D85"/>
    <w:rsid w:val="00A56E62"/>
    <w:rsid w:val="00A7349F"/>
    <w:rsid w:val="00A73E1D"/>
    <w:rsid w:val="00A8301F"/>
    <w:rsid w:val="00A8306B"/>
    <w:rsid w:val="00A84C8E"/>
    <w:rsid w:val="00A860A5"/>
    <w:rsid w:val="00A932DE"/>
    <w:rsid w:val="00AA16AF"/>
    <w:rsid w:val="00AA312D"/>
    <w:rsid w:val="00AA47A2"/>
    <w:rsid w:val="00AA7D67"/>
    <w:rsid w:val="00AB5A63"/>
    <w:rsid w:val="00AB6845"/>
    <w:rsid w:val="00AC6E1F"/>
    <w:rsid w:val="00AD39FB"/>
    <w:rsid w:val="00AD4077"/>
    <w:rsid w:val="00AE6A68"/>
    <w:rsid w:val="00AF12AA"/>
    <w:rsid w:val="00B02404"/>
    <w:rsid w:val="00B278A5"/>
    <w:rsid w:val="00B300D5"/>
    <w:rsid w:val="00B3363C"/>
    <w:rsid w:val="00B33D14"/>
    <w:rsid w:val="00B35E61"/>
    <w:rsid w:val="00B36536"/>
    <w:rsid w:val="00B3679F"/>
    <w:rsid w:val="00B43900"/>
    <w:rsid w:val="00B45C60"/>
    <w:rsid w:val="00B50A0A"/>
    <w:rsid w:val="00B66AC6"/>
    <w:rsid w:val="00B705FB"/>
    <w:rsid w:val="00B75335"/>
    <w:rsid w:val="00B86108"/>
    <w:rsid w:val="00B94488"/>
    <w:rsid w:val="00B9474D"/>
    <w:rsid w:val="00B96452"/>
    <w:rsid w:val="00BA1D54"/>
    <w:rsid w:val="00BB6C25"/>
    <w:rsid w:val="00BB79CF"/>
    <w:rsid w:val="00BD603A"/>
    <w:rsid w:val="00BF3517"/>
    <w:rsid w:val="00C05662"/>
    <w:rsid w:val="00C11209"/>
    <w:rsid w:val="00C23001"/>
    <w:rsid w:val="00C24949"/>
    <w:rsid w:val="00C3233E"/>
    <w:rsid w:val="00C34071"/>
    <w:rsid w:val="00C3670A"/>
    <w:rsid w:val="00C4669E"/>
    <w:rsid w:val="00C66063"/>
    <w:rsid w:val="00C66648"/>
    <w:rsid w:val="00C71411"/>
    <w:rsid w:val="00C73EB2"/>
    <w:rsid w:val="00C7532F"/>
    <w:rsid w:val="00C77D44"/>
    <w:rsid w:val="00C91350"/>
    <w:rsid w:val="00C932DE"/>
    <w:rsid w:val="00C96439"/>
    <w:rsid w:val="00CA17F6"/>
    <w:rsid w:val="00CA41C8"/>
    <w:rsid w:val="00CA7393"/>
    <w:rsid w:val="00CB3E89"/>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1E56"/>
    <w:rsid w:val="00D45461"/>
    <w:rsid w:val="00D53036"/>
    <w:rsid w:val="00D54089"/>
    <w:rsid w:val="00D57293"/>
    <w:rsid w:val="00D61B3F"/>
    <w:rsid w:val="00D65899"/>
    <w:rsid w:val="00D717B1"/>
    <w:rsid w:val="00D72780"/>
    <w:rsid w:val="00D762AF"/>
    <w:rsid w:val="00D7661C"/>
    <w:rsid w:val="00D937A5"/>
    <w:rsid w:val="00D9422A"/>
    <w:rsid w:val="00D96E64"/>
    <w:rsid w:val="00D97462"/>
    <w:rsid w:val="00DA23E1"/>
    <w:rsid w:val="00DA5950"/>
    <w:rsid w:val="00DB7E0E"/>
    <w:rsid w:val="00DC560E"/>
    <w:rsid w:val="00DD185B"/>
    <w:rsid w:val="00DD2331"/>
    <w:rsid w:val="00DD56DC"/>
    <w:rsid w:val="00DE0325"/>
    <w:rsid w:val="00DF2563"/>
    <w:rsid w:val="00DF513A"/>
    <w:rsid w:val="00DF6F6E"/>
    <w:rsid w:val="00E04E11"/>
    <w:rsid w:val="00E1242C"/>
    <w:rsid w:val="00E14207"/>
    <w:rsid w:val="00E17CAA"/>
    <w:rsid w:val="00E17D1A"/>
    <w:rsid w:val="00E2355C"/>
    <w:rsid w:val="00E34612"/>
    <w:rsid w:val="00E36F86"/>
    <w:rsid w:val="00E41926"/>
    <w:rsid w:val="00E44C13"/>
    <w:rsid w:val="00E469EA"/>
    <w:rsid w:val="00E51414"/>
    <w:rsid w:val="00E532A0"/>
    <w:rsid w:val="00E53685"/>
    <w:rsid w:val="00E54811"/>
    <w:rsid w:val="00E577BF"/>
    <w:rsid w:val="00E63E18"/>
    <w:rsid w:val="00E679CB"/>
    <w:rsid w:val="00E72B38"/>
    <w:rsid w:val="00E73521"/>
    <w:rsid w:val="00E77166"/>
    <w:rsid w:val="00E86A2F"/>
    <w:rsid w:val="00E902B1"/>
    <w:rsid w:val="00E9474D"/>
    <w:rsid w:val="00E94F97"/>
    <w:rsid w:val="00EA0D0B"/>
    <w:rsid w:val="00EA15DB"/>
    <w:rsid w:val="00EB6D2C"/>
    <w:rsid w:val="00EC116F"/>
    <w:rsid w:val="00EC5A1D"/>
    <w:rsid w:val="00ED1863"/>
    <w:rsid w:val="00ED1AD0"/>
    <w:rsid w:val="00ED5D86"/>
    <w:rsid w:val="00EF3611"/>
    <w:rsid w:val="00F042B2"/>
    <w:rsid w:val="00F05BB8"/>
    <w:rsid w:val="00F10948"/>
    <w:rsid w:val="00F15056"/>
    <w:rsid w:val="00F22EA9"/>
    <w:rsid w:val="00F25975"/>
    <w:rsid w:val="00F27E54"/>
    <w:rsid w:val="00F27F9A"/>
    <w:rsid w:val="00F37424"/>
    <w:rsid w:val="00F41912"/>
    <w:rsid w:val="00F47775"/>
    <w:rsid w:val="00F500EB"/>
    <w:rsid w:val="00F50831"/>
    <w:rsid w:val="00F513A5"/>
    <w:rsid w:val="00F51A9D"/>
    <w:rsid w:val="00F51FF6"/>
    <w:rsid w:val="00F5566D"/>
    <w:rsid w:val="00F66735"/>
    <w:rsid w:val="00F7212F"/>
    <w:rsid w:val="00F73072"/>
    <w:rsid w:val="00F7387C"/>
    <w:rsid w:val="00F9698D"/>
    <w:rsid w:val="00FA7D73"/>
    <w:rsid w:val="00FB5182"/>
    <w:rsid w:val="00FB5900"/>
    <w:rsid w:val="00FC0953"/>
    <w:rsid w:val="00FC304B"/>
    <w:rsid w:val="00FC34BA"/>
    <w:rsid w:val="00FC6406"/>
    <w:rsid w:val="00FC6B98"/>
    <w:rsid w:val="00FC7D9A"/>
    <w:rsid w:val="00FD6959"/>
    <w:rsid w:val="00FF3127"/>
    <w:rsid w:val="00FF3FF1"/>
    <w:rsid w:val="00FF4E18"/>
    <w:rsid w:val="00FF60D7"/>
    <w:rsid w:val="0A1C37F7"/>
    <w:rsid w:val="0B3BAAB6"/>
    <w:rsid w:val="0BB38B4B"/>
    <w:rsid w:val="0D378382"/>
    <w:rsid w:val="23D6A85E"/>
    <w:rsid w:val="2A595FC1"/>
    <w:rsid w:val="3132DDDA"/>
    <w:rsid w:val="3450BC66"/>
    <w:rsid w:val="367EFABE"/>
    <w:rsid w:val="4C37DA31"/>
    <w:rsid w:val="524C383C"/>
    <w:rsid w:val="5A008931"/>
    <w:rsid w:val="5FC5458D"/>
    <w:rsid w:val="61366D14"/>
    <w:rsid w:val="63D4088A"/>
    <w:rsid w:val="72DABF2C"/>
    <w:rsid w:val="78571892"/>
    <w:rsid w:val="7CC163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A2352FB2-6CE7-475A-B4BB-7EE421A76345}"/>
  <w:writeProtection w:cryptProviderType="rsaAES" w:cryptAlgorithmClass="hash" w:cryptAlgorithmType="typeAny" w:cryptAlgorithmSid="14" w:cryptSpinCount="100000" w:hash="N4HcHFNTQ0IGiJ6K/7ruKTciMoVCZ9iICrh1XUNQ06G+03LVG+nHyCJuEXTlAMND3l33EtnCux/I902Hb39ONQ==" w:salt="wikJBidYbkW7H9niBAfHb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C3233E"/>
    <w:rPr>
      <w:color w:val="0563C1" w:themeColor="hyperlink"/>
      <w:u w:val="single"/>
    </w:rPr>
  </w:style>
  <w:style w:type="character" w:styleId="af7">
    <w:name w:val="Unresolved Mention"/>
    <w:basedOn w:val="a0"/>
    <w:uiPriority w:val="99"/>
    <w:semiHidden/>
    <w:unhideWhenUsed/>
    <w:rsid w:val="00C323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9417372">
      <w:bodyDiv w:val="1"/>
      <w:marLeft w:val="0"/>
      <w:marRight w:val="0"/>
      <w:marTop w:val="0"/>
      <w:marBottom w:val="0"/>
      <w:divBdr>
        <w:top w:val="none" w:sz="0" w:space="0" w:color="auto"/>
        <w:left w:val="none" w:sz="0" w:space="0" w:color="auto"/>
        <w:bottom w:val="none" w:sz="0" w:space="0" w:color="auto"/>
        <w:right w:val="none" w:sz="0" w:space="0" w:color="auto"/>
      </w:divBdr>
      <w:divsChild>
        <w:div w:id="1168865082">
          <w:marLeft w:val="0"/>
          <w:marRight w:val="0"/>
          <w:marTop w:val="0"/>
          <w:marBottom w:val="0"/>
          <w:divBdr>
            <w:top w:val="none" w:sz="0" w:space="0" w:color="auto"/>
            <w:left w:val="none" w:sz="0" w:space="0" w:color="auto"/>
            <w:bottom w:val="none" w:sz="0" w:space="0" w:color="auto"/>
            <w:right w:val="none" w:sz="0" w:space="0" w:color="auto"/>
          </w:divBdr>
        </w:div>
        <w:div w:id="379328083">
          <w:marLeft w:val="0"/>
          <w:marRight w:val="0"/>
          <w:marTop w:val="0"/>
          <w:marBottom w:val="0"/>
          <w:divBdr>
            <w:top w:val="none" w:sz="0" w:space="0" w:color="auto"/>
            <w:left w:val="none" w:sz="0" w:space="0" w:color="auto"/>
            <w:bottom w:val="none" w:sz="0" w:space="0" w:color="auto"/>
            <w:right w:val="none" w:sz="0" w:space="0" w:color="auto"/>
          </w:divBdr>
        </w:div>
        <w:div w:id="237860149">
          <w:marLeft w:val="0"/>
          <w:marRight w:val="0"/>
          <w:marTop w:val="0"/>
          <w:marBottom w:val="0"/>
          <w:divBdr>
            <w:top w:val="none" w:sz="0" w:space="0" w:color="auto"/>
            <w:left w:val="none" w:sz="0" w:space="0" w:color="auto"/>
            <w:bottom w:val="none" w:sz="0" w:space="0" w:color="auto"/>
            <w:right w:val="none" w:sz="0" w:space="0" w:color="auto"/>
          </w:divBdr>
        </w:div>
        <w:div w:id="406270046">
          <w:marLeft w:val="0"/>
          <w:marRight w:val="0"/>
          <w:marTop w:val="0"/>
          <w:marBottom w:val="0"/>
          <w:divBdr>
            <w:top w:val="none" w:sz="0" w:space="0" w:color="auto"/>
            <w:left w:val="none" w:sz="0" w:space="0" w:color="auto"/>
            <w:bottom w:val="none" w:sz="0" w:space="0" w:color="auto"/>
            <w:right w:val="none" w:sz="0" w:space="0" w:color="auto"/>
          </w:divBdr>
        </w:div>
        <w:div w:id="797069559">
          <w:marLeft w:val="0"/>
          <w:marRight w:val="0"/>
          <w:marTop w:val="0"/>
          <w:marBottom w:val="0"/>
          <w:divBdr>
            <w:top w:val="none" w:sz="0" w:space="0" w:color="auto"/>
            <w:left w:val="none" w:sz="0" w:space="0" w:color="auto"/>
            <w:bottom w:val="none" w:sz="0" w:space="0" w:color="auto"/>
            <w:right w:val="none" w:sz="0" w:space="0" w:color="auto"/>
          </w:divBdr>
        </w:div>
      </w:divsChild>
    </w:div>
    <w:div w:id="1168790035">
      <w:bodyDiv w:val="1"/>
      <w:marLeft w:val="0"/>
      <w:marRight w:val="0"/>
      <w:marTop w:val="0"/>
      <w:marBottom w:val="0"/>
      <w:divBdr>
        <w:top w:val="none" w:sz="0" w:space="0" w:color="auto"/>
        <w:left w:val="none" w:sz="0" w:space="0" w:color="auto"/>
        <w:bottom w:val="none" w:sz="0" w:space="0" w:color="auto"/>
        <w:right w:val="none" w:sz="0" w:space="0" w:color="auto"/>
      </w:divBdr>
      <w:divsChild>
        <w:div w:id="2064016847">
          <w:marLeft w:val="0"/>
          <w:marRight w:val="0"/>
          <w:marTop w:val="0"/>
          <w:marBottom w:val="0"/>
          <w:divBdr>
            <w:top w:val="none" w:sz="0" w:space="0" w:color="auto"/>
            <w:left w:val="none" w:sz="0" w:space="0" w:color="auto"/>
            <w:bottom w:val="none" w:sz="0" w:space="0" w:color="auto"/>
            <w:right w:val="none" w:sz="0" w:space="0" w:color="auto"/>
          </w:divBdr>
        </w:div>
        <w:div w:id="1526671127">
          <w:marLeft w:val="0"/>
          <w:marRight w:val="0"/>
          <w:marTop w:val="0"/>
          <w:marBottom w:val="0"/>
          <w:divBdr>
            <w:top w:val="none" w:sz="0" w:space="0" w:color="auto"/>
            <w:left w:val="none" w:sz="0" w:space="0" w:color="auto"/>
            <w:bottom w:val="none" w:sz="0" w:space="0" w:color="auto"/>
            <w:right w:val="none" w:sz="0" w:space="0" w:color="auto"/>
          </w:divBdr>
        </w:div>
        <w:div w:id="728654133">
          <w:marLeft w:val="0"/>
          <w:marRight w:val="0"/>
          <w:marTop w:val="0"/>
          <w:marBottom w:val="0"/>
          <w:divBdr>
            <w:top w:val="none" w:sz="0" w:space="0" w:color="auto"/>
            <w:left w:val="none" w:sz="0" w:space="0" w:color="auto"/>
            <w:bottom w:val="none" w:sz="0" w:space="0" w:color="auto"/>
            <w:right w:val="none" w:sz="0" w:space="0" w:color="auto"/>
          </w:divBdr>
        </w:div>
        <w:div w:id="1343043038">
          <w:marLeft w:val="0"/>
          <w:marRight w:val="0"/>
          <w:marTop w:val="0"/>
          <w:marBottom w:val="0"/>
          <w:divBdr>
            <w:top w:val="none" w:sz="0" w:space="0" w:color="auto"/>
            <w:left w:val="none" w:sz="0" w:space="0" w:color="auto"/>
            <w:bottom w:val="none" w:sz="0" w:space="0" w:color="auto"/>
            <w:right w:val="none" w:sz="0" w:space="0" w:color="auto"/>
          </w:divBdr>
        </w:div>
        <w:div w:id="699815233">
          <w:marLeft w:val="0"/>
          <w:marRight w:val="0"/>
          <w:marTop w:val="0"/>
          <w:marBottom w:val="0"/>
          <w:divBdr>
            <w:top w:val="none" w:sz="0" w:space="0" w:color="auto"/>
            <w:left w:val="none" w:sz="0" w:space="0" w:color="auto"/>
            <w:bottom w:val="none" w:sz="0" w:space="0" w:color="auto"/>
            <w:right w:val="none" w:sz="0" w:space="0" w:color="auto"/>
          </w:divBdr>
        </w:div>
      </w:divsChild>
    </w:div>
    <w:div w:id="1405105932">
      <w:bodyDiv w:val="1"/>
      <w:marLeft w:val="0"/>
      <w:marRight w:val="0"/>
      <w:marTop w:val="0"/>
      <w:marBottom w:val="0"/>
      <w:divBdr>
        <w:top w:val="none" w:sz="0" w:space="0" w:color="auto"/>
        <w:left w:val="none" w:sz="0" w:space="0" w:color="auto"/>
        <w:bottom w:val="none" w:sz="0" w:space="0" w:color="auto"/>
        <w:right w:val="none" w:sz="0" w:space="0" w:color="auto"/>
      </w:divBdr>
      <w:divsChild>
        <w:div w:id="1521505485">
          <w:marLeft w:val="0"/>
          <w:marRight w:val="0"/>
          <w:marTop w:val="0"/>
          <w:marBottom w:val="0"/>
          <w:divBdr>
            <w:top w:val="none" w:sz="0" w:space="0" w:color="auto"/>
            <w:left w:val="none" w:sz="0" w:space="0" w:color="auto"/>
            <w:bottom w:val="none" w:sz="0" w:space="0" w:color="auto"/>
            <w:right w:val="none" w:sz="0" w:space="0" w:color="auto"/>
          </w:divBdr>
        </w:div>
        <w:div w:id="1702825549">
          <w:marLeft w:val="0"/>
          <w:marRight w:val="0"/>
          <w:marTop w:val="0"/>
          <w:marBottom w:val="0"/>
          <w:divBdr>
            <w:top w:val="none" w:sz="0" w:space="0" w:color="auto"/>
            <w:left w:val="none" w:sz="0" w:space="0" w:color="auto"/>
            <w:bottom w:val="none" w:sz="0" w:space="0" w:color="auto"/>
            <w:right w:val="none" w:sz="0" w:space="0" w:color="auto"/>
          </w:divBdr>
        </w:div>
        <w:div w:id="419453859">
          <w:marLeft w:val="0"/>
          <w:marRight w:val="0"/>
          <w:marTop w:val="0"/>
          <w:marBottom w:val="0"/>
          <w:divBdr>
            <w:top w:val="none" w:sz="0" w:space="0" w:color="auto"/>
            <w:left w:val="none" w:sz="0" w:space="0" w:color="auto"/>
            <w:bottom w:val="none" w:sz="0" w:space="0" w:color="auto"/>
            <w:right w:val="none" w:sz="0" w:space="0" w:color="auto"/>
          </w:divBdr>
        </w:div>
        <w:div w:id="275215117">
          <w:marLeft w:val="0"/>
          <w:marRight w:val="0"/>
          <w:marTop w:val="0"/>
          <w:marBottom w:val="0"/>
          <w:divBdr>
            <w:top w:val="none" w:sz="0" w:space="0" w:color="auto"/>
            <w:left w:val="none" w:sz="0" w:space="0" w:color="auto"/>
            <w:bottom w:val="none" w:sz="0" w:space="0" w:color="auto"/>
            <w:right w:val="none" w:sz="0" w:space="0" w:color="auto"/>
          </w:divBdr>
        </w:div>
        <w:div w:id="1795901497">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55344565">
      <w:bodyDiv w:val="1"/>
      <w:marLeft w:val="0"/>
      <w:marRight w:val="0"/>
      <w:marTop w:val="0"/>
      <w:marBottom w:val="0"/>
      <w:divBdr>
        <w:top w:val="none" w:sz="0" w:space="0" w:color="auto"/>
        <w:left w:val="none" w:sz="0" w:space="0" w:color="auto"/>
        <w:bottom w:val="none" w:sz="0" w:space="0" w:color="auto"/>
        <w:right w:val="none" w:sz="0" w:space="0" w:color="auto"/>
      </w:divBdr>
      <w:divsChild>
        <w:div w:id="1897010882">
          <w:marLeft w:val="0"/>
          <w:marRight w:val="0"/>
          <w:marTop w:val="0"/>
          <w:marBottom w:val="0"/>
          <w:divBdr>
            <w:top w:val="none" w:sz="0" w:space="0" w:color="auto"/>
            <w:left w:val="none" w:sz="0" w:space="0" w:color="auto"/>
            <w:bottom w:val="none" w:sz="0" w:space="0" w:color="auto"/>
            <w:right w:val="none" w:sz="0" w:space="0" w:color="auto"/>
          </w:divBdr>
        </w:div>
        <w:div w:id="579220831">
          <w:marLeft w:val="0"/>
          <w:marRight w:val="0"/>
          <w:marTop w:val="0"/>
          <w:marBottom w:val="0"/>
          <w:divBdr>
            <w:top w:val="none" w:sz="0" w:space="0" w:color="auto"/>
            <w:left w:val="none" w:sz="0" w:space="0" w:color="auto"/>
            <w:bottom w:val="none" w:sz="0" w:space="0" w:color="auto"/>
            <w:right w:val="none" w:sz="0" w:space="0" w:color="auto"/>
          </w:divBdr>
        </w:div>
        <w:div w:id="134493676">
          <w:marLeft w:val="0"/>
          <w:marRight w:val="0"/>
          <w:marTop w:val="0"/>
          <w:marBottom w:val="0"/>
          <w:divBdr>
            <w:top w:val="none" w:sz="0" w:space="0" w:color="auto"/>
            <w:left w:val="none" w:sz="0" w:space="0" w:color="auto"/>
            <w:bottom w:val="none" w:sz="0" w:space="0" w:color="auto"/>
            <w:right w:val="none" w:sz="0" w:space="0" w:color="auto"/>
          </w:divBdr>
        </w:div>
        <w:div w:id="992224227">
          <w:marLeft w:val="0"/>
          <w:marRight w:val="0"/>
          <w:marTop w:val="0"/>
          <w:marBottom w:val="0"/>
          <w:divBdr>
            <w:top w:val="none" w:sz="0" w:space="0" w:color="auto"/>
            <w:left w:val="none" w:sz="0" w:space="0" w:color="auto"/>
            <w:bottom w:val="none" w:sz="0" w:space="0" w:color="auto"/>
            <w:right w:val="none" w:sz="0" w:space="0" w:color="auto"/>
          </w:divBdr>
        </w:div>
        <w:div w:id="1013147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ansai.co.jp/sustainability/library/pdf/2023/KansaiPaint_IntegratedReport_2023_J.pdf" TargetMode="External"/><Relationship Id="rId13" Type="http://schemas.openxmlformats.org/officeDocument/2006/relationships/hyperlink" Target="https://asset.kansai.co.jp/uploads/2024/11/FY2024_2Q_ja-strategy.pdf" TargetMode="External"/><Relationship Id="rId18" Type="http://schemas.openxmlformats.org/officeDocument/2006/relationships/hyperlink" Target="https://asset.kansai.co.jp/uploads/investors/pdf/KansaiPaint_IntegratedReport_2022_J.pdf" TargetMode="External"/><Relationship Id="rId3" Type="http://schemas.openxmlformats.org/officeDocument/2006/relationships/styles" Target="styles.xml"/><Relationship Id="rId21" Type="http://schemas.openxmlformats.org/officeDocument/2006/relationships/hyperlink" Target="https://asset.kansai.co.jp/uploads/investors/pdf/KansaiPaint_IntegratedReport_2024_J.pdf" TargetMode="External"/><Relationship Id="rId7" Type="http://schemas.openxmlformats.org/officeDocument/2006/relationships/endnotes" Target="endnotes.xml"/><Relationship Id="rId12" Type="http://schemas.openxmlformats.org/officeDocument/2006/relationships/hyperlink" Target="https://asset.kansai.co.jp/uploads/investors/pdf/144260_00.pdf" TargetMode="External"/><Relationship Id="rId17" Type="http://schemas.openxmlformats.org/officeDocument/2006/relationships/hyperlink" Target="https://www.kansai.co.jp/sustainability/library/pdf/2023/KansaiPaint_IntegratedReport_2023_J.pdf" TargetMode="External"/><Relationship Id="rId2" Type="http://schemas.openxmlformats.org/officeDocument/2006/relationships/numbering" Target="numbering.xml"/><Relationship Id="rId16" Type="http://schemas.openxmlformats.org/officeDocument/2006/relationships/hyperlink" Target="https://asset.kansai.co.jp/uploads/2024/11/FY2024_2Q_ja-strategy.pdf" TargetMode="External"/><Relationship Id="rId20" Type="http://schemas.openxmlformats.org/officeDocument/2006/relationships/hyperlink" Target="https://asset.kansai.co.jp/uploads/investors/pdf/KansaiPaint_IntegratedReport_2024_J.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sset.kansai.co.jp/uploads/investors/pdf/KansaiPaint_IntegratedReport_2024_J.pdf" TargetMode="External"/><Relationship Id="rId5" Type="http://schemas.openxmlformats.org/officeDocument/2006/relationships/webSettings" Target="webSettings.xml"/><Relationship Id="rId15" Type="http://schemas.openxmlformats.org/officeDocument/2006/relationships/hyperlink" Target="https://asset.kansai.co.jp/uploads/investors/pdf/KansaiPaint_IntegratedReport_2024_J.pdf" TargetMode="External"/><Relationship Id="rId23" Type="http://schemas.openxmlformats.org/officeDocument/2006/relationships/theme" Target="theme/theme1.xml"/><Relationship Id="rId10" Type="http://schemas.openxmlformats.org/officeDocument/2006/relationships/hyperlink" Target="https://www.kansai.co.jp/sustainability/library/pdf/2023/KansaiPaint_IntegratedReport_2023_J.pdf" TargetMode="External"/><Relationship Id="rId19" Type="http://schemas.openxmlformats.org/officeDocument/2006/relationships/hyperlink" Target="https://www.kansai.co.jp/sustainability/library/pdf/2023/KansaiPaint_IntegratedReport_2023_J.pdf" TargetMode="External"/><Relationship Id="rId4" Type="http://schemas.openxmlformats.org/officeDocument/2006/relationships/settings" Target="settings.xml"/><Relationship Id="rId9" Type="http://schemas.openxmlformats.org/officeDocument/2006/relationships/hyperlink" Target="https://asset.kansai.co.jp/uploads/investors/pdf/KansaiPaint_IntegratedReport_2024_J.pdf" TargetMode="External"/><Relationship Id="rId14" Type="http://schemas.openxmlformats.org/officeDocument/2006/relationships/hyperlink" Target="https://www.kansai.co.jp/sustainability/library/pdf/2023/KansaiPaint_IntegratedReport_2023_J.pdf"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1594</ap:Words>
  <ap:Characters>9090</ap:Characters>
  <ap:Application/>
  <ap:Lines>75</ap:Lines>
  <ap:Paragraphs>21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10663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