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E44A681"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D134BB">
              <w:rPr>
                <w:rFonts w:ascii="ＭＳ 明朝" w:eastAsia="ＭＳ 明朝" w:hAnsi="ＭＳ 明朝" w:cs="ＭＳ 明朝" w:hint="eastAsia"/>
                <w:spacing w:val="6"/>
                <w:kern w:val="0"/>
                <w:szCs w:val="21"/>
              </w:rPr>
              <w:t>2024</w:t>
            </w:r>
            <w:r w:rsidR="00D134BB" w:rsidRPr="00D1302E">
              <w:rPr>
                <w:rFonts w:ascii="ＭＳ 明朝" w:eastAsia="ＭＳ 明朝" w:hAnsi="ＭＳ 明朝" w:cs="ＭＳ 明朝" w:hint="eastAsia"/>
                <w:spacing w:val="6"/>
                <w:kern w:val="0"/>
                <w:szCs w:val="21"/>
              </w:rPr>
              <w:t>年</w:t>
            </w:r>
            <w:r w:rsidR="00D134BB" w:rsidRPr="008C7A71">
              <w:rPr>
                <w:rFonts w:ascii="ＭＳ 明朝" w:eastAsia="ＭＳ 明朝" w:hAnsi="ＭＳ 明朝" w:cs="ＭＳ 明朝" w:hint="eastAsia"/>
                <w:spacing w:val="6"/>
                <w:kern w:val="0"/>
                <w:szCs w:val="21"/>
              </w:rPr>
              <w:t>1</w:t>
            </w:r>
            <w:r w:rsidR="006417ED">
              <w:rPr>
                <w:rFonts w:ascii="ＭＳ 明朝" w:eastAsia="ＭＳ 明朝" w:hAnsi="ＭＳ 明朝" w:cs="ＭＳ 明朝" w:hint="eastAsia"/>
                <w:spacing w:val="6"/>
                <w:kern w:val="0"/>
                <w:szCs w:val="21"/>
              </w:rPr>
              <w:t>1</w:t>
            </w:r>
            <w:r w:rsidR="00D134BB" w:rsidRPr="008C7A71">
              <w:rPr>
                <w:rFonts w:ascii="ＭＳ 明朝" w:eastAsia="ＭＳ 明朝" w:hAnsi="ＭＳ 明朝" w:cs="ＭＳ 明朝" w:hint="eastAsia"/>
                <w:spacing w:val="6"/>
                <w:kern w:val="0"/>
                <w:szCs w:val="21"/>
              </w:rPr>
              <w:t>月</w:t>
            </w:r>
            <w:r w:rsidR="005A2431">
              <w:rPr>
                <w:rFonts w:ascii="ＭＳ 明朝" w:eastAsia="ＭＳ 明朝" w:hAnsi="ＭＳ 明朝" w:cs="ＭＳ 明朝" w:hint="eastAsia"/>
                <w:spacing w:val="6"/>
                <w:kern w:val="0"/>
                <w:szCs w:val="21"/>
              </w:rPr>
              <w:t>28</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A0A63DD" w:rsidR="00D1302E" w:rsidRPr="00E577BF" w:rsidRDefault="00D134BB" w:rsidP="00FB5182">
            <w:pPr>
              <w:wordWrap w:val="0"/>
              <w:spacing w:line="260" w:lineRule="exact"/>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D1302E" w:rsidRPr="00E577BF">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しーあいしー </w:t>
            </w:r>
            <w:r w:rsidR="00FB5182" w:rsidRPr="00E577BF">
              <w:rPr>
                <w:rFonts w:ascii="ＭＳ 明朝" w:eastAsia="ＭＳ 明朝" w:hAnsi="ＭＳ 明朝" w:hint="eastAsia"/>
                <w:spacing w:val="6"/>
                <w:kern w:val="0"/>
                <w:szCs w:val="21"/>
              </w:rPr>
              <w:t xml:space="preserve">   </w:t>
            </w:r>
          </w:p>
          <w:p w14:paraId="1EE5CAB5" w14:textId="300F2BD6"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D134BB">
              <w:rPr>
                <w:rFonts w:ascii="ＭＳ 明朝" w:eastAsia="ＭＳ 明朝" w:hAnsi="ＭＳ 明朝" w:cs="ＭＳ 明朝" w:hint="eastAsia"/>
                <w:spacing w:val="6"/>
                <w:kern w:val="0"/>
                <w:szCs w:val="21"/>
              </w:rPr>
              <w:t xml:space="preserve"> 株式会社シー・アイ・シー</w:t>
            </w:r>
            <w:r w:rsidRPr="00E577BF">
              <w:rPr>
                <w:rFonts w:ascii="ＭＳ 明朝" w:eastAsia="ＭＳ 明朝" w:hAnsi="ＭＳ 明朝" w:cs="ＭＳ 明朝" w:hint="eastAsia"/>
                <w:spacing w:val="6"/>
                <w:kern w:val="0"/>
                <w:szCs w:val="21"/>
              </w:rPr>
              <w:t xml:space="preserve"> </w:t>
            </w:r>
          </w:p>
          <w:p w14:paraId="709E4A6F" w14:textId="6BA5E262"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D134BB">
              <w:rPr>
                <w:rFonts w:ascii="ＭＳ 明朝" w:eastAsia="ＭＳ 明朝" w:hAnsi="ＭＳ 明朝" w:hint="eastAsia"/>
                <w:spacing w:val="6"/>
                <w:kern w:val="0"/>
                <w:szCs w:val="21"/>
              </w:rPr>
              <w:t>さいとう　まさゆき</w:t>
            </w:r>
            <w:r w:rsidR="00FB5182" w:rsidRPr="00E577BF">
              <w:rPr>
                <w:rFonts w:ascii="ＭＳ 明朝" w:eastAsia="ＭＳ 明朝" w:hAnsi="ＭＳ 明朝" w:hint="eastAsia"/>
                <w:spacing w:val="6"/>
                <w:kern w:val="0"/>
                <w:szCs w:val="21"/>
              </w:rPr>
              <w:t xml:space="preserve">    </w:t>
            </w:r>
          </w:p>
          <w:p w14:paraId="039A6583" w14:textId="515B68E9"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D134BB">
              <w:rPr>
                <w:rFonts w:ascii="ＭＳ 明朝" w:eastAsia="ＭＳ 明朝" w:hAnsi="ＭＳ 明朝" w:hint="eastAsia"/>
                <w:spacing w:val="6"/>
                <w:kern w:val="0"/>
                <w:szCs w:val="21"/>
              </w:rPr>
              <w:t xml:space="preserve">齋藤　雅之 </w:t>
            </w:r>
            <w:r w:rsidR="00FB5182" w:rsidRPr="00E577BF">
              <w:rPr>
                <w:rFonts w:ascii="ＭＳ 明朝" w:eastAsia="ＭＳ 明朝" w:hAnsi="ＭＳ 明朝" w:cs="ＭＳ 明朝" w:hint="eastAsia"/>
                <w:spacing w:val="6"/>
                <w:kern w:val="0"/>
                <w:szCs w:val="21"/>
              </w:rPr>
              <w:t xml:space="preserve"> </w:t>
            </w:r>
          </w:p>
          <w:p w14:paraId="5534F654" w14:textId="3CFD860B"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D134BB" w:rsidRPr="00B47CD7">
              <w:rPr>
                <w:rFonts w:ascii="ＭＳ 明朝" w:eastAsia="ＭＳ 明朝" w:hAnsi="ＭＳ 明朝" w:cs="ＭＳ 明朝"/>
                <w:spacing w:val="6"/>
                <w:kern w:val="0"/>
                <w:szCs w:val="21"/>
              </w:rPr>
              <w:t>160-8375</w:t>
            </w:r>
          </w:p>
          <w:p w14:paraId="795B9826" w14:textId="77777777" w:rsidR="00D134BB" w:rsidRPr="00B47CD7" w:rsidRDefault="00D134BB" w:rsidP="00D134BB">
            <w:pPr>
              <w:spacing w:afterLines="50" w:after="120" w:line="260" w:lineRule="exact"/>
              <w:ind w:firstLineChars="51" w:firstLine="113"/>
              <w:jc w:val="right"/>
              <w:rPr>
                <w:rFonts w:ascii="ＭＳ 明朝" w:eastAsia="ＭＳ 明朝" w:hAnsi="ＭＳ 明朝" w:cs="ＭＳ 明朝"/>
                <w:spacing w:val="6"/>
                <w:kern w:val="0"/>
                <w:szCs w:val="21"/>
              </w:rPr>
            </w:pPr>
            <w:r w:rsidRPr="00B47CD7">
              <w:rPr>
                <w:rFonts w:ascii="ＭＳ 明朝" w:eastAsia="ＭＳ 明朝" w:hAnsi="ＭＳ 明朝" w:cs="ＭＳ 明朝" w:hint="eastAsia"/>
                <w:spacing w:val="6"/>
                <w:kern w:val="0"/>
                <w:szCs w:val="21"/>
              </w:rPr>
              <w:t>東京都新宿区西新宿１丁目２３番７号新宿ファーストウェスト</w:t>
            </w:r>
          </w:p>
          <w:p w14:paraId="47DD002F" w14:textId="0E7397AA" w:rsidR="00D1302E" w:rsidRPr="00E577BF" w:rsidRDefault="00D134BB" w:rsidP="00D134BB">
            <w:pPr>
              <w:spacing w:afterLines="50" w:after="120" w:line="260" w:lineRule="exact"/>
              <w:ind w:leftChars="1261" w:left="2699"/>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B47CD7">
              <w:rPr>
                <w:rFonts w:ascii="ＭＳ 明朝" w:eastAsia="ＭＳ 明朝" w:hAnsi="ＭＳ 明朝" w:cs="ＭＳ 明朝" w:hint="eastAsia"/>
                <w:spacing w:val="6"/>
                <w:kern w:val="0"/>
                <w:szCs w:val="21"/>
              </w:rPr>
              <w:t>7011101008362</w:t>
            </w:r>
            <w:r w:rsidRPr="00D1302E">
              <w:rPr>
                <w:rFonts w:ascii="ＭＳ 明朝" w:eastAsia="ＭＳ 明朝" w:hAnsi="ＭＳ 明朝" w:cs="ＭＳ 明朝" w:hint="eastAsia"/>
                <w:kern w:val="0"/>
                <w:szCs w:val="21"/>
              </w:rPr>
              <w:t xml:space="preserve">　</w:t>
            </w:r>
            <w:r w:rsidRPr="00D1302E">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cs="ＭＳ 明朝" w:hint="eastAsia"/>
                <w:kern w:val="0"/>
                <w:szCs w:val="21"/>
              </w:rPr>
              <w:t xml:space="preserve">　</w:t>
            </w:r>
          </w:p>
          <w:p w14:paraId="045CD76E" w14:textId="4CEDD7EA" w:rsidR="00D1302E" w:rsidRPr="00E577BF" w:rsidRDefault="006E0EFD"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1BB8D04A" wp14:editId="2FE7066A">
                      <wp:simplePos x="0" y="0"/>
                      <wp:positionH relativeFrom="column">
                        <wp:posOffset>1323975</wp:posOffset>
                      </wp:positionH>
                      <wp:positionV relativeFrom="paragraph">
                        <wp:posOffset>139700</wp:posOffset>
                      </wp:positionV>
                      <wp:extent cx="695325" cy="219075"/>
                      <wp:effectExtent l="0" t="0" r="0" b="0"/>
                      <wp:wrapNone/>
                      <wp:docPr id="600526327"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2190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376F30" id="Oval 2" o:spid="_x0000_s1026" style="position:absolute;margin-left:104.25pt;margin-top:11pt;width:54.7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75BB0921" w:rsidR="00D1302E" w:rsidRPr="00E577BF" w:rsidRDefault="005A243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431">
                    <w:rPr>
                      <w:rFonts w:ascii="ＭＳ 明朝" w:eastAsia="ＭＳ 明朝" w:hAnsi="ＭＳ 明朝" w:cs="ＭＳ 明朝"/>
                      <w:spacing w:val="6"/>
                      <w:kern w:val="0"/>
                      <w:szCs w:val="21"/>
                    </w:rPr>
                    <w:t>社長メッセージ</w:t>
                  </w:r>
                  <w:r w:rsidRPr="005A2431">
                    <w:rPr>
                      <w:rFonts w:ascii="ＭＳ 明朝" w:eastAsia="ＭＳ 明朝" w:hAnsi="ＭＳ 明朝" w:cs="ＭＳ 明朝"/>
                      <w:spacing w:val="6"/>
                      <w:kern w:val="0"/>
                      <w:szCs w:val="21"/>
                    </w:rPr>
                    <w:br/>
                    <w:t>DX推進への取り組み</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D4BA6CA" w14:textId="77777777" w:rsidR="00D134BB" w:rsidRDefault="00D134BB" w:rsidP="00D134BB">
                  <w:pPr>
                    <w:tabs>
                      <w:tab w:val="left" w:pos="1791"/>
                    </w:tabs>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Pr>
                      <w:rFonts w:ascii="ＭＳ 明朝" w:eastAsia="ＭＳ 明朝" w:hAnsi="ＭＳ 明朝" w:cs="ＭＳ 明朝" w:hint="eastAsia"/>
                      <w:spacing w:val="6"/>
                      <w:kern w:val="0"/>
                      <w:szCs w:val="21"/>
                    </w:rPr>
                    <w:t>社長メッセージ：2021</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Pr="00B47CD7">
                    <w:rPr>
                      <w:rFonts w:ascii="ＭＳ 明朝" w:eastAsia="ＭＳ 明朝" w:hAnsi="ＭＳ 明朝" w:cs="ＭＳ 明朝" w:hint="eastAsia"/>
                      <w:color w:val="000000"/>
                      <w:spacing w:val="6"/>
                      <w:kern w:val="0"/>
                      <w:szCs w:val="21"/>
                    </w:rPr>
                    <w:t>月18日</w:t>
                  </w:r>
                </w:p>
                <w:p w14:paraId="5054374B" w14:textId="55C3A2EE" w:rsidR="00D1302E" w:rsidRPr="00E577BF" w:rsidRDefault="005A2431"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431">
                    <w:rPr>
                      <w:rFonts w:ascii="ＭＳ 明朝" w:eastAsia="ＭＳ 明朝" w:hAnsi="ＭＳ 明朝" w:cs="ＭＳ 明朝" w:hint="eastAsia"/>
                      <w:color w:val="000000"/>
                      <w:spacing w:val="6"/>
                      <w:kern w:val="0"/>
                      <w:szCs w:val="21"/>
                    </w:rPr>
                    <w:t>DX推進への取り組み</w:t>
                  </w:r>
                  <w:r w:rsidR="00D134BB" w:rsidRPr="00B47CD7">
                    <w:rPr>
                      <w:rFonts w:ascii="ＭＳ 明朝" w:eastAsia="ＭＳ 明朝" w:hAnsi="ＭＳ 明朝" w:cs="ＭＳ 明朝" w:hint="eastAsia"/>
                      <w:color w:val="000000"/>
                      <w:spacing w:val="6"/>
                      <w:kern w:val="0"/>
                      <w:szCs w:val="21"/>
                    </w:rPr>
                    <w:t>：2</w:t>
                  </w:r>
                  <w:r w:rsidR="00D134BB" w:rsidRPr="00B47CD7">
                    <w:rPr>
                      <w:rFonts w:ascii="ＭＳ 明朝" w:eastAsia="ＭＳ 明朝" w:hAnsi="ＭＳ 明朝" w:cs="ＭＳ 明朝"/>
                      <w:color w:val="000000"/>
                      <w:spacing w:val="6"/>
                      <w:kern w:val="0"/>
                      <w:szCs w:val="21"/>
                    </w:rPr>
                    <w:t>022</w:t>
                  </w:r>
                  <w:r w:rsidR="00D134BB" w:rsidRPr="00B47CD7">
                    <w:rPr>
                      <w:rFonts w:ascii="ＭＳ 明朝" w:eastAsia="ＭＳ 明朝" w:hAnsi="ＭＳ 明朝" w:cs="ＭＳ 明朝" w:hint="eastAsia"/>
                      <w:color w:val="000000"/>
                      <w:spacing w:val="6"/>
                      <w:kern w:val="0"/>
                      <w:szCs w:val="21"/>
                    </w:rPr>
                    <w:t>年9月2</w:t>
                  </w:r>
                  <w:r w:rsidR="00D134BB" w:rsidRPr="00B47CD7">
                    <w:rPr>
                      <w:rFonts w:ascii="ＭＳ 明朝" w:eastAsia="ＭＳ 明朝" w:hAnsi="ＭＳ 明朝" w:cs="ＭＳ 明朝"/>
                      <w:color w:val="000000"/>
                      <w:spacing w:val="6"/>
                      <w:kern w:val="0"/>
                      <w:szCs w:val="21"/>
                    </w:rPr>
                    <w:t>0</w:t>
                  </w:r>
                  <w:r w:rsidR="00D134BB" w:rsidRPr="00B47CD7">
                    <w:rPr>
                      <w:rFonts w:ascii="ＭＳ 明朝" w:eastAsia="ＭＳ 明朝" w:hAnsi="ＭＳ 明朝" w:cs="ＭＳ 明朝" w:hint="eastAsia"/>
                      <w:color w:val="000000"/>
                      <w:spacing w:val="6"/>
                      <w:kern w:val="0"/>
                      <w:szCs w:val="21"/>
                    </w:rPr>
                    <w:t>日</w:t>
                  </w:r>
                  <w:r w:rsidR="00D134BB" w:rsidRPr="00B47CD7">
                    <w:rPr>
                      <w:rFonts w:ascii="ＭＳ 明朝" w:eastAsia="ＭＳ 明朝" w:hAnsi="ＭＳ 明朝" w:cs="ＭＳ 明朝"/>
                      <w:color w:val="000000"/>
                      <w:spacing w:val="6"/>
                      <w:kern w:val="0"/>
                      <w:szCs w:val="21"/>
                    </w:rPr>
                    <w:br/>
                  </w:r>
                  <w:r w:rsidR="00D134BB">
                    <w:rPr>
                      <w:rFonts w:ascii="ＭＳ 明朝" w:eastAsia="ＭＳ 明朝" w:hAnsi="ＭＳ 明朝" w:cs="ＭＳ 明朝"/>
                      <w:color w:val="000000"/>
                      <w:spacing w:val="6"/>
                      <w:kern w:val="0"/>
                      <w:szCs w:val="21"/>
                    </w:rPr>
                    <w:tab/>
                  </w:r>
                  <w:r w:rsidR="003F18D5">
                    <w:rPr>
                      <w:rFonts w:ascii="ＭＳ 明朝" w:eastAsia="ＭＳ 明朝" w:hAnsi="ＭＳ 明朝" w:cs="ＭＳ 明朝" w:hint="eastAsia"/>
                      <w:color w:val="000000"/>
                      <w:spacing w:val="6"/>
                      <w:kern w:val="0"/>
                      <w:szCs w:val="21"/>
                    </w:rPr>
                    <w:t xml:space="preserve">             </w:t>
                  </w:r>
                  <w:r w:rsidR="00D134BB" w:rsidRPr="008C7A71">
                    <w:rPr>
                      <w:rFonts w:ascii="ＭＳ 明朝" w:eastAsia="ＭＳ 明朝" w:hAnsi="ＭＳ 明朝" w:cs="ＭＳ 明朝"/>
                      <w:spacing w:val="6"/>
                      <w:kern w:val="0"/>
                      <w:szCs w:val="21"/>
                    </w:rPr>
                    <w:t>202</w:t>
                  </w:r>
                  <w:r w:rsidR="00D134BB" w:rsidRPr="008C7A71">
                    <w:rPr>
                      <w:rFonts w:ascii="ＭＳ 明朝" w:eastAsia="ＭＳ 明朝" w:hAnsi="ＭＳ 明朝" w:cs="ＭＳ 明朝" w:hint="eastAsia"/>
                      <w:spacing w:val="6"/>
                      <w:kern w:val="0"/>
                      <w:szCs w:val="21"/>
                    </w:rPr>
                    <w:t>4年10月29</w:t>
                  </w:r>
                  <w:r w:rsidR="00D134BB" w:rsidRPr="008C7A71">
                    <w:rPr>
                      <w:rFonts w:ascii="ＭＳ 明朝" w:hAnsi="ＭＳ 明朝" w:cs="ＭＳ 明朝" w:hint="eastAsia"/>
                      <w:spacing w:val="6"/>
                      <w:kern w:val="0"/>
                      <w:szCs w:val="21"/>
                    </w:rPr>
                    <w:t>日改定</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DE5846D" w14:textId="77777777" w:rsidR="00D134BB"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w:t>
                  </w:r>
                </w:p>
                <w:p w14:paraId="59161ABE" w14:textId="77777777" w:rsidR="00D134BB"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「会社情報」⇒「社長メッセージ」</w:t>
                  </w:r>
                </w:p>
                <w:p w14:paraId="400CE05D" w14:textId="77777777" w:rsidR="00D134BB"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7C1F6B">
                      <w:rPr>
                        <w:rStyle w:val="af6"/>
                        <w:rFonts w:ascii="ＭＳ 明朝" w:eastAsia="ＭＳ 明朝" w:hAnsi="ＭＳ 明朝" w:cs="ＭＳ 明朝"/>
                        <w:spacing w:val="6"/>
                        <w:kern w:val="0"/>
                        <w:szCs w:val="21"/>
                      </w:rPr>
                      <w:t>https://www.cic.co.jp/company/message.html</w:t>
                    </w:r>
                  </w:hyperlink>
                </w:p>
                <w:p w14:paraId="4908147F" w14:textId="77777777" w:rsidR="00D134BB"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071544" w14:textId="1D5B06C4" w:rsidR="00D134BB" w:rsidRPr="00D134BB"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D134BB">
                    <w:rPr>
                      <w:rFonts w:ascii="ＭＳ 明朝" w:eastAsia="ＭＳ 明朝" w:hAnsi="ＭＳ 明朝" w:cs="ＭＳ 明朝" w:hint="eastAsia"/>
                      <w:color w:val="000000"/>
                      <w:spacing w:val="6"/>
                      <w:kern w:val="0"/>
                      <w:szCs w:val="21"/>
                    </w:rPr>
                    <w:t>「会社情報」⇒「</w:t>
                  </w:r>
                  <w:r w:rsidR="005A2431" w:rsidRPr="005A2431">
                    <w:rPr>
                      <w:rFonts w:ascii="ＭＳ 明朝" w:eastAsia="ＭＳ 明朝" w:hAnsi="ＭＳ 明朝" w:cs="ＭＳ 明朝" w:hint="eastAsia"/>
                      <w:color w:val="000000"/>
                      <w:spacing w:val="6"/>
                      <w:kern w:val="0"/>
                      <w:szCs w:val="21"/>
                    </w:rPr>
                    <w:t>DX推進への取り組み</w:t>
                  </w:r>
                  <w:r w:rsidRPr="00D134BB">
                    <w:rPr>
                      <w:rFonts w:ascii="ＭＳ 明朝" w:eastAsia="ＭＳ 明朝" w:hAnsi="ＭＳ 明朝" w:cs="ＭＳ 明朝" w:hint="eastAsia"/>
                      <w:color w:val="000000"/>
                      <w:spacing w:val="6"/>
                      <w:kern w:val="0"/>
                      <w:szCs w:val="21"/>
                    </w:rPr>
                    <w:t>」⇒「1</w:t>
                  </w:r>
                  <w:r w:rsidRPr="00D134BB">
                    <w:rPr>
                      <w:rFonts w:ascii="ＭＳ 明朝" w:eastAsia="ＭＳ 明朝" w:hAnsi="ＭＳ 明朝" w:cs="ＭＳ 明朝"/>
                      <w:color w:val="000000"/>
                      <w:spacing w:val="6"/>
                      <w:kern w:val="0"/>
                      <w:szCs w:val="21"/>
                    </w:rPr>
                    <w:t>.DX</w:t>
                  </w:r>
                  <w:r w:rsidRPr="00D134BB">
                    <w:rPr>
                      <w:rFonts w:ascii="ＭＳ 明朝" w:eastAsia="ＭＳ 明朝" w:hAnsi="ＭＳ 明朝" w:cs="ＭＳ 明朝" w:hint="eastAsia"/>
                      <w:color w:val="000000"/>
                      <w:spacing w:val="6"/>
                      <w:kern w:val="0"/>
                      <w:szCs w:val="21"/>
                    </w:rPr>
                    <w:t>推進の必要性」</w:t>
                  </w:r>
                </w:p>
                <w:p w14:paraId="2BFD86E1" w14:textId="0AE5DA9A" w:rsidR="00D1302E" w:rsidRPr="00E577BF"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235F84">
                      <w:rPr>
                        <w:rStyle w:val="af6"/>
                        <w:rFonts w:ascii="ＭＳ 明朝" w:eastAsia="ＭＳ 明朝" w:hAnsi="ＭＳ 明朝" w:cs="ＭＳ 明朝"/>
                        <w:spacing w:val="6"/>
                        <w:kern w:val="0"/>
                        <w:szCs w:val="21"/>
                      </w:rPr>
                      <w:t>https://www.cic.co.jp/company/dx.ht</w:t>
                    </w:r>
                    <w:r w:rsidRPr="00235F84">
                      <w:rPr>
                        <w:rStyle w:val="af6"/>
                        <w:rFonts w:ascii="ＭＳ 明朝" w:eastAsia="ＭＳ 明朝" w:hAnsi="ＭＳ 明朝" w:cs="ＭＳ 明朝"/>
                        <w:spacing w:val="6"/>
                        <w:kern w:val="0"/>
                        <w:szCs w:val="21"/>
                      </w:rPr>
                      <w:t>m</w:t>
                    </w:r>
                    <w:r w:rsidRPr="00235F84">
                      <w:rPr>
                        <w:rStyle w:val="af6"/>
                        <w:rFonts w:ascii="ＭＳ 明朝" w:eastAsia="ＭＳ 明朝" w:hAnsi="ＭＳ 明朝" w:cs="ＭＳ 明朝"/>
                        <w:spacing w:val="6"/>
                        <w:kern w:val="0"/>
                        <w:szCs w:val="21"/>
                      </w:rPr>
                      <w:t>l</w:t>
                    </w:r>
                  </w:hyperlink>
                </w:p>
              </w:tc>
            </w:tr>
            <w:tr w:rsidR="00D134BB" w:rsidRPr="00E577BF" w14:paraId="3DE21F82" w14:textId="77777777" w:rsidTr="00F5566D">
              <w:trPr>
                <w:trHeight w:val="697"/>
              </w:trPr>
              <w:tc>
                <w:tcPr>
                  <w:tcW w:w="2600" w:type="dxa"/>
                  <w:shd w:val="clear" w:color="auto" w:fill="auto"/>
                </w:tcPr>
                <w:p w14:paraId="13313238" w14:textId="77777777" w:rsidR="00D134BB" w:rsidRPr="00E577BF" w:rsidRDefault="00D134BB" w:rsidP="00D134B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65A0D3F" w14:textId="77777777" w:rsidR="00D134BB"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以下、「会社情報」⇒「社長メッセージ」にて公表</w:t>
                  </w:r>
                </w:p>
                <w:p w14:paraId="77BB1568" w14:textId="77777777" w:rsidR="00D134BB" w:rsidRPr="00434469"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469">
                    <w:rPr>
                      <w:rFonts w:ascii="ＭＳ 明朝" w:eastAsia="ＭＳ 明朝" w:hAnsi="ＭＳ 明朝" w:cs="ＭＳ 明朝" w:hint="eastAsia"/>
                      <w:spacing w:val="6"/>
                      <w:kern w:val="0"/>
                      <w:szCs w:val="21"/>
                    </w:rPr>
                    <w:t>近年の消費者信用業界では、生活様式の変化や情報通信技術とデジタル化の進展から、多様なキャッシュレス決済手段が登場し、市場の成長と変容の兆しが見えつつあります。</w:t>
                  </w:r>
                </w:p>
                <w:p w14:paraId="5F3129CB" w14:textId="77777777" w:rsidR="00D134BB"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469">
                    <w:rPr>
                      <w:rFonts w:ascii="ＭＳ 明朝" w:eastAsia="ＭＳ 明朝" w:hAnsi="ＭＳ 明朝" w:cs="ＭＳ 明朝" w:hint="eastAsia"/>
                      <w:spacing w:val="6"/>
                      <w:kern w:val="0"/>
                      <w:szCs w:val="21"/>
                    </w:rPr>
                    <w:t>このような環境変化に的確に対応して消費者信用市場の発展に貢献していくため、当社は従来からの常識や</w:t>
                  </w:r>
                  <w:r>
                    <w:rPr>
                      <w:rFonts w:ascii="ＭＳ 明朝" w:eastAsia="ＭＳ 明朝" w:hAnsi="ＭＳ 明朝" w:cs="ＭＳ 明朝" w:hint="eastAsia"/>
                      <w:spacing w:val="6"/>
                      <w:kern w:val="0"/>
                      <w:szCs w:val="21"/>
                    </w:rPr>
                    <w:t>固定観念</w:t>
                  </w:r>
                  <w:r w:rsidRPr="00434469">
                    <w:rPr>
                      <w:rFonts w:ascii="ＭＳ 明朝" w:eastAsia="ＭＳ 明朝" w:hAnsi="ＭＳ 明朝" w:cs="ＭＳ 明朝" w:hint="eastAsia"/>
                      <w:spacing w:val="6"/>
                      <w:kern w:val="0"/>
                      <w:szCs w:val="21"/>
                    </w:rPr>
                    <w:t>にとらわれず、新たな価値の創出や更なる利便性の向上を追求してまいります。</w:t>
                  </w:r>
                </w:p>
                <w:p w14:paraId="7C1D4A0D" w14:textId="77777777" w:rsidR="00D134BB"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AED7DA" w14:textId="39A24506" w:rsidR="00D134BB" w:rsidRPr="00DC664A"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w:t>
                  </w:r>
                  <w:r w:rsidRPr="00235F84">
                    <w:rPr>
                      <w:rFonts w:ascii="ＭＳ 明朝" w:eastAsia="ＭＳ 明朝" w:hAnsi="ＭＳ 明朝" w:cs="ＭＳ 明朝" w:hint="eastAsia"/>
                      <w:spacing w:val="6"/>
                      <w:kern w:val="0"/>
                      <w:szCs w:val="21"/>
                    </w:rPr>
                    <w:t>「会社情報」⇒「D</w:t>
                  </w:r>
                  <w:r w:rsidRPr="00235F84">
                    <w:rPr>
                      <w:rFonts w:ascii="ＭＳ 明朝" w:eastAsia="ＭＳ 明朝" w:hAnsi="ＭＳ 明朝" w:cs="ＭＳ 明朝"/>
                      <w:spacing w:val="6"/>
                      <w:kern w:val="0"/>
                      <w:szCs w:val="21"/>
                    </w:rPr>
                    <w:t>X</w:t>
                  </w:r>
                  <w:r w:rsidRPr="00235F84">
                    <w:rPr>
                      <w:rFonts w:ascii="ＭＳ 明朝" w:eastAsia="ＭＳ 明朝" w:hAnsi="ＭＳ 明朝" w:cs="ＭＳ 明朝" w:hint="eastAsia"/>
                      <w:spacing w:val="6"/>
                      <w:kern w:val="0"/>
                      <w:szCs w:val="21"/>
                    </w:rPr>
                    <w:t>推進</w:t>
                  </w:r>
                  <w:r w:rsidR="005A2431">
                    <w:rPr>
                      <w:rFonts w:ascii="ＭＳ 明朝" w:eastAsia="ＭＳ 明朝" w:hAnsi="ＭＳ 明朝" w:cs="ＭＳ 明朝" w:hint="eastAsia"/>
                      <w:spacing w:val="6"/>
                      <w:kern w:val="0"/>
                      <w:szCs w:val="21"/>
                    </w:rPr>
                    <w:t>への</w:t>
                  </w:r>
                  <w:r w:rsidRPr="00235F84">
                    <w:rPr>
                      <w:rFonts w:ascii="ＭＳ 明朝" w:eastAsia="ＭＳ 明朝" w:hAnsi="ＭＳ 明朝" w:cs="ＭＳ 明朝" w:hint="eastAsia"/>
                      <w:spacing w:val="6"/>
                      <w:kern w:val="0"/>
                      <w:szCs w:val="21"/>
                    </w:rPr>
                    <w:t>取り組み」⇒</w:t>
                  </w:r>
                  <w:r w:rsidRPr="00235F84">
                    <w:rPr>
                      <w:rFonts w:ascii="ＭＳ 明朝" w:eastAsia="ＭＳ 明朝" w:hAnsi="ＭＳ 明朝" w:cs="ＭＳ 明朝"/>
                      <w:spacing w:val="6"/>
                      <w:kern w:val="0"/>
                      <w:szCs w:val="21"/>
                    </w:rPr>
                    <w:br/>
                  </w:r>
                  <w:r w:rsidRPr="00235F84">
                    <w:rPr>
                      <w:rFonts w:ascii="ＭＳ 明朝" w:eastAsia="ＭＳ 明朝" w:hAnsi="ＭＳ 明朝" w:cs="ＭＳ 明朝" w:hint="eastAsia"/>
                      <w:spacing w:val="6"/>
                      <w:kern w:val="0"/>
                      <w:szCs w:val="21"/>
                    </w:rPr>
                    <w:t>「1</w:t>
                  </w:r>
                  <w:r w:rsidRPr="00235F84">
                    <w:rPr>
                      <w:rFonts w:ascii="ＭＳ 明朝" w:eastAsia="ＭＳ 明朝" w:hAnsi="ＭＳ 明朝" w:cs="ＭＳ 明朝"/>
                      <w:spacing w:val="6"/>
                      <w:kern w:val="0"/>
                      <w:szCs w:val="21"/>
                    </w:rPr>
                    <w:t>.DX</w:t>
                  </w:r>
                  <w:r w:rsidRPr="00235F84">
                    <w:rPr>
                      <w:rFonts w:ascii="ＭＳ 明朝" w:eastAsia="ＭＳ 明朝" w:hAnsi="ＭＳ 明朝" w:cs="ＭＳ 明朝" w:hint="eastAsia"/>
                      <w:spacing w:val="6"/>
                      <w:kern w:val="0"/>
                      <w:szCs w:val="21"/>
                    </w:rPr>
                    <w:t>推進の必要性</w:t>
                  </w:r>
                  <w:r>
                    <w:rPr>
                      <w:rFonts w:ascii="ＭＳ 明朝" w:eastAsia="ＭＳ 明朝" w:hAnsi="ＭＳ 明朝" w:cs="ＭＳ 明朝" w:hint="eastAsia"/>
                      <w:spacing w:val="6"/>
                      <w:kern w:val="0"/>
                      <w:szCs w:val="21"/>
                    </w:rPr>
                    <w:t>」にて公表</w:t>
                  </w:r>
                </w:p>
                <w:p w14:paraId="709B74DF" w14:textId="77777777" w:rsidR="00D134BB"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469">
                    <w:rPr>
                      <w:rFonts w:ascii="ＭＳ 明朝" w:eastAsia="ＭＳ 明朝" w:hAnsi="ＭＳ 明朝" w:cs="ＭＳ 明朝" w:hint="eastAsia"/>
                      <w:spacing w:val="6"/>
                      <w:kern w:val="0"/>
                      <w:szCs w:val="21"/>
                    </w:rPr>
                    <w:t>消費者信用業界においては、生活様式の変化や情報通信技術とデジタル化の進展から、様々な決済手段が登場する一方、Fintechを活用した新たな決済ビジネスが登場す</w:t>
                  </w:r>
                  <w:r w:rsidRPr="00434469">
                    <w:rPr>
                      <w:rFonts w:ascii="ＭＳ 明朝" w:eastAsia="ＭＳ 明朝" w:hAnsi="ＭＳ 明朝" w:cs="ＭＳ 明朝" w:hint="eastAsia"/>
                      <w:spacing w:val="6"/>
                      <w:kern w:val="0"/>
                      <w:szCs w:val="21"/>
                    </w:rPr>
                    <w:lastRenderedPageBreak/>
                    <w:t>るなど、さらなる成長と大きな変革期を迎えています。</w:t>
                  </w:r>
                </w:p>
                <w:p w14:paraId="16DF9570" w14:textId="77777777" w:rsidR="00D134BB" w:rsidRDefault="00D134BB" w:rsidP="00D134BB">
                  <w:pPr>
                    <w:suppressAutoHyphens/>
                    <w:kinsoku w:val="0"/>
                    <w:overflowPunct w:val="0"/>
                    <w:adjustRightInd w:val="0"/>
                    <w:spacing w:afterLines="50" w:after="120" w:line="238" w:lineRule="exact"/>
                    <w:jc w:val="left"/>
                    <w:textAlignment w:val="center"/>
                    <w:rPr>
                      <w:rFonts w:ascii="ＭＳ Ｐ明朝" w:eastAsia="ＭＳ Ｐ明朝" w:hAnsi="ＭＳ Ｐ明朝"/>
                      <w:color w:val="000000"/>
                    </w:rPr>
                  </w:pPr>
                  <w:r w:rsidRPr="00B47CD7">
                    <w:rPr>
                      <w:rFonts w:ascii="ＭＳ Ｐ明朝" w:eastAsia="ＭＳ Ｐ明朝" w:hAnsi="ＭＳ Ｐ明朝" w:hint="eastAsia"/>
                      <w:color w:val="000000"/>
                    </w:rPr>
                    <w:t>変化する時代においては、固定観念にとらわれず、柔軟な発想への転換と不断の挑戦・変革の意識が必要です。</w:t>
                  </w:r>
                </w:p>
                <w:p w14:paraId="1A749812" w14:textId="77777777" w:rsidR="00D134BB" w:rsidRPr="008C7A71" w:rsidRDefault="00D134BB" w:rsidP="00D134BB">
                  <w:pPr>
                    <w:suppressAutoHyphens/>
                    <w:kinsoku w:val="0"/>
                    <w:overflowPunct w:val="0"/>
                    <w:adjustRightInd w:val="0"/>
                    <w:spacing w:afterLines="50" w:after="120" w:line="238" w:lineRule="exact"/>
                    <w:jc w:val="left"/>
                    <w:textAlignment w:val="center"/>
                    <w:rPr>
                      <w:rFonts w:ascii="ＭＳ Ｐ明朝" w:eastAsia="ＭＳ Ｐ明朝" w:hAnsi="ＭＳ Ｐ明朝"/>
                      <w:color w:val="000000"/>
                    </w:rPr>
                  </w:pPr>
                  <w:r w:rsidRPr="00B47CD7">
                    <w:rPr>
                      <w:rFonts w:ascii="ＭＳ Ｐ明朝" w:eastAsia="ＭＳ Ｐ明朝" w:hAnsi="ＭＳ Ｐ明朝" w:hint="eastAsia"/>
                      <w:color w:val="000000"/>
                    </w:rPr>
                    <w:t>このような認識の下、当社は2022年度から2025年度までの中期経営計画「CHALLENGE2025」を策定し、その中の重要な施策として</w:t>
                  </w:r>
                  <w:r w:rsidRPr="008C7A71">
                    <w:rPr>
                      <w:rFonts w:ascii="ＭＳ Ｐ明朝" w:eastAsia="ＭＳ Ｐ明朝" w:hAnsi="ＭＳ Ｐ明朝" w:hint="eastAsia"/>
                      <w:color w:val="000000"/>
                    </w:rPr>
                    <w:t>DX推進の取り組みを開始しました。</w:t>
                  </w:r>
                </w:p>
                <w:p w14:paraId="4553E0C1" w14:textId="05FAAEBA" w:rsidR="00D134BB" w:rsidRPr="00E577BF"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7CD7">
                    <w:rPr>
                      <w:rFonts w:ascii="ＭＳ Ｐ明朝" w:eastAsia="ＭＳ Ｐ明朝" w:hAnsi="ＭＳ Ｐ明朝" w:hint="eastAsia"/>
                      <w:color w:val="000000"/>
                    </w:rPr>
                    <w:t>当社は、信用情報機関として各種データと情報技術を活用し、デジタル技術を活用したビジネスモデルの変革を「DX戦略」として策定し、</w:t>
                  </w:r>
                  <w:r w:rsidRPr="008C7A71">
                    <w:rPr>
                      <w:rFonts w:ascii="ＭＳ Ｐ明朝" w:eastAsia="ＭＳ Ｐ明朝" w:hAnsi="ＭＳ Ｐ明朝" w:hint="eastAsia"/>
                      <w:color w:val="000000"/>
                    </w:rPr>
                    <w:t>着手してまいります。</w:t>
                  </w:r>
                </w:p>
              </w:tc>
            </w:tr>
            <w:tr w:rsidR="00D134BB" w:rsidRPr="00E577BF" w14:paraId="01B21D52" w14:textId="77777777" w:rsidTr="00F5566D">
              <w:trPr>
                <w:trHeight w:val="707"/>
              </w:trPr>
              <w:tc>
                <w:tcPr>
                  <w:tcW w:w="2600" w:type="dxa"/>
                  <w:shd w:val="clear" w:color="auto" w:fill="auto"/>
                </w:tcPr>
                <w:p w14:paraId="26DF9E70" w14:textId="77777777" w:rsidR="00D134BB" w:rsidRPr="00E577BF" w:rsidRDefault="00D134BB" w:rsidP="00D134B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54A86CDB" w:rsidR="00D134BB" w:rsidRPr="00E577BF"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7CD7">
                    <w:rPr>
                      <w:rFonts w:ascii="ＭＳ 明朝" w:eastAsia="ＭＳ 明朝" w:hAnsi="ＭＳ 明朝" w:cs="ＭＳ 明朝" w:hint="eastAsia"/>
                      <w:spacing w:val="6"/>
                      <w:kern w:val="0"/>
                      <w:szCs w:val="21"/>
                    </w:rPr>
                    <w:t>取締役会にて決議された「中期経営計画（2022～2025年）」に基づき、公表文書を作成・公表しております。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4BB" w:rsidRPr="00E577BF" w14:paraId="1CB93FF2" w14:textId="77777777" w:rsidTr="00F5566D">
              <w:trPr>
                <w:trHeight w:val="707"/>
              </w:trPr>
              <w:tc>
                <w:tcPr>
                  <w:tcW w:w="2600" w:type="dxa"/>
                  <w:shd w:val="clear" w:color="auto" w:fill="auto"/>
                </w:tcPr>
                <w:p w14:paraId="14883672" w14:textId="77777777" w:rsidR="00D134BB" w:rsidRPr="00E577BF" w:rsidRDefault="00D134BB" w:rsidP="00D134B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75C250E" w14:textId="77777777" w:rsidR="005A2431" w:rsidRPr="005A2431" w:rsidRDefault="005A2431" w:rsidP="005A24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431">
                    <w:rPr>
                      <w:rFonts w:ascii="ＭＳ 明朝" w:eastAsia="ＭＳ 明朝" w:hAnsi="ＭＳ 明朝" w:cs="ＭＳ 明朝"/>
                      <w:spacing w:val="6"/>
                      <w:kern w:val="0"/>
                      <w:szCs w:val="21"/>
                    </w:rPr>
                    <w:t>DX推進への取り組み</w:t>
                  </w:r>
                </w:p>
                <w:p w14:paraId="5BF68E2D" w14:textId="61099313" w:rsidR="00D134BB" w:rsidRPr="00E577BF"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4BB" w:rsidRPr="00E577BF" w14:paraId="15FFB657" w14:textId="77777777" w:rsidTr="00F5566D">
              <w:trPr>
                <w:trHeight w:val="697"/>
              </w:trPr>
              <w:tc>
                <w:tcPr>
                  <w:tcW w:w="2600" w:type="dxa"/>
                  <w:shd w:val="clear" w:color="auto" w:fill="auto"/>
                </w:tcPr>
                <w:p w14:paraId="09D6FA76" w14:textId="77777777" w:rsidR="00D134BB" w:rsidRPr="00E577BF" w:rsidRDefault="00D134BB" w:rsidP="00D134B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2C8DDAE" w14:textId="77777777" w:rsidR="00D134BB" w:rsidRDefault="00D134BB" w:rsidP="00D134B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35F84">
                    <w:rPr>
                      <w:rFonts w:ascii="ＭＳ 明朝" w:hAnsi="ＭＳ 明朝" w:cs="ＭＳ 明朝" w:hint="eastAsia"/>
                      <w:spacing w:val="6"/>
                      <w:kern w:val="0"/>
                      <w:szCs w:val="21"/>
                    </w:rPr>
                    <w:t>2022</w:t>
                  </w:r>
                  <w:r w:rsidRPr="00235F84">
                    <w:rPr>
                      <w:rFonts w:ascii="ＭＳ 明朝" w:hAnsi="ＭＳ 明朝" w:cs="ＭＳ 明朝" w:hint="eastAsia"/>
                      <w:spacing w:val="6"/>
                      <w:kern w:val="0"/>
                      <w:szCs w:val="21"/>
                    </w:rPr>
                    <w:t>年</w:t>
                  </w:r>
                  <w:r w:rsidRPr="00235F84">
                    <w:rPr>
                      <w:rFonts w:ascii="ＭＳ 明朝" w:hAnsi="ＭＳ 明朝" w:cs="ＭＳ 明朝" w:hint="eastAsia"/>
                      <w:spacing w:val="6"/>
                      <w:kern w:val="0"/>
                      <w:szCs w:val="21"/>
                    </w:rPr>
                    <w:t xml:space="preserve"> </w:t>
                  </w:r>
                  <w:r w:rsidRPr="00235F84">
                    <w:rPr>
                      <w:rFonts w:ascii="ＭＳ 明朝" w:hAnsi="ＭＳ 明朝" w:cs="ＭＳ 明朝"/>
                      <w:spacing w:val="6"/>
                      <w:kern w:val="0"/>
                      <w:szCs w:val="21"/>
                    </w:rPr>
                    <w:t>9</w:t>
                  </w:r>
                  <w:r w:rsidRPr="00235F84">
                    <w:rPr>
                      <w:rFonts w:ascii="ＭＳ 明朝" w:hAnsi="ＭＳ 明朝" w:cs="ＭＳ 明朝" w:hint="eastAsia"/>
                      <w:spacing w:val="6"/>
                      <w:kern w:val="0"/>
                      <w:szCs w:val="21"/>
                    </w:rPr>
                    <w:t>月</w:t>
                  </w:r>
                  <w:r w:rsidRPr="00235F84">
                    <w:rPr>
                      <w:rFonts w:ascii="ＭＳ 明朝" w:hAnsi="ＭＳ 明朝" w:cs="ＭＳ 明朝" w:hint="eastAsia"/>
                      <w:spacing w:val="6"/>
                      <w:kern w:val="0"/>
                      <w:szCs w:val="21"/>
                    </w:rPr>
                    <w:t>2</w:t>
                  </w:r>
                  <w:r w:rsidRPr="00235F84">
                    <w:rPr>
                      <w:rFonts w:ascii="ＭＳ 明朝" w:hAnsi="ＭＳ 明朝" w:cs="ＭＳ 明朝"/>
                      <w:spacing w:val="6"/>
                      <w:kern w:val="0"/>
                      <w:szCs w:val="21"/>
                    </w:rPr>
                    <w:t>0</w:t>
                  </w:r>
                  <w:r w:rsidRPr="00235F84">
                    <w:rPr>
                      <w:rFonts w:ascii="ＭＳ 明朝" w:hAnsi="ＭＳ 明朝" w:cs="ＭＳ 明朝" w:hint="eastAsia"/>
                      <w:spacing w:val="6"/>
                      <w:kern w:val="0"/>
                      <w:szCs w:val="21"/>
                    </w:rPr>
                    <w:t>日</w:t>
                  </w:r>
                </w:p>
                <w:p w14:paraId="7116E297" w14:textId="5EED2843" w:rsidR="00D134BB" w:rsidRPr="00E577BF"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2</w:t>
                  </w:r>
                  <w:r>
                    <w:rPr>
                      <w:rFonts w:ascii="ＭＳ 明朝" w:hAnsi="ＭＳ 明朝" w:cs="ＭＳ 明朝"/>
                      <w:spacing w:val="6"/>
                      <w:kern w:val="0"/>
                      <w:szCs w:val="21"/>
                    </w:rPr>
                    <w:t>02</w:t>
                  </w:r>
                  <w:r>
                    <w:rPr>
                      <w:rFonts w:ascii="ＭＳ 明朝" w:hAnsi="ＭＳ 明朝" w:cs="ＭＳ 明朝" w:hint="eastAsia"/>
                      <w:spacing w:val="6"/>
                      <w:kern w:val="0"/>
                      <w:szCs w:val="21"/>
                    </w:rPr>
                    <w:t>4</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 xml:space="preserve"> </w:t>
                  </w:r>
                  <w:r w:rsidRPr="008C7A71">
                    <w:rPr>
                      <w:rFonts w:ascii="ＭＳ 明朝" w:eastAsia="ＭＳ 明朝" w:hAnsi="ＭＳ 明朝" w:cs="ＭＳ 明朝" w:hint="eastAsia"/>
                      <w:spacing w:val="6"/>
                      <w:kern w:val="0"/>
                      <w:szCs w:val="21"/>
                    </w:rPr>
                    <w:t>10</w:t>
                  </w:r>
                  <w:r w:rsidRPr="008C7A71">
                    <w:rPr>
                      <w:rFonts w:ascii="ＭＳ 明朝" w:hAnsi="ＭＳ 明朝" w:cs="ＭＳ 明朝" w:hint="eastAsia"/>
                      <w:spacing w:val="6"/>
                      <w:kern w:val="0"/>
                      <w:szCs w:val="21"/>
                    </w:rPr>
                    <w:t>月</w:t>
                  </w:r>
                  <w:r w:rsidRPr="008C7A71">
                    <w:rPr>
                      <w:rFonts w:ascii="ＭＳ 明朝" w:eastAsia="ＭＳ 明朝" w:hAnsi="ＭＳ 明朝" w:cs="ＭＳ 明朝" w:hint="eastAsia"/>
                      <w:spacing w:val="6"/>
                      <w:kern w:val="0"/>
                      <w:szCs w:val="21"/>
                    </w:rPr>
                    <w:t>29</w:t>
                  </w:r>
                  <w:r w:rsidRPr="008C7A71">
                    <w:rPr>
                      <w:rFonts w:ascii="ＭＳ 明朝" w:hAnsi="ＭＳ 明朝" w:cs="ＭＳ 明朝" w:hint="eastAsia"/>
                      <w:spacing w:val="6"/>
                      <w:kern w:val="0"/>
                      <w:szCs w:val="21"/>
                    </w:rPr>
                    <w:t>日改定</w:t>
                  </w:r>
                </w:p>
              </w:tc>
            </w:tr>
            <w:tr w:rsidR="00D134BB" w:rsidRPr="00E577BF" w14:paraId="2A2A0EB3" w14:textId="77777777" w:rsidTr="00F5566D">
              <w:trPr>
                <w:trHeight w:val="707"/>
              </w:trPr>
              <w:tc>
                <w:tcPr>
                  <w:tcW w:w="2600" w:type="dxa"/>
                  <w:shd w:val="clear" w:color="auto" w:fill="auto"/>
                </w:tcPr>
                <w:p w14:paraId="0E02E846" w14:textId="77777777" w:rsidR="00D134BB" w:rsidRPr="00E577BF" w:rsidRDefault="00D134BB" w:rsidP="00D134B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6F46CC5" w14:textId="77777777" w:rsidR="00D134BB" w:rsidRPr="00B47CD7"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w:t>
                  </w:r>
                  <w:r w:rsidRPr="00B47CD7">
                    <w:rPr>
                      <w:rFonts w:ascii="ＭＳ 明朝" w:eastAsia="ＭＳ 明朝" w:hAnsi="ＭＳ 明朝" w:cs="ＭＳ 明朝" w:hint="eastAsia"/>
                      <w:spacing w:val="6"/>
                      <w:kern w:val="0"/>
                      <w:szCs w:val="21"/>
                    </w:rPr>
                    <w:t>ーポレートサイト</w:t>
                  </w:r>
                </w:p>
                <w:p w14:paraId="49FDA5BF" w14:textId="5450AFC9" w:rsidR="00D134BB" w:rsidRPr="00B47CD7"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7CD7">
                    <w:rPr>
                      <w:rFonts w:ascii="ＭＳ 明朝" w:eastAsia="ＭＳ 明朝" w:hAnsi="ＭＳ 明朝" w:cs="ＭＳ 明朝" w:hint="eastAsia"/>
                      <w:spacing w:val="6"/>
                      <w:kern w:val="0"/>
                      <w:szCs w:val="21"/>
                    </w:rPr>
                    <w:t>「会社情報」⇒「DX推進</w:t>
                  </w:r>
                  <w:r w:rsidR="005A2431">
                    <w:rPr>
                      <w:rFonts w:ascii="ＭＳ 明朝" w:eastAsia="ＭＳ 明朝" w:hAnsi="ＭＳ 明朝" w:cs="ＭＳ 明朝" w:hint="eastAsia"/>
                      <w:spacing w:val="6"/>
                      <w:kern w:val="0"/>
                      <w:szCs w:val="21"/>
                    </w:rPr>
                    <w:t>への</w:t>
                  </w:r>
                  <w:r w:rsidRPr="00B47CD7">
                    <w:rPr>
                      <w:rFonts w:ascii="ＭＳ 明朝" w:eastAsia="ＭＳ 明朝" w:hAnsi="ＭＳ 明朝" w:cs="ＭＳ 明朝" w:hint="eastAsia"/>
                      <w:spacing w:val="6"/>
                      <w:kern w:val="0"/>
                      <w:szCs w:val="21"/>
                    </w:rPr>
                    <w:t>取り組み」⇒</w:t>
                  </w:r>
                </w:p>
                <w:p w14:paraId="1FE4DE1F" w14:textId="163C6E72" w:rsidR="00D134BB" w:rsidRPr="00E577BF"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7CD7">
                    <w:rPr>
                      <w:rFonts w:ascii="ＭＳ 明朝" w:eastAsia="ＭＳ 明朝" w:hAnsi="ＭＳ 明朝" w:cs="ＭＳ 明朝" w:hint="eastAsia"/>
                      <w:spacing w:val="6"/>
                      <w:kern w:val="0"/>
                      <w:szCs w:val="21"/>
                    </w:rPr>
                    <w:t>「2.DX戦略」https://www.cic.co.jp/company/dx.html</w:t>
                  </w:r>
                  <w:r w:rsidRPr="00E577BF">
                    <w:rPr>
                      <w:rFonts w:ascii="ＭＳ 明朝" w:eastAsia="ＭＳ 明朝" w:hAnsi="ＭＳ 明朝" w:cs="ＭＳ 明朝"/>
                      <w:spacing w:val="6"/>
                      <w:kern w:val="0"/>
                      <w:szCs w:val="21"/>
                    </w:rPr>
                    <w:t xml:space="preserve"> </w:t>
                  </w:r>
                </w:p>
              </w:tc>
            </w:tr>
            <w:tr w:rsidR="00D134BB" w:rsidRPr="00E577BF" w14:paraId="640E83AB" w14:textId="77777777" w:rsidTr="00F5566D">
              <w:trPr>
                <w:trHeight w:val="353"/>
              </w:trPr>
              <w:tc>
                <w:tcPr>
                  <w:tcW w:w="2600" w:type="dxa"/>
                  <w:shd w:val="clear" w:color="auto" w:fill="auto"/>
                </w:tcPr>
                <w:p w14:paraId="2A82AECA" w14:textId="77777777" w:rsidR="00D134BB" w:rsidRPr="00E577BF" w:rsidRDefault="00D134BB" w:rsidP="00D134B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7B19EA5" w14:textId="77777777" w:rsidR="00D134BB" w:rsidRDefault="00D134BB" w:rsidP="00D134BB">
                  <w:pPr>
                    <w:tabs>
                      <w:tab w:val="left" w:pos="709"/>
                    </w:tabs>
                    <w:adjustRightInd w:val="0"/>
                    <w:snapToGrid w:val="0"/>
                    <w:spacing w:line="238" w:lineRule="exact"/>
                    <w:ind w:left="214" w:hangingChars="100" w:hanging="214"/>
                    <w:jc w:val="left"/>
                    <w:rPr>
                      <w:szCs w:val="21"/>
                    </w:rPr>
                  </w:pPr>
                  <w:r w:rsidRPr="0018329E">
                    <w:rPr>
                      <w:rFonts w:hint="eastAsia"/>
                      <w:szCs w:val="21"/>
                    </w:rPr>
                    <w:t>(1)技術的負債の解消</w:t>
                  </w:r>
                  <w:r>
                    <w:rPr>
                      <w:szCs w:val="21"/>
                    </w:rPr>
                    <w:br/>
                  </w:r>
                  <w:r w:rsidRPr="0018329E">
                    <w:rPr>
                      <w:rFonts w:hint="eastAsia"/>
                      <w:szCs w:val="21"/>
                    </w:rPr>
                    <w:t>メインフレームから継承しているプログラムを見直し、各システムの適性に応じた汎用性のあるプログラムに移行を進めることで、システム規模のスリム化に取り組んでまいります。</w:t>
                  </w:r>
                </w:p>
                <w:p w14:paraId="141FEEC5" w14:textId="77777777" w:rsidR="00D134BB" w:rsidRDefault="00D134BB" w:rsidP="00D134BB">
                  <w:pPr>
                    <w:tabs>
                      <w:tab w:val="left" w:pos="709"/>
                    </w:tabs>
                    <w:adjustRightInd w:val="0"/>
                    <w:snapToGrid w:val="0"/>
                    <w:spacing w:line="238" w:lineRule="exact"/>
                    <w:ind w:left="214" w:hangingChars="100" w:hanging="214"/>
                    <w:jc w:val="left"/>
                    <w:rPr>
                      <w:szCs w:val="21"/>
                    </w:rPr>
                  </w:pPr>
                </w:p>
                <w:p w14:paraId="2817B257" w14:textId="77777777" w:rsidR="00D134BB" w:rsidRDefault="00D134BB" w:rsidP="00D134BB">
                  <w:pPr>
                    <w:tabs>
                      <w:tab w:val="left" w:pos="709"/>
                    </w:tabs>
                    <w:adjustRightInd w:val="0"/>
                    <w:snapToGrid w:val="0"/>
                    <w:spacing w:line="238" w:lineRule="exact"/>
                    <w:ind w:left="214" w:hangingChars="100" w:hanging="214"/>
                    <w:jc w:val="left"/>
                    <w:rPr>
                      <w:szCs w:val="21"/>
                    </w:rPr>
                  </w:pPr>
                  <w:r w:rsidRPr="0018329E">
                    <w:rPr>
                      <w:rFonts w:hint="eastAsia"/>
                      <w:szCs w:val="21"/>
                    </w:rPr>
                    <w:t>(2)AI・クラウド・RPAなどの技術活用による業務改善</w:t>
                  </w:r>
                  <w:r>
                    <w:rPr>
                      <w:szCs w:val="21"/>
                    </w:rPr>
                    <w:br/>
                  </w:r>
                  <w:r w:rsidRPr="0018329E">
                    <w:rPr>
                      <w:rFonts w:hint="eastAsia"/>
                      <w:szCs w:val="21"/>
                    </w:rPr>
                    <w:t>これまで人的作業で行ってきた社内業務を、AIやクラウドなど</w:t>
                  </w:r>
                  <w:r w:rsidRPr="000868FA">
                    <w:rPr>
                      <w:rFonts w:hint="eastAsia"/>
                      <w:szCs w:val="21"/>
                    </w:rPr>
                    <w:t>最新技</w:t>
                  </w:r>
                  <w:r w:rsidRPr="008C7A71">
                    <w:rPr>
                      <w:rFonts w:hint="eastAsia"/>
                      <w:szCs w:val="21"/>
                    </w:rPr>
                    <w:t>術や社内に蓄積されたデータの利活用を通じて、業務の効率化と</w:t>
                  </w:r>
                  <w:r w:rsidRPr="0018329E">
                    <w:rPr>
                      <w:rFonts w:hint="eastAsia"/>
                      <w:szCs w:val="21"/>
                    </w:rPr>
                    <w:t>品質向上を実現させます。</w:t>
                  </w:r>
                </w:p>
                <w:p w14:paraId="302184FB" w14:textId="77777777" w:rsidR="00D134BB" w:rsidRPr="008C7A71" w:rsidRDefault="00D134BB" w:rsidP="00D134BB">
                  <w:pPr>
                    <w:tabs>
                      <w:tab w:val="left" w:pos="709"/>
                    </w:tabs>
                    <w:adjustRightInd w:val="0"/>
                    <w:snapToGrid w:val="0"/>
                    <w:spacing w:line="238" w:lineRule="exact"/>
                    <w:ind w:left="214" w:hangingChars="100" w:hanging="214"/>
                    <w:jc w:val="left"/>
                    <w:rPr>
                      <w:szCs w:val="21"/>
                    </w:rPr>
                  </w:pPr>
                </w:p>
                <w:p w14:paraId="10F74EB4" w14:textId="77777777" w:rsidR="00D134BB" w:rsidRPr="008C7A71" w:rsidRDefault="00D134BB" w:rsidP="00D134BB">
                  <w:pPr>
                    <w:tabs>
                      <w:tab w:val="left" w:pos="709"/>
                    </w:tabs>
                    <w:adjustRightInd w:val="0"/>
                    <w:snapToGrid w:val="0"/>
                    <w:spacing w:line="238" w:lineRule="exact"/>
                    <w:ind w:left="214" w:hangingChars="100" w:hanging="214"/>
                    <w:jc w:val="left"/>
                    <w:rPr>
                      <w:szCs w:val="21"/>
                    </w:rPr>
                  </w:pPr>
                  <w:r w:rsidRPr="008C7A71">
                    <w:rPr>
                      <w:rFonts w:hint="eastAsia"/>
                      <w:szCs w:val="21"/>
                    </w:rPr>
                    <w:t>(3)デジタル技術を活用した信用情報の指数化</w:t>
                  </w:r>
                </w:p>
                <w:p w14:paraId="7A9307BC" w14:textId="77777777" w:rsidR="00D134BB" w:rsidRPr="008C7A71" w:rsidRDefault="00D134BB" w:rsidP="00D134BB">
                  <w:pPr>
                    <w:tabs>
                      <w:tab w:val="left" w:pos="709"/>
                    </w:tabs>
                    <w:adjustRightInd w:val="0"/>
                    <w:snapToGrid w:val="0"/>
                    <w:spacing w:line="238" w:lineRule="exact"/>
                    <w:ind w:leftChars="100" w:left="214"/>
                    <w:jc w:val="left"/>
                    <w:rPr>
                      <w:szCs w:val="21"/>
                    </w:rPr>
                  </w:pPr>
                  <w:r w:rsidRPr="008C7A71">
                    <w:rPr>
                      <w:rFonts w:hint="eastAsia"/>
                      <w:szCs w:val="21"/>
                    </w:rPr>
                    <w:t>当社が保有する信用情報の利活用による新たな付加価値の創出を図るべく、保有している信用情報のうち、属性項目を除いた情報を分析し、信用状態を「指数」として加盟企業および消費者の皆さまに提供する「クレジット・ガイダンス」に取り組みます。</w:t>
                  </w:r>
                </w:p>
                <w:p w14:paraId="759CA7E9" w14:textId="77777777" w:rsidR="00D134BB" w:rsidRPr="00082C7B" w:rsidRDefault="00D134BB" w:rsidP="00D134BB">
                  <w:pPr>
                    <w:tabs>
                      <w:tab w:val="left" w:pos="709"/>
                    </w:tabs>
                    <w:adjustRightInd w:val="0"/>
                    <w:snapToGrid w:val="0"/>
                    <w:spacing w:line="238" w:lineRule="exact"/>
                    <w:ind w:leftChars="100" w:left="214"/>
                    <w:jc w:val="left"/>
                    <w:rPr>
                      <w:szCs w:val="21"/>
                    </w:rPr>
                  </w:pPr>
                </w:p>
                <w:p w14:paraId="15E29626" w14:textId="77777777" w:rsidR="00D134BB" w:rsidRPr="000868FA" w:rsidRDefault="00D134BB" w:rsidP="00D134BB">
                  <w:pPr>
                    <w:tabs>
                      <w:tab w:val="left" w:pos="709"/>
                    </w:tabs>
                    <w:adjustRightInd w:val="0"/>
                    <w:snapToGrid w:val="0"/>
                    <w:spacing w:line="238" w:lineRule="exact"/>
                    <w:ind w:left="214" w:hangingChars="100" w:hanging="214"/>
                    <w:jc w:val="left"/>
                    <w:rPr>
                      <w:szCs w:val="21"/>
                      <w:highlight w:val="yellow"/>
                    </w:rPr>
                  </w:pPr>
                  <w:r w:rsidRPr="007513D0">
                    <w:rPr>
                      <w:rFonts w:hint="eastAsia"/>
                      <w:szCs w:val="21"/>
                    </w:rPr>
                    <w:t>(4)</w:t>
                  </w:r>
                  <w:r w:rsidRPr="007513D0">
                    <w:rPr>
                      <w:rFonts w:hint="eastAsia"/>
                    </w:rPr>
                    <w:t xml:space="preserve"> </w:t>
                  </w:r>
                  <w:r w:rsidRPr="007513D0">
                    <w:rPr>
                      <w:rFonts w:hint="eastAsia"/>
                      <w:szCs w:val="21"/>
                    </w:rPr>
                    <w:t>開示サービスのデジタル化推進</w:t>
                  </w:r>
                </w:p>
                <w:p w14:paraId="0848987C" w14:textId="2BE5A5F4" w:rsidR="00D134BB" w:rsidRPr="00D134BB" w:rsidRDefault="00D134BB" w:rsidP="00D134BB">
                  <w:pPr>
                    <w:tabs>
                      <w:tab w:val="left" w:pos="709"/>
                    </w:tabs>
                    <w:adjustRightInd w:val="0"/>
                    <w:snapToGrid w:val="0"/>
                    <w:spacing w:line="238" w:lineRule="exact"/>
                    <w:ind w:leftChars="100" w:left="214"/>
                    <w:jc w:val="left"/>
                    <w:rPr>
                      <w:szCs w:val="21"/>
                    </w:rPr>
                  </w:pPr>
                  <w:r w:rsidRPr="007513D0">
                    <w:rPr>
                      <w:rFonts w:hint="eastAsia"/>
                      <w:szCs w:val="21"/>
                    </w:rPr>
                    <w:t>より多くの</w:t>
                  </w:r>
                  <w:r w:rsidRPr="008C7A71">
                    <w:rPr>
                      <w:rFonts w:hint="eastAsia"/>
                      <w:szCs w:val="21"/>
                    </w:rPr>
                    <w:t>消費者の皆さまに安全かつ便利に消費者向けサービスを利用いただけるよう、非対面・非接触で利用できる開示サービスの利用環境を向上させます。パソコンやスマートフォンから自分の信用情報を開示する「インターネット開示」については、多様化するキャッシュレス決済の流れを受けて、決済手段を追加し、より多くの消費者の皆さまが非対面のデジタル取引で開示サービスを利用できるよう、取り組んでいきます。</w:t>
                  </w:r>
                </w:p>
              </w:tc>
            </w:tr>
            <w:tr w:rsidR="00D134BB" w:rsidRPr="00E577BF" w14:paraId="20047B99" w14:textId="77777777" w:rsidTr="00F5566D">
              <w:trPr>
                <w:trHeight w:val="697"/>
              </w:trPr>
              <w:tc>
                <w:tcPr>
                  <w:tcW w:w="2600" w:type="dxa"/>
                  <w:shd w:val="clear" w:color="auto" w:fill="auto"/>
                </w:tcPr>
                <w:p w14:paraId="1BDE20EC" w14:textId="77777777" w:rsidR="00D134BB" w:rsidRPr="00E577BF" w:rsidRDefault="00D134BB" w:rsidP="00D134B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58CC3F4B" w:rsidR="00D134BB" w:rsidRPr="00E577BF"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7CD7">
                    <w:rPr>
                      <w:rFonts w:ascii="ＭＳ 明朝" w:eastAsia="ＭＳ 明朝" w:hAnsi="ＭＳ 明朝" w:cs="ＭＳ 明朝" w:hint="eastAsia"/>
                      <w:color w:val="000000"/>
                      <w:spacing w:val="6"/>
                      <w:kern w:val="0"/>
                      <w:szCs w:val="21"/>
                    </w:rPr>
                    <w:t>取締役会にて決議された「中期経営計画（2022～2025年）」に基づき、公表文書を作成・公表しております。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4BB" w:rsidRPr="00E577BF" w14:paraId="0F1EA1FD" w14:textId="77777777" w:rsidTr="00F5566D">
              <w:trPr>
                <w:trHeight w:val="707"/>
              </w:trPr>
              <w:tc>
                <w:tcPr>
                  <w:tcW w:w="2600" w:type="dxa"/>
                  <w:shd w:val="clear" w:color="auto" w:fill="auto"/>
                </w:tcPr>
                <w:p w14:paraId="125C712C" w14:textId="77777777" w:rsidR="00D134BB" w:rsidRPr="00E577BF" w:rsidRDefault="00D134BB" w:rsidP="00D134B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305807AD" w14:textId="77777777" w:rsidR="005A2431" w:rsidRPr="00B47CD7" w:rsidRDefault="005A2431" w:rsidP="005A24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7CD7">
                    <w:rPr>
                      <w:rFonts w:ascii="ＭＳ 明朝" w:eastAsia="ＭＳ 明朝" w:hAnsi="ＭＳ 明朝" w:cs="ＭＳ 明朝" w:hint="eastAsia"/>
                      <w:spacing w:val="6"/>
                      <w:kern w:val="0"/>
                      <w:szCs w:val="21"/>
                    </w:rPr>
                    <w:t>コーポレートサイト</w:t>
                  </w:r>
                </w:p>
                <w:p w14:paraId="17C32FEE" w14:textId="40F796A1" w:rsidR="00D134BB"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7CD7">
                    <w:rPr>
                      <w:rFonts w:ascii="ＭＳ 明朝" w:eastAsia="ＭＳ 明朝" w:hAnsi="ＭＳ 明朝" w:cs="ＭＳ 明朝" w:hint="eastAsia"/>
                      <w:spacing w:val="6"/>
                      <w:kern w:val="0"/>
                      <w:szCs w:val="21"/>
                    </w:rPr>
                    <w:t>「会社情報」⇒「DX推進</w:t>
                  </w:r>
                  <w:r w:rsidR="005A2431">
                    <w:rPr>
                      <w:rFonts w:ascii="ＭＳ 明朝" w:eastAsia="ＭＳ 明朝" w:hAnsi="ＭＳ 明朝" w:cs="ＭＳ 明朝" w:hint="eastAsia"/>
                      <w:spacing w:val="6"/>
                      <w:kern w:val="0"/>
                      <w:szCs w:val="21"/>
                    </w:rPr>
                    <w:t>への</w:t>
                  </w:r>
                  <w:r w:rsidRPr="00B47CD7">
                    <w:rPr>
                      <w:rFonts w:ascii="ＭＳ 明朝" w:eastAsia="ＭＳ 明朝" w:hAnsi="ＭＳ 明朝" w:cs="ＭＳ 明朝" w:hint="eastAsia"/>
                      <w:spacing w:val="6"/>
                      <w:kern w:val="0"/>
                      <w:szCs w:val="21"/>
                    </w:rPr>
                    <w:t>取り組み」⇒「3.DX推進体制」</w:t>
                  </w:r>
                </w:p>
                <w:p w14:paraId="47D9F1D0" w14:textId="3612852B" w:rsidR="00D134BB" w:rsidRPr="00E577BF"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235F84">
                      <w:rPr>
                        <w:rStyle w:val="af6"/>
                        <w:rFonts w:ascii="ＭＳ 明朝" w:eastAsia="ＭＳ 明朝" w:hAnsi="ＭＳ 明朝" w:cs="ＭＳ 明朝"/>
                        <w:spacing w:val="6"/>
                        <w:kern w:val="0"/>
                        <w:szCs w:val="21"/>
                      </w:rPr>
                      <w:t>https://www.cic.co.jp/company/dx.html</w:t>
                    </w:r>
                  </w:hyperlink>
                </w:p>
              </w:tc>
            </w:tr>
            <w:tr w:rsidR="00D134BB" w:rsidRPr="00E577BF" w14:paraId="5040428A" w14:textId="77777777" w:rsidTr="00F5566D">
              <w:trPr>
                <w:trHeight w:val="697"/>
              </w:trPr>
              <w:tc>
                <w:tcPr>
                  <w:tcW w:w="2600" w:type="dxa"/>
                  <w:shd w:val="clear" w:color="auto" w:fill="auto"/>
                </w:tcPr>
                <w:p w14:paraId="25393031" w14:textId="77777777" w:rsidR="00D134BB" w:rsidRPr="00E577BF" w:rsidRDefault="00D134BB" w:rsidP="00D134B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2626F05" w14:textId="77777777" w:rsidR="00D134BB" w:rsidRDefault="00D134BB" w:rsidP="00D134B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18329E">
                    <w:rPr>
                      <w:rFonts w:ascii="ＭＳ 明朝" w:eastAsia="ＭＳ 明朝" w:hAnsi="ＭＳ 明朝" w:cs="ＭＳ 明朝" w:hint="eastAsia"/>
                      <w:spacing w:val="6"/>
                      <w:kern w:val="0"/>
                      <w:szCs w:val="21"/>
                    </w:rPr>
                    <w:t>(1)組織体制</w:t>
                  </w:r>
                  <w:r>
                    <w:rPr>
                      <w:rFonts w:ascii="ＭＳ 明朝" w:eastAsia="ＭＳ 明朝" w:hAnsi="ＭＳ 明朝" w:cs="ＭＳ 明朝"/>
                      <w:spacing w:val="6"/>
                      <w:kern w:val="0"/>
                      <w:szCs w:val="21"/>
                    </w:rPr>
                    <w:br/>
                  </w:r>
                  <w:r w:rsidRPr="0018329E">
                    <w:rPr>
                      <w:rFonts w:ascii="ＭＳ 明朝" w:eastAsia="ＭＳ 明朝" w:hAnsi="ＭＳ 明朝" w:cs="ＭＳ 明朝" w:hint="eastAsia"/>
                      <w:spacing w:val="6"/>
                      <w:kern w:val="0"/>
                      <w:szCs w:val="21"/>
                    </w:rPr>
                    <w:t>経営企画部が方針・戦略を策定し、業務主管</w:t>
                  </w:r>
                  <w:r>
                    <w:rPr>
                      <w:rFonts w:ascii="ＭＳ 明朝" w:eastAsia="ＭＳ 明朝" w:hAnsi="ＭＳ 明朝" w:cs="ＭＳ 明朝" w:hint="eastAsia"/>
                      <w:spacing w:val="6"/>
                      <w:kern w:val="0"/>
                      <w:szCs w:val="21"/>
                    </w:rPr>
                    <w:t>部署</w:t>
                  </w:r>
                  <w:r w:rsidRPr="0018329E">
                    <w:rPr>
                      <w:rFonts w:ascii="ＭＳ 明朝" w:eastAsia="ＭＳ 明朝" w:hAnsi="ＭＳ 明朝" w:cs="ＭＳ 明朝" w:hint="eastAsia"/>
                      <w:spacing w:val="6"/>
                      <w:kern w:val="0"/>
                      <w:szCs w:val="21"/>
                    </w:rPr>
                    <w:t>が施策を立案・実行します。</w:t>
                  </w:r>
                  <w:r>
                    <w:rPr>
                      <w:rFonts w:ascii="ＭＳ 明朝" w:eastAsia="ＭＳ 明朝" w:hAnsi="ＭＳ 明朝" w:cs="ＭＳ 明朝"/>
                      <w:spacing w:val="6"/>
                      <w:kern w:val="0"/>
                      <w:szCs w:val="21"/>
                    </w:rPr>
                    <w:br/>
                  </w:r>
                  <w:r w:rsidRPr="0018329E">
                    <w:rPr>
                      <w:rFonts w:ascii="ＭＳ 明朝" w:eastAsia="ＭＳ 明朝" w:hAnsi="ＭＳ 明朝" w:cs="ＭＳ 明朝" w:hint="eastAsia"/>
                      <w:spacing w:val="6"/>
                      <w:kern w:val="0"/>
                      <w:szCs w:val="21"/>
                    </w:rPr>
                    <w:t>ITサービス部・システム開発部は「システム部門」として業務主管</w:t>
                  </w:r>
                  <w:r>
                    <w:rPr>
                      <w:rFonts w:ascii="ＭＳ 明朝" w:eastAsia="ＭＳ 明朝" w:hAnsi="ＭＳ 明朝" w:cs="ＭＳ 明朝" w:hint="eastAsia"/>
                      <w:spacing w:val="6"/>
                      <w:kern w:val="0"/>
                      <w:szCs w:val="21"/>
                    </w:rPr>
                    <w:t>部署</w:t>
                  </w:r>
                  <w:r w:rsidRPr="0018329E">
                    <w:rPr>
                      <w:rFonts w:ascii="ＭＳ 明朝" w:eastAsia="ＭＳ 明朝" w:hAnsi="ＭＳ 明朝" w:cs="ＭＳ 明朝" w:hint="eastAsia"/>
                      <w:spacing w:val="6"/>
                      <w:kern w:val="0"/>
                      <w:szCs w:val="21"/>
                    </w:rPr>
                    <w:t>を技術的に支援し、自らも現行システムの課題解消に取り組むことで、DXを推進します。</w:t>
                  </w:r>
                  <w:r>
                    <w:rPr>
                      <w:rFonts w:ascii="ＭＳ 明朝" w:eastAsia="ＭＳ 明朝" w:hAnsi="ＭＳ 明朝" w:cs="ＭＳ 明朝"/>
                      <w:spacing w:val="6"/>
                      <w:kern w:val="0"/>
                      <w:szCs w:val="21"/>
                    </w:rPr>
                    <w:br/>
                  </w:r>
                  <w:r w:rsidRPr="0018329E">
                    <w:rPr>
                      <w:rFonts w:ascii="ＭＳ 明朝" w:eastAsia="ＭＳ 明朝" w:hAnsi="ＭＳ 明朝" w:cs="ＭＳ 明朝" w:hint="eastAsia"/>
                      <w:spacing w:val="6"/>
                      <w:kern w:val="0"/>
                      <w:szCs w:val="21"/>
                    </w:rPr>
                    <w:t>DXの推進状況は、経営層が参加する「経営会議」等の会議体で定期的に報告し、取り組み事項の共有・進捗確認を実施します。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また、</w:t>
                  </w:r>
                  <w:r w:rsidRPr="0018329E">
                    <w:rPr>
                      <w:rFonts w:ascii="ＭＳ 明朝" w:eastAsia="ＭＳ 明朝" w:hAnsi="ＭＳ 明朝" w:cs="ＭＳ 明朝" w:hint="eastAsia"/>
                      <w:spacing w:val="6"/>
                      <w:kern w:val="0"/>
                      <w:szCs w:val="21"/>
                    </w:rPr>
                    <w:t>上記会議体の内容を社内で共有し、全社横断</w:t>
                  </w:r>
                  <w:r>
                    <w:rPr>
                      <w:rFonts w:ascii="ＭＳ 明朝" w:eastAsia="ＭＳ 明朝" w:hAnsi="ＭＳ 明朝" w:cs="ＭＳ 明朝" w:hint="eastAsia"/>
                      <w:spacing w:val="6"/>
                      <w:kern w:val="0"/>
                      <w:szCs w:val="21"/>
                    </w:rPr>
                    <w:t>的に</w:t>
                  </w:r>
                  <w:r w:rsidRPr="0018329E">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へ</w:t>
                  </w:r>
                  <w:r w:rsidRPr="0018329E">
                    <w:rPr>
                      <w:rFonts w:ascii="ＭＳ 明朝" w:eastAsia="ＭＳ 明朝" w:hAnsi="ＭＳ 明朝" w:cs="ＭＳ 明朝" w:hint="eastAsia"/>
                      <w:spacing w:val="6"/>
                      <w:kern w:val="0"/>
                      <w:szCs w:val="21"/>
                    </w:rPr>
                    <w:t>取り組む体制とします。</w:t>
                  </w:r>
                </w:p>
                <w:p w14:paraId="6549C012" w14:textId="77777777" w:rsidR="00D134BB"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5A67A7" w14:textId="77777777" w:rsidR="00D134BB" w:rsidRPr="008C7A71"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5BB5">
                    <w:rPr>
                      <w:rFonts w:ascii="ＭＳ 明朝" w:eastAsia="ＭＳ 明朝" w:hAnsi="ＭＳ 明朝" w:cs="ＭＳ 明朝" w:hint="eastAsia"/>
                      <w:spacing w:val="6"/>
                      <w:kern w:val="0"/>
                      <w:szCs w:val="21"/>
                    </w:rPr>
                    <w:t>(2)人</w:t>
                  </w:r>
                  <w:r w:rsidRPr="008C7A71">
                    <w:rPr>
                      <w:rFonts w:ascii="ＭＳ 明朝" w:eastAsia="ＭＳ 明朝" w:hAnsi="ＭＳ 明朝" w:cs="ＭＳ 明朝" w:hint="eastAsia"/>
                      <w:spacing w:val="6"/>
                      <w:kern w:val="0"/>
                      <w:szCs w:val="21"/>
                    </w:rPr>
                    <w:t>材の育成・確保</w:t>
                  </w:r>
                </w:p>
                <w:p w14:paraId="310CB9CA" w14:textId="01D2C43E" w:rsidR="00D134BB" w:rsidRPr="00E577BF" w:rsidRDefault="00D134BB" w:rsidP="003F18D5">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8C7A71">
                    <w:rPr>
                      <w:rFonts w:ascii="ＭＳ 明朝" w:eastAsia="ＭＳ 明朝" w:hAnsi="ＭＳ 明朝" w:cs="ＭＳ 明朝" w:hint="eastAsia"/>
                      <w:spacing w:val="6"/>
                      <w:kern w:val="0"/>
                      <w:szCs w:val="21"/>
                    </w:rPr>
                    <w:t>「ITパスポート」「情報セキュリティマネジメント」いずれかの資格取得を全社員に義務付け、情報処理技術者には資格手当を支給することで、全社的なDX人材育成を行っています。このように、多くの社員がシステムの基礎知識・専門知識を習得するとともに、社員がDXに触れる機会を設けることで、DXを推進する人材を育成・確保していき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6CCC80C" w14:textId="77777777" w:rsidR="00D134BB" w:rsidRPr="0066421E"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421E">
                    <w:rPr>
                      <w:rFonts w:ascii="ＭＳ 明朝" w:eastAsia="ＭＳ 明朝" w:hAnsi="ＭＳ 明朝" w:cs="ＭＳ 明朝" w:hint="eastAsia"/>
                      <w:spacing w:val="6"/>
                      <w:kern w:val="0"/>
                      <w:szCs w:val="21"/>
                    </w:rPr>
                    <w:t>コーポレートサイト</w:t>
                  </w:r>
                </w:p>
                <w:p w14:paraId="492324FD" w14:textId="483E6A58" w:rsidR="00D134BB" w:rsidRPr="0066421E"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421E">
                    <w:rPr>
                      <w:rFonts w:ascii="ＭＳ 明朝" w:eastAsia="ＭＳ 明朝" w:hAnsi="ＭＳ 明朝" w:cs="ＭＳ 明朝" w:hint="eastAsia"/>
                      <w:spacing w:val="6"/>
                      <w:kern w:val="0"/>
                      <w:szCs w:val="21"/>
                    </w:rPr>
                    <w:t>「会社情報」⇒「DX推進</w:t>
                  </w:r>
                  <w:r w:rsidR="005A2431">
                    <w:rPr>
                      <w:rFonts w:ascii="ＭＳ 明朝" w:eastAsia="ＭＳ 明朝" w:hAnsi="ＭＳ 明朝" w:cs="ＭＳ 明朝" w:hint="eastAsia"/>
                      <w:spacing w:val="6"/>
                      <w:kern w:val="0"/>
                      <w:szCs w:val="21"/>
                    </w:rPr>
                    <w:t>への</w:t>
                  </w:r>
                  <w:r w:rsidRPr="0066421E">
                    <w:rPr>
                      <w:rFonts w:ascii="ＭＳ 明朝" w:eastAsia="ＭＳ 明朝" w:hAnsi="ＭＳ 明朝" w:cs="ＭＳ 明朝" w:hint="eastAsia"/>
                      <w:spacing w:val="6"/>
                      <w:kern w:val="0"/>
                      <w:szCs w:val="21"/>
                    </w:rPr>
                    <w:t>取り組み」⇒「4.DX環境整備」</w:t>
                  </w:r>
                </w:p>
                <w:p w14:paraId="603C1BDA" w14:textId="096EAE0B" w:rsidR="00D1302E" w:rsidRPr="00E577BF"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421E">
                    <w:rPr>
                      <w:rFonts w:ascii="ＭＳ 明朝" w:eastAsia="ＭＳ 明朝" w:hAnsi="ＭＳ 明朝" w:cs="ＭＳ 明朝"/>
                      <w:spacing w:val="6"/>
                      <w:kern w:val="0"/>
                      <w:szCs w:val="21"/>
                    </w:rPr>
                    <w:t>https://www.cic.co.jp/company/dx.html</w:t>
                  </w:r>
                </w:p>
              </w:tc>
            </w:tr>
            <w:tr w:rsidR="00D134BB" w:rsidRPr="00E577BF" w14:paraId="7479E3C3" w14:textId="77777777" w:rsidTr="00F5566D">
              <w:trPr>
                <w:trHeight w:val="697"/>
              </w:trPr>
              <w:tc>
                <w:tcPr>
                  <w:tcW w:w="2600" w:type="dxa"/>
                  <w:shd w:val="clear" w:color="auto" w:fill="auto"/>
                </w:tcPr>
                <w:p w14:paraId="5441433A" w14:textId="77777777" w:rsidR="00D134BB" w:rsidRPr="00E577BF" w:rsidRDefault="00D134BB" w:rsidP="00D134B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A767EB" w14:textId="77777777" w:rsidR="00D134BB" w:rsidRPr="008C7A71" w:rsidRDefault="00D134BB" w:rsidP="00D134BB">
                  <w:pPr>
                    <w:pStyle w:val="af"/>
                    <w:numPr>
                      <w:ilvl w:val="0"/>
                      <w:numId w:val="5"/>
                    </w:numPr>
                    <w:suppressAutoHyphens/>
                    <w:kinsoku w:val="0"/>
                    <w:overflowPunct w:val="0"/>
                    <w:adjustRightInd w:val="0"/>
                    <w:spacing w:afterLines="50" w:after="120" w:line="238" w:lineRule="exact"/>
                    <w:ind w:leftChars="0" w:left="349" w:hangingChars="157" w:hanging="349"/>
                    <w:jc w:val="left"/>
                    <w:textAlignment w:val="center"/>
                    <w:rPr>
                      <w:rFonts w:ascii="ＭＳ 明朝" w:hAnsi="ＭＳ 明朝" w:cs="ＭＳ 明朝"/>
                      <w:spacing w:val="6"/>
                      <w:kern w:val="0"/>
                      <w:szCs w:val="21"/>
                    </w:rPr>
                  </w:pPr>
                  <w:r w:rsidRPr="00914B7A">
                    <w:rPr>
                      <w:rFonts w:ascii="ＭＳ 明朝" w:hAnsi="ＭＳ 明朝" w:cs="ＭＳ 明朝" w:hint="eastAsia"/>
                      <w:spacing w:val="6"/>
                      <w:kern w:val="0"/>
                      <w:szCs w:val="21"/>
                    </w:rPr>
                    <w:t>システム環境整備</w:t>
                  </w:r>
                  <w:r w:rsidRPr="00914B7A">
                    <w:rPr>
                      <w:rFonts w:ascii="ＭＳ 明朝" w:hAnsi="ＭＳ 明朝" w:cs="ＭＳ 明朝"/>
                      <w:spacing w:val="6"/>
                      <w:kern w:val="0"/>
                      <w:szCs w:val="21"/>
                    </w:rPr>
                    <w:br/>
                  </w:r>
                  <w:r w:rsidRPr="008C7A71">
                    <w:rPr>
                      <w:rFonts w:ascii="ＭＳ 明朝" w:hAnsi="ＭＳ 明朝" w:cs="ＭＳ 明朝"/>
                      <w:color w:val="000000" w:themeColor="text1"/>
                      <w:spacing w:val="6"/>
                      <w:kern w:val="0"/>
                      <w:szCs w:val="21"/>
                    </w:rPr>
                    <w:t>DX</w:t>
                  </w:r>
                  <w:r w:rsidRPr="008C7A71">
                    <w:rPr>
                      <w:rFonts w:ascii="ＭＳ 明朝" w:hAnsi="ＭＳ 明朝" w:cs="ＭＳ 明朝" w:hint="eastAsia"/>
                      <w:color w:val="000000" w:themeColor="text1"/>
                      <w:spacing w:val="6"/>
                      <w:kern w:val="0"/>
                      <w:szCs w:val="21"/>
                    </w:rPr>
                    <w:t>戦略「技術的負債の解消」を推進するために、開発言語の見直しや分散処理の採用などに取り組み、</w:t>
                  </w:r>
                  <w:r w:rsidRPr="008C7A71">
                    <w:rPr>
                      <w:rFonts w:ascii="ＭＳ 明朝" w:hAnsi="ＭＳ 明朝" w:cs="ＭＳ 明朝" w:hint="eastAsia"/>
                      <w:spacing w:val="6"/>
                      <w:kern w:val="0"/>
                      <w:szCs w:val="21"/>
                    </w:rPr>
                    <w:t>レガシーシステムを刷新していきます。</w:t>
                  </w:r>
                </w:p>
                <w:p w14:paraId="3F4A9EFA" w14:textId="77777777" w:rsidR="00D134BB" w:rsidRPr="008C7A71" w:rsidRDefault="00D134BB" w:rsidP="00D134BB">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trike/>
                      <w:spacing w:val="6"/>
                      <w:kern w:val="0"/>
                      <w:szCs w:val="21"/>
                    </w:rPr>
                  </w:pPr>
                  <w:r w:rsidRPr="008C7A71">
                    <w:rPr>
                      <w:rFonts w:ascii="ＭＳ 明朝" w:hAnsi="ＭＳ 明朝" w:cs="ＭＳ 明朝" w:hint="eastAsia"/>
                      <w:spacing w:val="6"/>
                      <w:kern w:val="0"/>
                      <w:szCs w:val="21"/>
                    </w:rPr>
                    <w:t>生成AI・RPAなどの利用環境の整備</w:t>
                  </w:r>
                  <w:r w:rsidRPr="008C7A71">
                    <w:rPr>
                      <w:rFonts w:ascii="ＭＳ 明朝" w:hAnsi="ＭＳ 明朝" w:cs="ＭＳ 明朝"/>
                      <w:spacing w:val="6"/>
                      <w:kern w:val="0"/>
                      <w:szCs w:val="21"/>
                    </w:rPr>
                    <w:br/>
                    <w:t>DX</w:t>
                  </w:r>
                  <w:r w:rsidRPr="008C7A71">
                    <w:rPr>
                      <w:rFonts w:ascii="ＭＳ 明朝" w:hAnsi="ＭＳ 明朝" w:cs="ＭＳ 明朝" w:hint="eastAsia"/>
                      <w:spacing w:val="6"/>
                      <w:kern w:val="0"/>
                      <w:szCs w:val="21"/>
                    </w:rPr>
                    <w:t>戦略「AI・クラウド・RPAなどの技術活用による業務改善」を推進するために、</w:t>
                  </w:r>
                  <w:r w:rsidRPr="008C7A71">
                    <w:rPr>
                      <w:rFonts w:ascii="ＭＳ 明朝" w:eastAsia="明朝体" w:hAnsi="ＭＳ 明朝" w:cs="ＭＳ 明朝" w:hint="eastAsia"/>
                      <w:spacing w:val="6"/>
                      <w:kern w:val="0"/>
                      <w:szCs w:val="21"/>
                    </w:rPr>
                    <w:t>社内で整備した生成</w:t>
                  </w:r>
                  <w:r w:rsidRPr="008C7A71">
                    <w:rPr>
                      <w:rFonts w:ascii="ＭＳ 明朝" w:eastAsia="明朝体" w:hAnsi="ＭＳ 明朝" w:cs="ＭＳ 明朝" w:hint="eastAsia"/>
                      <w:spacing w:val="6"/>
                      <w:kern w:val="0"/>
                      <w:szCs w:val="21"/>
                    </w:rPr>
                    <w:t>AI</w:t>
                  </w:r>
                  <w:r w:rsidRPr="008C7A71">
                    <w:rPr>
                      <w:rFonts w:ascii="ＭＳ 明朝" w:eastAsia="明朝体" w:hAnsi="ＭＳ 明朝" w:cs="ＭＳ 明朝" w:hint="eastAsia"/>
                      <w:spacing w:val="6"/>
                      <w:kern w:val="0"/>
                      <w:szCs w:val="21"/>
                    </w:rPr>
                    <w:t>や</w:t>
                  </w:r>
                  <w:r w:rsidRPr="008C7A71">
                    <w:rPr>
                      <w:rFonts w:ascii="ＭＳ 明朝" w:eastAsia="明朝体" w:hAnsi="ＭＳ 明朝" w:cs="ＭＳ 明朝" w:hint="eastAsia"/>
                      <w:spacing w:val="6"/>
                      <w:kern w:val="0"/>
                      <w:szCs w:val="21"/>
                    </w:rPr>
                    <w:t>RPA</w:t>
                  </w:r>
                  <w:r w:rsidRPr="008C7A71">
                    <w:rPr>
                      <w:rFonts w:ascii="ＭＳ 明朝" w:eastAsia="明朝体" w:hAnsi="ＭＳ 明朝" w:cs="ＭＳ 明朝" w:hint="eastAsia"/>
                      <w:spacing w:val="6"/>
                      <w:kern w:val="0"/>
                      <w:szCs w:val="21"/>
                    </w:rPr>
                    <w:t>などを通じて、社内データが有効利用できる環境を整備していきます。</w:t>
                  </w:r>
                </w:p>
                <w:p w14:paraId="0C2D2B67" w14:textId="77777777" w:rsidR="003F18D5" w:rsidRPr="008C7A71" w:rsidRDefault="00D134BB" w:rsidP="003F18D5">
                  <w:pPr>
                    <w:pStyle w:val="af"/>
                    <w:numPr>
                      <w:ilvl w:val="0"/>
                      <w:numId w:val="5"/>
                    </w:numPr>
                    <w:suppressAutoHyphens/>
                    <w:kinsoku w:val="0"/>
                    <w:overflowPunct w:val="0"/>
                    <w:adjustRightInd w:val="0"/>
                    <w:spacing w:afterLines="50" w:after="120" w:line="238" w:lineRule="exact"/>
                    <w:ind w:leftChars="0" w:left="349" w:hangingChars="157" w:hanging="349"/>
                    <w:jc w:val="left"/>
                    <w:textAlignment w:val="center"/>
                    <w:rPr>
                      <w:rFonts w:ascii="ＭＳ 明朝" w:hAnsi="ＭＳ 明朝" w:cs="ＭＳ 明朝"/>
                      <w:spacing w:val="6"/>
                      <w:kern w:val="0"/>
                      <w:szCs w:val="21"/>
                    </w:rPr>
                  </w:pPr>
                  <w:r w:rsidRPr="008C7A71">
                    <w:rPr>
                      <w:rFonts w:ascii="ＭＳ 明朝" w:hAnsi="ＭＳ 明朝" w:cs="ＭＳ 明朝" w:hint="eastAsia"/>
                      <w:spacing w:val="6"/>
                      <w:kern w:val="0"/>
                      <w:szCs w:val="21"/>
                    </w:rPr>
                    <w:t>データ分析基盤の維持・改善</w:t>
                  </w:r>
                  <w:r w:rsidRPr="008C7A71">
                    <w:rPr>
                      <w:rFonts w:ascii="ＭＳ 明朝" w:hAnsi="ＭＳ 明朝" w:cs="ＭＳ 明朝"/>
                      <w:spacing w:val="6"/>
                      <w:kern w:val="0"/>
                      <w:szCs w:val="21"/>
                    </w:rPr>
                    <w:br/>
                  </w:r>
                  <w:r w:rsidRPr="008C7A71">
                    <w:rPr>
                      <w:rFonts w:ascii="ＭＳ 明朝" w:hAnsi="ＭＳ 明朝" w:cs="ＭＳ 明朝" w:hint="eastAsia"/>
                      <w:spacing w:val="6"/>
                      <w:kern w:val="0"/>
                      <w:szCs w:val="21"/>
                    </w:rPr>
                    <w:t>D</w:t>
                  </w:r>
                  <w:r w:rsidRPr="008C7A71">
                    <w:rPr>
                      <w:rFonts w:ascii="ＭＳ 明朝" w:hAnsi="ＭＳ 明朝" w:cs="ＭＳ 明朝"/>
                      <w:spacing w:val="6"/>
                      <w:kern w:val="0"/>
                      <w:szCs w:val="21"/>
                    </w:rPr>
                    <w:t>X</w:t>
                  </w:r>
                  <w:r w:rsidRPr="008C7A71">
                    <w:rPr>
                      <w:rFonts w:ascii="ＭＳ 明朝" w:hAnsi="ＭＳ 明朝" w:cs="ＭＳ 明朝" w:hint="eastAsia"/>
                      <w:spacing w:val="6"/>
                      <w:kern w:val="0"/>
                      <w:szCs w:val="21"/>
                    </w:rPr>
                    <w:t>戦略「デジタル技術を活用した新規事業への取り組み」を推進するために、「クレジット・ガイダンス」を提供するデータ分析基盤および社内向けデータ分析基盤（BI環境）の維持・改善を進めてまりま</w:t>
                  </w:r>
                  <w:r w:rsidR="003F18D5" w:rsidRPr="008C7A71">
                    <w:rPr>
                      <w:rFonts w:ascii="ＭＳ 明朝" w:hAnsi="ＭＳ 明朝" w:cs="ＭＳ 明朝" w:hint="eastAsia"/>
                      <w:spacing w:val="6"/>
                      <w:kern w:val="0"/>
                      <w:szCs w:val="21"/>
                    </w:rPr>
                    <w:t>す。</w:t>
                  </w:r>
                </w:p>
                <w:p w14:paraId="7B1BCC4F" w14:textId="5DA3B677" w:rsidR="00D134BB" w:rsidRPr="00E577BF" w:rsidRDefault="003F18D5" w:rsidP="003F18D5">
                  <w:pPr>
                    <w:suppressAutoHyphens/>
                    <w:kinsoku w:val="0"/>
                    <w:overflowPunct w:val="0"/>
                    <w:adjustRightInd w:val="0"/>
                    <w:spacing w:afterLines="50" w:after="120" w:line="238" w:lineRule="exact"/>
                    <w:ind w:left="333" w:hangingChars="150" w:hanging="333"/>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(4)</w:t>
                  </w:r>
                  <w:r w:rsidRPr="008C7A71">
                    <w:rPr>
                      <w:rFonts w:ascii="ＭＳ 明朝" w:hAnsi="ＭＳ 明朝" w:cs="ＭＳ 明朝" w:hint="eastAsia"/>
                      <w:spacing w:val="6"/>
                      <w:kern w:val="0"/>
                      <w:szCs w:val="21"/>
                    </w:rPr>
                    <w:t>本人認証のデジタル化技術</w:t>
                  </w:r>
                  <w:r w:rsidRPr="008C7A71">
                    <w:rPr>
                      <w:rFonts w:ascii="ＭＳ 明朝" w:hAnsi="ＭＳ 明朝" w:cs="ＭＳ 明朝"/>
                      <w:spacing w:val="6"/>
                      <w:kern w:val="0"/>
                      <w:szCs w:val="21"/>
                    </w:rPr>
                    <w:br/>
                  </w:r>
                  <w:r w:rsidRPr="008C7A71">
                    <w:rPr>
                      <w:rFonts w:ascii="ＭＳ 明朝" w:hAnsi="ＭＳ 明朝" w:cs="ＭＳ 明朝" w:hint="eastAsia"/>
                      <w:spacing w:val="6"/>
                      <w:kern w:val="0"/>
                      <w:szCs w:val="21"/>
                    </w:rPr>
                    <w:t>D</w:t>
                  </w:r>
                  <w:r w:rsidRPr="008C7A71">
                    <w:rPr>
                      <w:rFonts w:ascii="ＭＳ 明朝" w:hAnsi="ＭＳ 明朝" w:cs="ＭＳ 明朝"/>
                      <w:spacing w:val="6"/>
                      <w:kern w:val="0"/>
                      <w:szCs w:val="21"/>
                    </w:rPr>
                    <w:t>X</w:t>
                  </w:r>
                  <w:r w:rsidRPr="008C7A71">
                    <w:rPr>
                      <w:rFonts w:ascii="ＭＳ 明朝" w:hAnsi="ＭＳ 明朝" w:cs="ＭＳ 明朝" w:hint="eastAsia"/>
                      <w:spacing w:val="6"/>
                      <w:kern w:val="0"/>
                      <w:szCs w:val="21"/>
                    </w:rPr>
                    <w:t>戦略「消費者向けサービスの利便性向上」に取り組むために、インターネット取引における本人認証手段としてデジタル認証が可能な環境を整備していきます。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D53F19D" w14:textId="6F669F7E" w:rsidR="00D1302E" w:rsidRPr="00E577BF" w:rsidRDefault="005A243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A2431">
                    <w:rPr>
                      <w:rFonts w:ascii="ＭＳ 明朝" w:eastAsia="ＭＳ 明朝" w:hAnsi="ＭＳ 明朝" w:cs="ＭＳ 明朝"/>
                      <w:spacing w:val="6"/>
                      <w:kern w:val="0"/>
                      <w:szCs w:val="21"/>
                    </w:rPr>
                    <w:t>DX推進への取り組み</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8D1E603" w14:textId="476CB15B" w:rsidR="00D134BB" w:rsidRPr="008C7A71"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7A71">
                    <w:rPr>
                      <w:rFonts w:ascii="ＭＳ 明朝" w:eastAsia="ＭＳ 明朝" w:hAnsi="ＭＳ 明朝" w:cs="ＭＳ 明朝" w:hint="eastAsia"/>
                      <w:spacing w:val="6"/>
                      <w:kern w:val="0"/>
                      <w:szCs w:val="21"/>
                    </w:rPr>
                    <w:t>2022年　9月2</w:t>
                  </w:r>
                  <w:r w:rsidRPr="008C7A71">
                    <w:rPr>
                      <w:rFonts w:ascii="ＭＳ 明朝" w:eastAsia="ＭＳ 明朝" w:hAnsi="ＭＳ 明朝" w:cs="ＭＳ 明朝"/>
                      <w:spacing w:val="6"/>
                      <w:kern w:val="0"/>
                      <w:szCs w:val="21"/>
                    </w:rPr>
                    <w:t>0</w:t>
                  </w:r>
                  <w:r w:rsidRPr="008C7A71">
                    <w:rPr>
                      <w:rFonts w:ascii="ＭＳ 明朝" w:eastAsia="ＭＳ 明朝" w:hAnsi="ＭＳ 明朝" w:cs="ＭＳ 明朝" w:hint="eastAsia"/>
                      <w:spacing w:val="6"/>
                      <w:kern w:val="0"/>
                      <w:szCs w:val="21"/>
                    </w:rPr>
                    <w:t>日</w:t>
                  </w:r>
                </w:p>
                <w:p w14:paraId="12B92F68" w14:textId="0771D41D" w:rsidR="00D1302E" w:rsidRPr="00E577BF"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7A71">
                    <w:rPr>
                      <w:rFonts w:ascii="ＭＳ 明朝" w:hAnsi="ＭＳ 明朝" w:cs="ＭＳ 明朝" w:hint="eastAsia"/>
                      <w:spacing w:val="6"/>
                      <w:kern w:val="0"/>
                      <w:szCs w:val="21"/>
                    </w:rPr>
                    <w:t>2</w:t>
                  </w:r>
                  <w:r w:rsidRPr="008C7A71">
                    <w:rPr>
                      <w:rFonts w:ascii="ＭＳ 明朝" w:hAnsi="ＭＳ 明朝" w:cs="ＭＳ 明朝"/>
                      <w:spacing w:val="6"/>
                      <w:kern w:val="0"/>
                      <w:szCs w:val="21"/>
                    </w:rPr>
                    <w:t>02</w:t>
                  </w:r>
                  <w:r w:rsidRPr="008C7A71">
                    <w:rPr>
                      <w:rFonts w:ascii="ＭＳ 明朝" w:hAnsi="ＭＳ 明朝" w:cs="ＭＳ 明朝" w:hint="eastAsia"/>
                      <w:spacing w:val="6"/>
                      <w:kern w:val="0"/>
                      <w:szCs w:val="21"/>
                    </w:rPr>
                    <w:t>4</w:t>
                  </w:r>
                  <w:r w:rsidRPr="008C7A71">
                    <w:rPr>
                      <w:rFonts w:ascii="ＭＳ 明朝" w:hAnsi="ＭＳ 明朝" w:cs="ＭＳ 明朝" w:hint="eastAsia"/>
                      <w:spacing w:val="6"/>
                      <w:kern w:val="0"/>
                      <w:szCs w:val="21"/>
                    </w:rPr>
                    <w:t>年</w:t>
                  </w:r>
                  <w:r w:rsidRPr="008C7A71">
                    <w:rPr>
                      <w:rFonts w:ascii="ＭＳ 明朝" w:hAnsi="ＭＳ 明朝" w:cs="ＭＳ 明朝" w:hint="eastAsia"/>
                      <w:spacing w:val="6"/>
                      <w:kern w:val="0"/>
                      <w:szCs w:val="21"/>
                    </w:rPr>
                    <w:t>10</w:t>
                  </w:r>
                  <w:r w:rsidRPr="008C7A71">
                    <w:rPr>
                      <w:rFonts w:ascii="ＭＳ 明朝" w:hAnsi="ＭＳ 明朝" w:cs="ＭＳ 明朝" w:hint="eastAsia"/>
                      <w:spacing w:val="6"/>
                      <w:kern w:val="0"/>
                      <w:szCs w:val="21"/>
                    </w:rPr>
                    <w:t>月</w:t>
                  </w:r>
                  <w:r w:rsidRPr="008C7A71">
                    <w:rPr>
                      <w:rFonts w:ascii="ＭＳ 明朝" w:hAnsi="ＭＳ 明朝" w:cs="ＭＳ 明朝" w:hint="eastAsia"/>
                      <w:spacing w:val="6"/>
                      <w:kern w:val="0"/>
                      <w:szCs w:val="21"/>
                    </w:rPr>
                    <w:t>29</w:t>
                  </w:r>
                  <w:r w:rsidRPr="008C7A71">
                    <w:rPr>
                      <w:rFonts w:ascii="ＭＳ 明朝" w:hAnsi="ＭＳ 明朝" w:cs="ＭＳ 明朝" w:hint="eastAsia"/>
                      <w:spacing w:val="6"/>
                      <w:kern w:val="0"/>
                      <w:szCs w:val="21"/>
                    </w:rPr>
                    <w:t>日改定</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9330048" w14:textId="77777777" w:rsidR="00D134BB" w:rsidRPr="0060083C"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083C">
                    <w:rPr>
                      <w:rFonts w:ascii="ＭＳ 明朝" w:eastAsia="ＭＳ 明朝" w:hAnsi="ＭＳ 明朝" w:cs="ＭＳ 明朝" w:hint="eastAsia"/>
                      <w:spacing w:val="6"/>
                      <w:kern w:val="0"/>
                      <w:szCs w:val="21"/>
                    </w:rPr>
                    <w:t>コーポレートサイト</w:t>
                  </w:r>
                </w:p>
                <w:p w14:paraId="449E9BAE" w14:textId="40D7580D" w:rsidR="00D134BB" w:rsidRPr="0060083C"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083C">
                    <w:rPr>
                      <w:rFonts w:ascii="ＭＳ 明朝" w:eastAsia="ＭＳ 明朝" w:hAnsi="ＭＳ 明朝" w:cs="ＭＳ 明朝" w:hint="eastAsia"/>
                      <w:spacing w:val="6"/>
                      <w:kern w:val="0"/>
                      <w:szCs w:val="21"/>
                    </w:rPr>
                    <w:t>「会社情報」⇒「DX推進</w:t>
                  </w:r>
                  <w:r w:rsidR="005A2431">
                    <w:rPr>
                      <w:rFonts w:ascii="ＭＳ 明朝" w:eastAsia="ＭＳ 明朝" w:hAnsi="ＭＳ 明朝" w:cs="ＭＳ 明朝" w:hint="eastAsia"/>
                      <w:spacing w:val="6"/>
                      <w:kern w:val="0"/>
                      <w:szCs w:val="21"/>
                    </w:rPr>
                    <w:t>への</w:t>
                  </w:r>
                  <w:r w:rsidRPr="0060083C">
                    <w:rPr>
                      <w:rFonts w:ascii="ＭＳ 明朝" w:eastAsia="ＭＳ 明朝" w:hAnsi="ＭＳ 明朝" w:cs="ＭＳ 明朝" w:hint="eastAsia"/>
                      <w:spacing w:val="6"/>
                      <w:kern w:val="0"/>
                      <w:szCs w:val="21"/>
                    </w:rPr>
                    <w:t>取り組み」⇒</w:t>
                  </w:r>
                </w:p>
                <w:p w14:paraId="13C72DAB" w14:textId="77777777" w:rsidR="00D134BB" w:rsidRPr="0060083C"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083C">
                    <w:rPr>
                      <w:rFonts w:ascii="ＭＳ 明朝" w:eastAsia="ＭＳ 明朝" w:hAnsi="ＭＳ 明朝" w:cs="ＭＳ 明朝" w:hint="eastAsia"/>
                      <w:spacing w:val="6"/>
                      <w:kern w:val="0"/>
                      <w:szCs w:val="21"/>
                    </w:rPr>
                    <w:t>「5.DX戦略の達成状況を図る指標」</w:t>
                  </w:r>
                </w:p>
                <w:p w14:paraId="0AF707E1" w14:textId="5B2FA939" w:rsidR="00D1302E" w:rsidRPr="00E577BF"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544E55">
                      <w:rPr>
                        <w:rStyle w:val="af6"/>
                        <w:rFonts w:ascii="ＭＳ 明朝" w:eastAsia="ＭＳ 明朝" w:hAnsi="ＭＳ 明朝" w:cs="ＭＳ 明朝"/>
                        <w:spacing w:val="6"/>
                        <w:kern w:val="0"/>
                        <w:szCs w:val="21"/>
                      </w:rPr>
                      <w:t>https://www.cic.co.jp/company/dx.html</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6924683" w14:textId="77777777" w:rsidR="00D134BB" w:rsidRPr="00D808D8" w:rsidRDefault="00D134BB" w:rsidP="00D134BB">
                  <w:pPr>
                    <w:pStyle w:val="af"/>
                    <w:numPr>
                      <w:ilvl w:val="0"/>
                      <w:numId w:val="6"/>
                    </w:numPr>
                    <w:tabs>
                      <w:tab w:val="left" w:pos="412"/>
                    </w:tabs>
                    <w:suppressAutoHyphens/>
                    <w:kinsoku w:val="0"/>
                    <w:overflowPunct w:val="0"/>
                    <w:adjustRightInd w:val="0"/>
                    <w:spacing w:afterLines="50" w:after="120" w:line="238" w:lineRule="exact"/>
                    <w:ind w:leftChars="0" w:left="111" w:hangingChars="50" w:hanging="111"/>
                    <w:jc w:val="left"/>
                    <w:textAlignment w:val="center"/>
                    <w:rPr>
                      <w:rFonts w:ascii="ＭＳ 明朝" w:eastAsia="明朝体" w:hAnsi="ＭＳ 明朝" w:cs="ＭＳ 明朝"/>
                      <w:spacing w:val="6"/>
                      <w:szCs w:val="21"/>
                    </w:rPr>
                  </w:pPr>
                  <w:r w:rsidRPr="00D808D8">
                    <w:rPr>
                      <w:rFonts w:ascii="ＭＳ 明朝" w:eastAsia="明朝体" w:hAnsi="ＭＳ 明朝" w:cs="ＭＳ 明朝" w:hint="eastAsia"/>
                      <w:spacing w:val="6"/>
                      <w:szCs w:val="21"/>
                    </w:rPr>
                    <w:t>デジタル技術を活用した信用情報の指数化</w:t>
                  </w:r>
                  <w:r>
                    <w:rPr>
                      <w:rFonts w:ascii="ＭＳ 明朝" w:eastAsia="明朝体" w:hAnsi="ＭＳ 明朝" w:cs="ＭＳ 明朝"/>
                      <w:spacing w:val="6"/>
                      <w:szCs w:val="21"/>
                    </w:rPr>
                    <w:br/>
                  </w:r>
                  <w:r w:rsidRPr="00D808D8">
                    <w:rPr>
                      <w:rFonts w:ascii="ＭＳ 明朝" w:eastAsia="明朝体" w:hAnsi="ＭＳ 明朝" w:cs="ＭＳ 明朝" w:hint="eastAsia"/>
                      <w:spacing w:val="6"/>
                      <w:szCs w:val="21"/>
                    </w:rPr>
                    <w:t>「クレジット・ガイダンス」の安定運営と高精度の維持</w:t>
                  </w:r>
                </w:p>
                <w:p w14:paraId="64A7F6D7" w14:textId="77777777" w:rsidR="00D134BB" w:rsidRPr="008C7A71" w:rsidRDefault="00D134BB" w:rsidP="00D134BB">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eastAsia="明朝体" w:hAnsi="ＭＳ 明朝" w:cs="ＭＳ 明朝"/>
                      <w:spacing w:val="6"/>
                      <w:szCs w:val="21"/>
                    </w:rPr>
                  </w:pPr>
                  <w:r w:rsidRPr="008C7A71">
                    <w:rPr>
                      <w:rFonts w:ascii="ＭＳ 明朝" w:eastAsia="明朝体" w:hAnsi="ＭＳ 明朝" w:cs="ＭＳ 明朝" w:hint="eastAsia"/>
                      <w:spacing w:val="6"/>
                      <w:kern w:val="0"/>
                      <w:szCs w:val="21"/>
                    </w:rPr>
                    <w:t>A</w:t>
                  </w:r>
                  <w:r w:rsidRPr="008C7A71">
                    <w:rPr>
                      <w:rFonts w:ascii="ＭＳ 明朝" w:hAnsi="ＭＳ 明朝" w:cs="ＭＳ 明朝" w:hint="eastAsia"/>
                      <w:spacing w:val="6"/>
                      <w:kern w:val="0"/>
                      <w:szCs w:val="21"/>
                    </w:rPr>
                    <w:t>I・クラウド・RPAなどの技術活用による</w:t>
                  </w:r>
                  <w:r w:rsidRPr="008C7A71">
                    <w:rPr>
                      <w:rFonts w:ascii="ＭＳ 明朝" w:eastAsia="明朝体" w:hAnsi="ＭＳ 明朝" w:cs="ＭＳ 明朝" w:hint="eastAsia"/>
                      <w:spacing w:val="6"/>
                      <w:kern w:val="0"/>
                      <w:szCs w:val="21"/>
                    </w:rPr>
                    <w:t>業務改善</w:t>
                  </w:r>
                  <w:r w:rsidRPr="008C7A71">
                    <w:rPr>
                      <w:rFonts w:ascii="ＭＳ 明朝" w:eastAsia="明朝体" w:hAnsi="ＭＳ 明朝" w:cs="ＭＳ 明朝"/>
                      <w:spacing w:val="6"/>
                      <w:kern w:val="0"/>
                      <w:szCs w:val="21"/>
                    </w:rPr>
                    <w:br/>
                  </w:r>
                  <w:r w:rsidRPr="008C7A71">
                    <w:rPr>
                      <w:rFonts w:ascii="ＭＳ 明朝" w:eastAsia="明朝体" w:hAnsi="ＭＳ 明朝" w:cs="ＭＳ 明朝" w:hint="eastAsia"/>
                      <w:spacing w:val="6"/>
                      <w:szCs w:val="21"/>
                    </w:rPr>
                    <w:t>2021</w:t>
                  </w:r>
                  <w:r w:rsidRPr="008C7A71">
                    <w:rPr>
                      <w:rFonts w:ascii="ＭＳ 明朝" w:eastAsia="明朝体" w:hAnsi="ＭＳ 明朝" w:cs="ＭＳ 明朝" w:hint="eastAsia"/>
                      <w:spacing w:val="6"/>
                      <w:szCs w:val="21"/>
                    </w:rPr>
                    <w:t>年度比で</w:t>
                  </w:r>
                  <w:r w:rsidRPr="008C7A71">
                    <w:rPr>
                      <w:rFonts w:ascii="ＭＳ 明朝" w:eastAsia="明朝体" w:hAnsi="ＭＳ 明朝" w:cs="ＭＳ 明朝" w:hint="eastAsia"/>
                      <w:spacing w:val="6"/>
                      <w:szCs w:val="21"/>
                    </w:rPr>
                    <w:t>16,000</w:t>
                  </w:r>
                  <w:r w:rsidRPr="008C7A71">
                    <w:rPr>
                      <w:rFonts w:ascii="ＭＳ 明朝" w:eastAsia="明朝体" w:hAnsi="ＭＳ 明朝" w:cs="ＭＳ 明朝" w:hint="eastAsia"/>
                      <w:spacing w:val="6"/>
                      <w:szCs w:val="21"/>
                    </w:rPr>
                    <w:t>時間相当の時間削減</w:t>
                  </w:r>
                </w:p>
                <w:p w14:paraId="1AB57BA3" w14:textId="77777777" w:rsidR="00D134BB" w:rsidRPr="008C7A71" w:rsidRDefault="00D134BB" w:rsidP="00D134BB">
                  <w:pPr>
                    <w:pStyle w:val="af"/>
                    <w:numPr>
                      <w:ilvl w:val="0"/>
                      <w:numId w:val="6"/>
                    </w:numPr>
                    <w:tabs>
                      <w:tab w:val="left" w:pos="412"/>
                    </w:tabs>
                    <w:suppressAutoHyphens/>
                    <w:kinsoku w:val="0"/>
                    <w:overflowPunct w:val="0"/>
                    <w:adjustRightInd w:val="0"/>
                    <w:spacing w:afterLines="50" w:after="120" w:line="238" w:lineRule="exact"/>
                    <w:ind w:leftChars="0" w:left="128" w:hanging="128"/>
                    <w:jc w:val="left"/>
                    <w:textAlignment w:val="center"/>
                    <w:rPr>
                      <w:rFonts w:ascii="ＭＳ 明朝" w:eastAsia="明朝体" w:hAnsi="ＭＳ 明朝" w:cs="ＭＳ 明朝"/>
                      <w:spacing w:val="6"/>
                      <w:kern w:val="0"/>
                      <w:szCs w:val="21"/>
                    </w:rPr>
                  </w:pPr>
                  <w:r w:rsidRPr="008C7A71">
                    <w:rPr>
                      <w:rFonts w:ascii="ＭＳ 明朝" w:eastAsia="明朝体" w:hAnsi="ＭＳ 明朝" w:cs="ＭＳ 明朝" w:hint="eastAsia"/>
                      <w:spacing w:val="6"/>
                      <w:kern w:val="0"/>
                      <w:szCs w:val="21"/>
                    </w:rPr>
                    <w:t>開示サービスのデジタル化推進</w:t>
                  </w:r>
                  <w:r w:rsidRPr="008C7A71">
                    <w:rPr>
                      <w:rFonts w:ascii="ＭＳ 明朝" w:eastAsia="明朝体" w:hAnsi="ＭＳ 明朝" w:cs="ＭＳ 明朝"/>
                      <w:spacing w:val="6"/>
                      <w:kern w:val="0"/>
                      <w:szCs w:val="21"/>
                    </w:rPr>
                    <w:br/>
                  </w:r>
                  <w:r>
                    <w:rPr>
                      <w:rFonts w:ascii="ＭＳ 明朝" w:eastAsia="明朝体" w:hAnsi="ＭＳ 明朝" w:cs="ＭＳ 明朝" w:hint="eastAsia"/>
                      <w:spacing w:val="6"/>
                      <w:kern w:val="0"/>
                      <w:szCs w:val="21"/>
                    </w:rPr>
                    <w:t xml:space="preserve">　</w:t>
                  </w:r>
                  <w:r w:rsidRPr="008C7A71">
                    <w:rPr>
                      <w:rFonts w:ascii="ＭＳ 明朝" w:eastAsia="明朝体" w:hAnsi="ＭＳ 明朝" w:cs="ＭＳ 明朝" w:hint="eastAsia"/>
                      <w:spacing w:val="6"/>
                      <w:kern w:val="0"/>
                      <w:szCs w:val="21"/>
                    </w:rPr>
                    <w:t>インターネット開示・本人申告における決済</w:t>
                  </w:r>
                  <w:r w:rsidRPr="008C7A71">
                    <w:rPr>
                      <w:rFonts w:ascii="ＭＳ 明朝" w:hAnsi="ＭＳ 明朝" w:cs="ＭＳ 明朝" w:hint="eastAsia"/>
                      <w:spacing w:val="6"/>
                      <w:kern w:val="0"/>
                      <w:szCs w:val="21"/>
                    </w:rPr>
                    <w:t>手段の</w:t>
                  </w:r>
                  <w:r>
                    <w:rPr>
                      <w:rFonts w:ascii="ＭＳ 明朝" w:hAnsi="ＭＳ 明朝" w:cs="ＭＳ 明朝"/>
                      <w:spacing w:val="6"/>
                      <w:kern w:val="0"/>
                      <w:szCs w:val="21"/>
                    </w:rPr>
                    <w:br/>
                  </w:r>
                  <w:r>
                    <w:rPr>
                      <w:rFonts w:ascii="ＭＳ 明朝" w:hAnsi="ＭＳ 明朝" w:cs="ＭＳ 明朝" w:hint="eastAsia"/>
                      <w:spacing w:val="6"/>
                      <w:kern w:val="0"/>
                      <w:szCs w:val="21"/>
                    </w:rPr>
                    <w:t xml:space="preserve">　</w:t>
                  </w:r>
                  <w:r w:rsidRPr="008C7A71">
                    <w:rPr>
                      <w:rFonts w:ascii="ＭＳ 明朝" w:hAnsi="ＭＳ 明朝" w:cs="ＭＳ 明朝" w:hint="eastAsia"/>
                      <w:spacing w:val="6"/>
                      <w:kern w:val="0"/>
                      <w:szCs w:val="21"/>
                    </w:rPr>
                    <w:t>追加</w:t>
                  </w:r>
                </w:p>
                <w:p w14:paraId="66ADBC34" w14:textId="6570BCDA" w:rsidR="00D1302E" w:rsidRPr="00E577BF" w:rsidRDefault="003F18D5"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(4)</w:t>
                  </w:r>
                  <w:r w:rsidR="00D134BB" w:rsidRPr="008C7A71">
                    <w:rPr>
                      <w:rFonts w:ascii="ＭＳ 明朝" w:hAnsi="ＭＳ 明朝" w:cs="ＭＳ 明朝" w:hint="eastAsia"/>
                      <w:spacing w:val="6"/>
                      <w:kern w:val="0"/>
                      <w:szCs w:val="21"/>
                    </w:rPr>
                    <w:t>DX</w:t>
                  </w:r>
                  <w:r w:rsidR="00D134BB" w:rsidRPr="008C7A71">
                    <w:rPr>
                      <w:rFonts w:ascii="ＭＳ 明朝" w:hAnsi="ＭＳ 明朝" w:cs="ＭＳ 明朝" w:hint="eastAsia"/>
                      <w:spacing w:val="6"/>
                      <w:kern w:val="0"/>
                      <w:szCs w:val="21"/>
                    </w:rPr>
                    <w:t>人材育成</w:t>
                  </w:r>
                  <w:r w:rsidR="00D134BB" w:rsidRPr="008C7A71">
                    <w:rPr>
                      <w:rFonts w:ascii="ＭＳ 明朝" w:hAnsi="ＭＳ 明朝" w:cs="ＭＳ 明朝"/>
                      <w:spacing w:val="6"/>
                      <w:kern w:val="0"/>
                      <w:szCs w:val="21"/>
                    </w:rPr>
                    <w:br/>
                  </w:r>
                  <w:r w:rsidR="00D134BB">
                    <w:rPr>
                      <w:rFonts w:ascii="ＭＳ 明朝" w:hAnsi="ＭＳ 明朝" w:cs="ＭＳ 明朝" w:hint="eastAsia"/>
                      <w:spacing w:val="6"/>
                      <w:kern w:val="0"/>
                      <w:szCs w:val="21"/>
                    </w:rPr>
                    <w:t xml:space="preserve">　</w:t>
                  </w:r>
                  <w:r w:rsidR="00D134BB" w:rsidRPr="008C7A71">
                    <w:rPr>
                      <w:rFonts w:ascii="ＭＳ 明朝" w:hAnsi="ＭＳ 明朝" w:cs="ＭＳ 明朝" w:hint="eastAsia"/>
                      <w:spacing w:val="6"/>
                      <w:kern w:val="0"/>
                      <w:szCs w:val="21"/>
                    </w:rPr>
                    <w:t>全社員による「</w:t>
                  </w:r>
                  <w:r w:rsidR="00D134BB" w:rsidRPr="008C7A71">
                    <w:rPr>
                      <w:rFonts w:ascii="ＭＳ 明朝" w:hAnsi="ＭＳ 明朝" w:cs="ＭＳ 明朝" w:hint="eastAsia"/>
                      <w:spacing w:val="6"/>
                      <w:kern w:val="0"/>
                      <w:szCs w:val="21"/>
                    </w:rPr>
                    <w:t>IT</w:t>
                  </w:r>
                  <w:r w:rsidR="00D134BB" w:rsidRPr="00434469">
                    <w:rPr>
                      <w:rFonts w:ascii="ＭＳ 明朝" w:hAnsi="ＭＳ 明朝" w:cs="ＭＳ 明朝" w:hint="eastAsia"/>
                      <w:spacing w:val="6"/>
                      <w:kern w:val="0"/>
                      <w:szCs w:val="21"/>
                    </w:rPr>
                    <w:t>パスポート」または「情報セキュ</w:t>
                  </w:r>
                  <w:r w:rsidR="00D134BB">
                    <w:rPr>
                      <w:rFonts w:ascii="ＭＳ 明朝" w:hAnsi="ＭＳ 明朝" w:cs="ＭＳ 明朝"/>
                      <w:spacing w:val="6"/>
                      <w:kern w:val="0"/>
                      <w:szCs w:val="21"/>
                    </w:rPr>
                    <w:br/>
                  </w:r>
                  <w:r w:rsidR="00D134BB">
                    <w:rPr>
                      <w:rFonts w:ascii="ＭＳ 明朝" w:hAnsi="ＭＳ 明朝" w:cs="ＭＳ 明朝" w:hint="eastAsia"/>
                      <w:spacing w:val="6"/>
                      <w:kern w:val="0"/>
                      <w:szCs w:val="21"/>
                    </w:rPr>
                    <w:t xml:space="preserve">　</w:t>
                  </w:r>
                  <w:r w:rsidR="00D134BB" w:rsidRPr="00434469">
                    <w:rPr>
                      <w:rFonts w:ascii="ＭＳ 明朝" w:hAnsi="ＭＳ 明朝" w:cs="ＭＳ 明朝" w:hint="eastAsia"/>
                      <w:spacing w:val="6"/>
                      <w:kern w:val="0"/>
                      <w:szCs w:val="21"/>
                    </w:rPr>
                    <w:t>リティマネジメント」資格の取得</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5F85CA7F" w:rsidR="00D1302E" w:rsidRPr="00E577BF" w:rsidRDefault="00D134B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F84">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8C7A71">
                    <w:rPr>
                      <w:rFonts w:ascii="ＭＳ 明朝" w:eastAsia="ＭＳ 明朝" w:hAnsi="ＭＳ 明朝" w:cs="ＭＳ 明朝" w:hint="eastAsia"/>
                      <w:spacing w:val="6"/>
                      <w:kern w:val="0"/>
                      <w:szCs w:val="21"/>
                    </w:rPr>
                    <w:t>年10月29日</w:t>
                  </w:r>
                </w:p>
              </w:tc>
            </w:tr>
            <w:tr w:rsidR="00D134BB" w:rsidRPr="00E577BF" w14:paraId="1A82348A" w14:textId="77777777" w:rsidTr="00F5566D">
              <w:trPr>
                <w:trHeight w:val="707"/>
              </w:trPr>
              <w:tc>
                <w:tcPr>
                  <w:tcW w:w="2600" w:type="dxa"/>
                  <w:shd w:val="clear" w:color="auto" w:fill="auto"/>
                </w:tcPr>
                <w:p w14:paraId="12D5BC37" w14:textId="77777777" w:rsidR="00D134BB" w:rsidRPr="00E577BF" w:rsidRDefault="00D134BB" w:rsidP="00D134B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11C34EB6" w14:textId="77777777" w:rsidR="00D134BB" w:rsidRPr="0060083C"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083C">
                    <w:rPr>
                      <w:rFonts w:ascii="ＭＳ 明朝" w:eastAsia="ＭＳ 明朝" w:hAnsi="ＭＳ 明朝" w:cs="ＭＳ 明朝" w:hint="eastAsia"/>
                      <w:spacing w:val="6"/>
                      <w:kern w:val="0"/>
                      <w:szCs w:val="21"/>
                    </w:rPr>
                    <w:t>代表取締役社長</w:t>
                  </w:r>
                  <w:r>
                    <w:rPr>
                      <w:rFonts w:ascii="ＭＳ 明朝" w:eastAsia="ＭＳ 明朝" w:hAnsi="ＭＳ 明朝" w:cs="ＭＳ 明朝" w:hint="eastAsia"/>
                      <w:spacing w:val="6"/>
                      <w:kern w:val="0"/>
                      <w:szCs w:val="21"/>
                    </w:rPr>
                    <w:t>兼社長執行役員</w:t>
                  </w:r>
                  <w:r w:rsidRPr="0060083C">
                    <w:rPr>
                      <w:rFonts w:ascii="ＭＳ 明朝" w:eastAsia="ＭＳ 明朝" w:hAnsi="ＭＳ 明朝" w:cs="ＭＳ 明朝" w:hint="eastAsia"/>
                      <w:spacing w:val="6"/>
                      <w:kern w:val="0"/>
                      <w:szCs w:val="21"/>
                    </w:rPr>
                    <w:t>名で以下のとおり戦略の推進等を図るための情報発信を行っています。</w:t>
                  </w:r>
                </w:p>
                <w:p w14:paraId="0CAF65ED" w14:textId="77777777" w:rsidR="00D134BB" w:rsidRPr="0060083C"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083C">
                    <w:rPr>
                      <w:rFonts w:ascii="ＭＳ 明朝" w:eastAsia="ＭＳ 明朝" w:hAnsi="ＭＳ 明朝" w:cs="ＭＳ 明朝" w:hint="eastAsia"/>
                      <w:spacing w:val="6"/>
                      <w:kern w:val="0"/>
                      <w:szCs w:val="21"/>
                    </w:rPr>
                    <w:t>コーポレートサイト</w:t>
                  </w:r>
                </w:p>
                <w:p w14:paraId="3FE5E55A" w14:textId="5681021A" w:rsidR="00D134BB" w:rsidRPr="0060083C"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0083C">
                    <w:rPr>
                      <w:rFonts w:ascii="ＭＳ 明朝" w:eastAsia="ＭＳ 明朝" w:hAnsi="ＭＳ 明朝" w:cs="ＭＳ 明朝" w:hint="eastAsia"/>
                      <w:spacing w:val="6"/>
                      <w:kern w:val="0"/>
                      <w:szCs w:val="21"/>
                    </w:rPr>
                    <w:t>会社情報」⇒「DX推進</w:t>
                  </w:r>
                  <w:r w:rsidR="005A2431">
                    <w:rPr>
                      <w:rFonts w:ascii="ＭＳ 明朝" w:eastAsia="ＭＳ 明朝" w:hAnsi="ＭＳ 明朝" w:cs="ＭＳ 明朝" w:hint="eastAsia"/>
                      <w:spacing w:val="6"/>
                      <w:kern w:val="0"/>
                      <w:szCs w:val="21"/>
                    </w:rPr>
                    <w:t>への</w:t>
                  </w:r>
                  <w:r w:rsidRPr="0060083C">
                    <w:rPr>
                      <w:rFonts w:ascii="ＭＳ 明朝" w:eastAsia="ＭＳ 明朝" w:hAnsi="ＭＳ 明朝" w:cs="ＭＳ 明朝" w:hint="eastAsia"/>
                      <w:spacing w:val="6"/>
                      <w:kern w:val="0"/>
                      <w:szCs w:val="21"/>
                    </w:rPr>
                    <w:t>取り組み」⇒</w:t>
                  </w:r>
                </w:p>
                <w:p w14:paraId="719C86A2" w14:textId="77777777" w:rsidR="00D134BB" w:rsidRPr="0060083C"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083C">
                    <w:rPr>
                      <w:rFonts w:ascii="ＭＳ 明朝" w:eastAsia="ＭＳ 明朝" w:hAnsi="ＭＳ 明朝" w:cs="ＭＳ 明朝" w:hint="eastAsia"/>
                      <w:spacing w:val="6"/>
                      <w:kern w:val="0"/>
                      <w:szCs w:val="21"/>
                    </w:rPr>
                    <w:t>「6.DX戦略の推進に関する取り組み状況」</w:t>
                  </w:r>
                </w:p>
                <w:p w14:paraId="67F41979" w14:textId="1CE5E5FF" w:rsidR="00D134BB" w:rsidRPr="00E577BF"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544E55">
                      <w:rPr>
                        <w:rStyle w:val="af6"/>
                        <w:rFonts w:ascii="ＭＳ 明朝" w:eastAsia="ＭＳ 明朝" w:hAnsi="ＭＳ 明朝" w:cs="ＭＳ 明朝"/>
                        <w:spacing w:val="6"/>
                        <w:kern w:val="0"/>
                        <w:szCs w:val="21"/>
                      </w:rPr>
                      <w:t>https://www.cic.co.jp/company/dx.html</w:t>
                    </w:r>
                  </w:hyperlink>
                </w:p>
              </w:tc>
            </w:tr>
            <w:tr w:rsidR="00D134BB" w:rsidRPr="00E577BF" w14:paraId="12776442" w14:textId="77777777" w:rsidTr="00F5566D">
              <w:trPr>
                <w:trHeight w:val="697"/>
              </w:trPr>
              <w:tc>
                <w:tcPr>
                  <w:tcW w:w="2600" w:type="dxa"/>
                  <w:shd w:val="clear" w:color="auto" w:fill="auto"/>
                </w:tcPr>
                <w:p w14:paraId="10265619" w14:textId="77777777" w:rsidR="00D134BB" w:rsidRPr="00E577BF" w:rsidRDefault="00D134BB" w:rsidP="00D134B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AB525E7" w14:textId="77777777" w:rsidR="00D134BB" w:rsidRPr="008C7A71" w:rsidRDefault="00D134BB" w:rsidP="00D134BB">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469">
                    <w:rPr>
                      <w:rFonts w:ascii="ＭＳ 明朝" w:eastAsia="ＭＳ 明朝" w:hAnsi="ＭＳ 明朝" w:cs="ＭＳ 明朝" w:hint="eastAsia"/>
                      <w:spacing w:val="6"/>
                      <w:kern w:val="0"/>
                      <w:szCs w:val="21"/>
                    </w:rPr>
                    <w:t>技術的負債の解消</w:t>
                  </w:r>
                  <w:r w:rsidRPr="00434469">
                    <w:rPr>
                      <w:rFonts w:ascii="ＭＳ 明朝" w:eastAsia="ＭＳ 明朝" w:hAnsi="ＭＳ 明朝" w:cs="ＭＳ 明朝"/>
                      <w:spacing w:val="6"/>
                      <w:kern w:val="0"/>
                      <w:szCs w:val="21"/>
                    </w:rPr>
                    <w:br/>
                  </w:r>
                  <w:r w:rsidRPr="00434469">
                    <w:rPr>
                      <w:rFonts w:ascii="ＭＳ 明朝" w:eastAsia="ＭＳ 明朝" w:hAnsi="ＭＳ 明朝" w:cs="ＭＳ 明朝" w:hint="eastAsia"/>
                      <w:spacing w:val="6"/>
                      <w:kern w:val="0"/>
                      <w:szCs w:val="21"/>
                    </w:rPr>
                    <w:t>当社の中長期的なシステム将来像を描いた「システムグランドデザイン」を策定し、進化・変革していく</w:t>
                  </w:r>
                  <w:r w:rsidRPr="008C7A71">
                    <w:rPr>
                      <w:rFonts w:ascii="ＭＳ 明朝" w:eastAsia="ＭＳ 明朝" w:hAnsi="ＭＳ 明朝" w:cs="ＭＳ 明朝" w:hint="eastAsia"/>
                      <w:spacing w:val="6"/>
                      <w:kern w:val="0"/>
                      <w:szCs w:val="21"/>
                    </w:rPr>
                    <w:t>デジタル社会に柔軟かつ迅速に適合するITシステムの構築に向け取り組んでいます。</w:t>
                  </w:r>
                </w:p>
                <w:p w14:paraId="527BE695" w14:textId="77777777" w:rsidR="00D134BB" w:rsidRPr="008C7A71" w:rsidRDefault="00D134BB" w:rsidP="00D134BB">
                  <w:pPr>
                    <w:numPr>
                      <w:ilvl w:val="0"/>
                      <w:numId w:val="7"/>
                    </w:numPr>
                    <w:suppressAutoHyphens/>
                    <w:kinsoku w:val="0"/>
                    <w:overflowPunct w:val="0"/>
                    <w:adjustRightInd w:val="0"/>
                    <w:spacing w:afterLines="50" w:after="120" w:line="238" w:lineRule="exact"/>
                    <w:ind w:left="396" w:hangingChars="185" w:hanging="396"/>
                    <w:jc w:val="left"/>
                    <w:textAlignment w:val="center"/>
                    <w:rPr>
                      <w:rFonts w:ascii="ＭＳ 明朝" w:eastAsia="ＭＳ 明朝" w:hAnsi="ＭＳ 明朝" w:cs="ＭＳ 明朝"/>
                      <w:spacing w:val="6"/>
                      <w:kern w:val="0"/>
                      <w:szCs w:val="21"/>
                    </w:rPr>
                  </w:pPr>
                  <w:r w:rsidRPr="008C7A71">
                    <w:rPr>
                      <w:rFonts w:ascii="ＭＳ 明朝" w:eastAsia="ＭＳ 明朝" w:hAnsi="ＭＳ 明朝" w:hint="eastAsia"/>
                    </w:rPr>
                    <w:t>AI・クラウド・RPAなどの技術活用による業務改善</w:t>
                  </w:r>
                  <w:r w:rsidRPr="008C7A71">
                    <w:rPr>
                      <w:rFonts w:ascii="ＭＳ 明朝" w:eastAsia="ＭＳ 明朝" w:hAnsi="ＭＳ 明朝"/>
                    </w:rPr>
                    <w:br/>
                  </w:r>
                  <w:r w:rsidRPr="008C7A71">
                    <w:rPr>
                      <w:rFonts w:ascii="ＭＳ 明朝" w:eastAsia="ＭＳ 明朝" w:hAnsi="ＭＳ 明朝" w:hint="eastAsia"/>
                    </w:rPr>
                    <w:t>RPA・生成AIが利用できる社内環境の整備およびクラウドサービス利用による社内業務の効率化を推進しております。</w:t>
                  </w:r>
                </w:p>
                <w:p w14:paraId="7649CFE5" w14:textId="77777777" w:rsidR="00D134BB" w:rsidRPr="008C7A71" w:rsidRDefault="00D134BB" w:rsidP="00D134BB">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07E2">
                    <w:rPr>
                      <w:rFonts w:ascii="ＭＳ 明朝" w:eastAsia="ＭＳ 明朝" w:hAnsi="ＭＳ 明朝" w:cs="ＭＳ 明朝" w:hint="eastAsia"/>
                      <w:spacing w:val="6"/>
                      <w:kern w:val="0"/>
                      <w:szCs w:val="21"/>
                    </w:rPr>
                    <w:t>デジタル技術を活用した信用情報の指数化</w:t>
                  </w:r>
                  <w:r w:rsidRPr="008C7A71">
                    <w:rPr>
                      <w:rFonts w:ascii="ＭＳ 明朝" w:eastAsia="ＭＳ 明朝" w:hAnsi="ＭＳ 明朝" w:cs="ＭＳ 明朝"/>
                      <w:spacing w:val="6"/>
                      <w:kern w:val="0"/>
                      <w:szCs w:val="21"/>
                    </w:rPr>
                    <w:br/>
                  </w:r>
                  <w:r w:rsidRPr="008C7A71">
                    <w:rPr>
                      <w:rFonts w:ascii="ＭＳ 明朝" w:eastAsia="ＭＳ 明朝" w:hAnsi="ＭＳ 明朝" w:cs="ＭＳ 明朝" w:hint="eastAsia"/>
                      <w:spacing w:val="6"/>
                      <w:szCs w:val="21"/>
                    </w:rPr>
                    <w:t>加盟企業および消費者の皆さまへの「クレジット・ガイダンス」提供開始に向けた準備を行なっています。</w:t>
                  </w:r>
                </w:p>
                <w:p w14:paraId="08B9885E" w14:textId="77777777" w:rsidR="00D134BB" w:rsidRPr="008C7A71" w:rsidRDefault="00D134BB" w:rsidP="00D134BB">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C7A71">
                    <w:rPr>
                      <w:rFonts w:ascii="ＭＳ 明朝" w:hAnsi="ＭＳ 明朝" w:cs="ＭＳ 明朝" w:hint="eastAsia"/>
                      <w:spacing w:val="6"/>
                      <w:kern w:val="0"/>
                      <w:szCs w:val="21"/>
                    </w:rPr>
                    <w:t>開示サービスのデジタル化推進</w:t>
                  </w:r>
                  <w:r w:rsidRPr="008C7A71">
                    <w:rPr>
                      <w:rFonts w:ascii="ＭＳ 明朝" w:hAnsi="ＭＳ 明朝" w:cs="ＭＳ 明朝"/>
                      <w:spacing w:val="6"/>
                      <w:kern w:val="0"/>
                      <w:szCs w:val="21"/>
                    </w:rPr>
                    <w:br/>
                  </w:r>
                  <w:r w:rsidRPr="008C7A71">
                    <w:rPr>
                      <w:rFonts w:ascii="ＭＳ 明朝" w:hAnsi="ＭＳ 明朝" w:cs="ＭＳ 明朝" w:hint="eastAsia"/>
                      <w:spacing w:val="6"/>
                      <w:kern w:val="0"/>
                      <w:szCs w:val="21"/>
                    </w:rPr>
                    <w:t>インターネット開示の決済手段追加に向けて、システムの開発に取り組んでいます。</w:t>
                  </w:r>
                </w:p>
                <w:p w14:paraId="50B14182" w14:textId="77777777" w:rsidR="00D134BB" w:rsidRPr="00434469"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38F712AC" w:rsidR="00D134BB" w:rsidRPr="00E577BF" w:rsidRDefault="00D134BB" w:rsidP="00D13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469">
                    <w:rPr>
                      <w:rFonts w:ascii="ＭＳ 明朝" w:eastAsia="ＭＳ 明朝" w:hAnsi="ＭＳ 明朝" w:cs="ＭＳ 明朝" w:hint="eastAsia"/>
                      <w:spacing w:val="6"/>
                      <w:kern w:val="0"/>
                      <w:szCs w:val="21"/>
                    </w:rPr>
                    <w:t>当社では、今後もホームページ等でDX戦略の進捗情報を発信し、推進を図ってまいります。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w:t>
            </w:r>
            <w:r w:rsidRPr="00E577BF">
              <w:rPr>
                <w:rFonts w:ascii="ＭＳ 明朝" w:eastAsia="ＭＳ 明朝" w:hAnsi="ＭＳ 明朝" w:cs="ＭＳ 明朝" w:hint="eastAsia"/>
                <w:spacing w:val="6"/>
                <w:kern w:val="0"/>
                <w:szCs w:val="21"/>
              </w:rPr>
              <w:lastRenderedPageBreak/>
              <w:t>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E0EFD" w:rsidRPr="00E577BF" w14:paraId="09BAAA71" w14:textId="77777777" w:rsidTr="00F5566D">
              <w:trPr>
                <w:trHeight w:val="707"/>
              </w:trPr>
              <w:tc>
                <w:tcPr>
                  <w:tcW w:w="2600" w:type="dxa"/>
                  <w:shd w:val="clear" w:color="auto" w:fill="auto"/>
                </w:tcPr>
                <w:p w14:paraId="17FFB677" w14:textId="77777777" w:rsidR="006E0EFD" w:rsidRPr="00E577BF" w:rsidRDefault="006E0EFD" w:rsidP="006E0EF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4080A46" w14:textId="77777777" w:rsidR="006E0EFD" w:rsidRPr="00F02512" w:rsidRDefault="006E0EFD" w:rsidP="006E0E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512">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F02512">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F02512">
                    <w:rPr>
                      <w:rFonts w:ascii="ＭＳ 明朝" w:eastAsia="ＭＳ 明朝" w:hAnsi="ＭＳ 明朝" w:cs="ＭＳ 明朝" w:hint="eastAsia"/>
                      <w:spacing w:val="6"/>
                      <w:kern w:val="0"/>
                      <w:szCs w:val="21"/>
                    </w:rPr>
                    <w:t>月</w:t>
                  </w:r>
                </w:p>
                <w:p w14:paraId="67E9A70E" w14:textId="77777777" w:rsidR="006E0EFD" w:rsidRPr="00E577BF" w:rsidRDefault="006E0EFD" w:rsidP="006E0E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E0EFD" w:rsidRPr="00E577BF" w14:paraId="664616CE" w14:textId="77777777" w:rsidTr="00F5566D">
              <w:trPr>
                <w:trHeight w:val="707"/>
              </w:trPr>
              <w:tc>
                <w:tcPr>
                  <w:tcW w:w="2600" w:type="dxa"/>
                  <w:shd w:val="clear" w:color="auto" w:fill="auto"/>
                </w:tcPr>
                <w:p w14:paraId="5929692C" w14:textId="77777777" w:rsidR="006E0EFD" w:rsidRPr="00E577BF" w:rsidRDefault="006E0EFD" w:rsidP="006E0EF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7EEC7934" w:rsidR="006E0EFD" w:rsidRPr="00E577BF" w:rsidRDefault="006E0EFD" w:rsidP="006E0E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95A">
                    <w:rPr>
                      <w:rFonts w:ascii="ＭＳ 明朝" w:eastAsia="ＭＳ 明朝" w:hAnsi="ＭＳ 明朝" w:cs="ＭＳ 明朝"/>
                      <w:spacing w:val="6"/>
                      <w:kern w:val="0"/>
                      <w:szCs w:val="21"/>
                    </w:rPr>
                    <w:t>2024年3月に社長を含む常勤役員および部門長から成るシステム戦略委員会で当社が利用する情報処理システムの課題について議論のうえ、同年3月の経営会議でシステムグランドデザイン</w:t>
                  </w:r>
                  <w:r>
                    <w:rPr>
                      <w:rFonts w:ascii="ＭＳ 明朝" w:eastAsia="ＭＳ 明朝" w:hAnsi="ＭＳ 明朝" w:cs="ＭＳ 明朝" w:hint="eastAsia"/>
                      <w:spacing w:val="6"/>
                      <w:kern w:val="0"/>
                      <w:szCs w:val="21"/>
                    </w:rPr>
                    <w:t>として審議し、課題を把握して</w:t>
                  </w:r>
                  <w:r w:rsidRPr="004C295A">
                    <w:rPr>
                      <w:rFonts w:ascii="ＭＳ 明朝" w:eastAsia="ＭＳ 明朝" w:hAnsi="ＭＳ 明朝" w:cs="ＭＳ 明朝"/>
                      <w:spacing w:val="6"/>
                      <w:kern w:val="0"/>
                      <w:szCs w:val="21"/>
                    </w:rPr>
                    <w:t>おります。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なお、「経営会議」は</w:t>
                  </w:r>
                  <w:r w:rsidRPr="00247C55">
                    <w:rPr>
                      <w:rFonts w:ascii="ＭＳ 明朝" w:eastAsia="ＭＳ 明朝" w:hAnsi="ＭＳ 明朝" w:cs="ＭＳ 明朝" w:hint="eastAsia"/>
                      <w:spacing w:val="6"/>
                      <w:kern w:val="0"/>
                      <w:szCs w:val="21"/>
                    </w:rPr>
                    <w:t>実務執行総括責任者（代表取締役社長</w:t>
                  </w:r>
                  <w:r>
                    <w:rPr>
                      <w:rFonts w:ascii="ＭＳ 明朝" w:eastAsia="ＭＳ 明朝" w:hAnsi="ＭＳ 明朝" w:cs="ＭＳ 明朝" w:hint="eastAsia"/>
                      <w:spacing w:val="6"/>
                      <w:kern w:val="0"/>
                      <w:szCs w:val="21"/>
                    </w:rPr>
                    <w:t>兼社長執行役員</w:t>
                  </w:r>
                  <w:r w:rsidRPr="00247C55">
                    <w:rPr>
                      <w:rFonts w:ascii="ＭＳ 明朝" w:eastAsia="ＭＳ 明朝" w:hAnsi="ＭＳ 明朝" w:cs="ＭＳ 明朝" w:hint="eastAsia"/>
                      <w:spacing w:val="6"/>
                      <w:kern w:val="0"/>
                      <w:szCs w:val="21"/>
                    </w:rPr>
                    <w:t>）のリーダーシップの下で実施</w:t>
                  </w:r>
                  <w:r>
                    <w:rPr>
                      <w:rFonts w:ascii="ＭＳ 明朝" w:eastAsia="ＭＳ 明朝" w:hAnsi="ＭＳ 明朝" w:cs="ＭＳ 明朝" w:hint="eastAsia"/>
                      <w:spacing w:val="6"/>
                      <w:kern w:val="0"/>
                      <w:szCs w:val="21"/>
                    </w:rPr>
                    <w:t>して</w:t>
                  </w:r>
                  <w:r w:rsidRPr="00247C55">
                    <w:rPr>
                      <w:rFonts w:ascii="ＭＳ 明朝" w:eastAsia="ＭＳ 明朝" w:hAnsi="ＭＳ 明朝" w:cs="ＭＳ 明朝" w:hint="eastAsia"/>
                      <w:spacing w:val="6"/>
                      <w:kern w:val="0"/>
                      <w:szCs w:val="21"/>
                    </w:rPr>
                    <w:t>おります</w:t>
                  </w:r>
                  <w:r>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E4BFAE7" w14:textId="0499D64F" w:rsidR="006E0EFD" w:rsidRPr="003F18D5" w:rsidRDefault="006E0EFD" w:rsidP="003F18D5">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F18D5">
                    <w:rPr>
                      <w:rFonts w:ascii="ＭＳ 明朝" w:hAnsi="ＭＳ 明朝" w:cs="ＭＳ 明朝" w:hint="eastAsia"/>
                      <w:spacing w:val="6"/>
                      <w:kern w:val="0"/>
                      <w:szCs w:val="21"/>
                    </w:rPr>
                    <w:t>-1 2</w:t>
                  </w:r>
                  <w:r w:rsidRPr="003F18D5">
                    <w:rPr>
                      <w:rFonts w:ascii="ＭＳ 明朝" w:hAnsi="ＭＳ 明朝" w:cs="ＭＳ 明朝"/>
                      <w:spacing w:val="6"/>
                      <w:kern w:val="0"/>
                      <w:szCs w:val="21"/>
                    </w:rPr>
                    <w:t>0</w:t>
                  </w:r>
                  <w:r w:rsidRPr="003F18D5">
                    <w:rPr>
                      <w:rFonts w:ascii="ＭＳ 明朝" w:hAnsi="ＭＳ 明朝" w:cs="ＭＳ 明朝" w:hint="eastAsia"/>
                      <w:spacing w:val="6"/>
                      <w:kern w:val="0"/>
                      <w:szCs w:val="21"/>
                    </w:rPr>
                    <w:t>0</w:t>
                  </w:r>
                  <w:r w:rsidRPr="003F18D5">
                    <w:rPr>
                      <w:rFonts w:ascii="ＭＳ 明朝" w:hAnsi="ＭＳ 明朝" w:cs="ＭＳ 明朝"/>
                      <w:spacing w:val="6"/>
                      <w:kern w:val="0"/>
                      <w:szCs w:val="21"/>
                    </w:rPr>
                    <w:t>2</w:t>
                  </w:r>
                  <w:r w:rsidRPr="003F18D5">
                    <w:rPr>
                      <w:rFonts w:ascii="ＭＳ 明朝" w:hAnsi="ＭＳ 明朝" w:cs="ＭＳ 明朝" w:hint="eastAsia"/>
                      <w:spacing w:val="6"/>
                      <w:kern w:val="0"/>
                      <w:szCs w:val="21"/>
                    </w:rPr>
                    <w:t>年8月より運用開始し、継続実施中</w:t>
                  </w:r>
                </w:p>
                <w:p w14:paraId="33E539E0" w14:textId="356D2470" w:rsidR="006E0EFD" w:rsidRDefault="006E0EFD" w:rsidP="006E0EFD">
                  <w:pPr>
                    <w:numPr>
                      <w:ilvl w:val="0"/>
                      <w:numId w:val="8"/>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-2 </w:t>
                  </w:r>
                  <w:r w:rsidRPr="00A907E2">
                    <w:rPr>
                      <w:rFonts w:ascii="ＭＳ 明朝" w:hAnsi="ＭＳ 明朝" w:cs="ＭＳ 明朝" w:hint="eastAsia"/>
                      <w:spacing w:val="6"/>
                      <w:kern w:val="0"/>
                      <w:szCs w:val="21"/>
                    </w:rPr>
                    <w:t>2</w:t>
                  </w:r>
                  <w:r w:rsidRPr="00A907E2">
                    <w:rPr>
                      <w:rFonts w:ascii="ＭＳ 明朝" w:hAnsi="ＭＳ 明朝" w:cs="ＭＳ 明朝"/>
                      <w:spacing w:val="6"/>
                      <w:kern w:val="0"/>
                      <w:szCs w:val="21"/>
                    </w:rPr>
                    <w:t>0</w:t>
                  </w:r>
                  <w:r>
                    <w:rPr>
                      <w:rFonts w:ascii="ＭＳ 明朝" w:hAnsi="ＭＳ 明朝" w:cs="ＭＳ 明朝" w:hint="eastAsia"/>
                      <w:spacing w:val="6"/>
                      <w:kern w:val="0"/>
                      <w:szCs w:val="21"/>
                    </w:rPr>
                    <w:t>23</w:t>
                  </w:r>
                  <w:r w:rsidRPr="00A907E2">
                    <w:rPr>
                      <w:rFonts w:ascii="ＭＳ 明朝" w:hAnsi="ＭＳ 明朝" w:cs="ＭＳ 明朝" w:hint="eastAsia"/>
                      <w:spacing w:val="6"/>
                      <w:kern w:val="0"/>
                      <w:szCs w:val="21"/>
                    </w:rPr>
                    <w:t>年</w:t>
                  </w:r>
                  <w:r>
                    <w:rPr>
                      <w:rFonts w:ascii="ＭＳ 明朝" w:hAnsi="ＭＳ 明朝" w:cs="ＭＳ 明朝" w:hint="eastAsia"/>
                      <w:spacing w:val="6"/>
                      <w:kern w:val="0"/>
                      <w:szCs w:val="21"/>
                    </w:rPr>
                    <w:t>1</w:t>
                  </w:r>
                  <w:r w:rsidRPr="00A907E2">
                    <w:rPr>
                      <w:rFonts w:ascii="ＭＳ 明朝" w:hAnsi="ＭＳ 明朝" w:cs="ＭＳ 明朝" w:hint="eastAsia"/>
                      <w:spacing w:val="6"/>
                      <w:kern w:val="0"/>
                      <w:szCs w:val="21"/>
                    </w:rPr>
                    <w:t>1</w:t>
                  </w:r>
                  <w:r w:rsidRPr="00A907E2">
                    <w:rPr>
                      <w:rFonts w:ascii="ＭＳ 明朝" w:hAnsi="ＭＳ 明朝" w:cs="ＭＳ 明朝" w:hint="eastAsia"/>
                      <w:spacing w:val="6"/>
                      <w:kern w:val="0"/>
                      <w:szCs w:val="21"/>
                    </w:rPr>
                    <w:t>月より運用開始し、継続実施中</w:t>
                  </w:r>
                </w:p>
                <w:p w14:paraId="20566CAA" w14:textId="7BEA0490" w:rsidR="00D1302E" w:rsidRPr="00E577BF" w:rsidRDefault="006E0EFD" w:rsidP="006E0E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②</w:t>
                  </w:r>
                  <w:r>
                    <w:rPr>
                      <w:rFonts w:ascii="ＭＳ 明朝" w:hAnsi="ＭＳ 明朝" w:cs="ＭＳ 明朝" w:hint="eastAsia"/>
                      <w:spacing w:val="6"/>
                      <w:kern w:val="0"/>
                      <w:szCs w:val="21"/>
                    </w:rPr>
                    <w:t xml:space="preserve"> </w:t>
                  </w:r>
                  <w:r w:rsidRPr="00A907E2">
                    <w:rPr>
                      <w:rFonts w:ascii="ＭＳ 明朝" w:hAnsi="ＭＳ 明朝" w:cs="ＭＳ 明朝" w:hint="eastAsia"/>
                      <w:spacing w:val="6"/>
                      <w:kern w:val="0"/>
                      <w:szCs w:val="21"/>
                    </w:rPr>
                    <w:t>2</w:t>
                  </w:r>
                  <w:r w:rsidRPr="00A907E2">
                    <w:rPr>
                      <w:rFonts w:ascii="ＭＳ 明朝" w:hAnsi="ＭＳ 明朝" w:cs="ＭＳ 明朝"/>
                      <w:spacing w:val="6"/>
                      <w:kern w:val="0"/>
                      <w:szCs w:val="21"/>
                    </w:rPr>
                    <w:t>01</w:t>
                  </w:r>
                  <w:r w:rsidRPr="00A907E2">
                    <w:rPr>
                      <w:rFonts w:ascii="ＭＳ 明朝" w:hAnsi="ＭＳ 明朝" w:cs="ＭＳ 明朝" w:hint="eastAsia"/>
                      <w:spacing w:val="6"/>
                      <w:kern w:val="0"/>
                      <w:szCs w:val="21"/>
                    </w:rPr>
                    <w:t>6</w:t>
                  </w:r>
                  <w:r w:rsidRPr="00A907E2">
                    <w:rPr>
                      <w:rFonts w:ascii="ＭＳ 明朝" w:hAnsi="ＭＳ 明朝" w:cs="ＭＳ 明朝" w:hint="eastAsia"/>
                      <w:spacing w:val="6"/>
                      <w:kern w:val="0"/>
                      <w:szCs w:val="21"/>
                    </w:rPr>
                    <w:t>年</w:t>
                  </w:r>
                  <w:r w:rsidRPr="00A907E2">
                    <w:rPr>
                      <w:rFonts w:ascii="ＭＳ 明朝" w:hAnsi="ＭＳ 明朝" w:cs="ＭＳ 明朝" w:hint="eastAsia"/>
                      <w:spacing w:val="6"/>
                      <w:kern w:val="0"/>
                      <w:szCs w:val="21"/>
                    </w:rPr>
                    <w:t>4</w:t>
                  </w:r>
                  <w:r w:rsidRPr="00A907E2">
                    <w:rPr>
                      <w:rFonts w:ascii="ＭＳ 明朝" w:hAnsi="ＭＳ 明朝" w:cs="ＭＳ 明朝" w:hint="eastAsia"/>
                      <w:spacing w:val="6"/>
                      <w:kern w:val="0"/>
                      <w:szCs w:val="21"/>
                    </w:rPr>
                    <w:t>月より運用開始し、継続実施中</w:t>
                  </w:r>
                </w:p>
              </w:tc>
            </w:tr>
            <w:tr w:rsidR="006E0EFD" w:rsidRPr="00E577BF" w14:paraId="21206362" w14:textId="77777777" w:rsidTr="00F5566D">
              <w:trPr>
                <w:trHeight w:val="697"/>
              </w:trPr>
              <w:tc>
                <w:tcPr>
                  <w:tcW w:w="2600" w:type="dxa"/>
                  <w:shd w:val="clear" w:color="auto" w:fill="auto"/>
                </w:tcPr>
                <w:p w14:paraId="6BED954A" w14:textId="77777777" w:rsidR="006E0EFD" w:rsidRPr="00E577BF" w:rsidRDefault="006E0EFD" w:rsidP="006E0EF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AAEBE74" w14:textId="77777777" w:rsidR="006E0EFD" w:rsidRDefault="006E0EFD" w:rsidP="006E0EFD">
                  <w:pPr>
                    <w:suppressAutoHyphens/>
                    <w:kinsoku w:val="0"/>
                    <w:overflowPunct w:val="0"/>
                    <w:adjustRightInd w:val="0"/>
                    <w:spacing w:afterLines="50" w:after="120" w:line="238" w:lineRule="exact"/>
                    <w:ind w:left="635" w:hangingChars="286" w:hanging="635"/>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Pr>
                      <w:rFonts w:ascii="ＭＳ 明朝" w:hAnsi="ＭＳ 明朝" w:cs="ＭＳ 明朝" w:hint="eastAsia"/>
                      <w:spacing w:val="6"/>
                      <w:kern w:val="0"/>
                      <w:szCs w:val="21"/>
                    </w:rPr>
                    <w:t xml:space="preserve">-1 </w:t>
                  </w:r>
                  <w:r w:rsidRPr="00A907E2">
                    <w:rPr>
                      <w:rFonts w:ascii="ＭＳ 明朝" w:hAnsi="ＭＳ 明朝" w:cs="ＭＳ 明朝"/>
                      <w:spacing w:val="6"/>
                      <w:kern w:val="0"/>
                      <w:szCs w:val="21"/>
                    </w:rPr>
                    <w:t>ISMS</w:t>
                  </w:r>
                  <w:r w:rsidRPr="00A907E2">
                    <w:rPr>
                      <w:rFonts w:ascii="ＭＳ 明朝" w:hAnsi="ＭＳ 明朝" w:cs="ＭＳ 明朝" w:hint="eastAsia"/>
                      <w:spacing w:val="6"/>
                      <w:kern w:val="0"/>
                      <w:szCs w:val="21"/>
                    </w:rPr>
                    <w:t>認定制度の取得（</w:t>
                  </w:r>
                  <w:r w:rsidRPr="00A907E2">
                    <w:rPr>
                      <w:rFonts w:ascii="ＭＳ 明朝" w:hAnsi="ＭＳ 明朝" w:cs="ＭＳ 明朝" w:hint="eastAsia"/>
                      <w:spacing w:val="6"/>
                      <w:kern w:val="0"/>
                      <w:szCs w:val="21"/>
                    </w:rPr>
                    <w:t>I</w:t>
                  </w:r>
                  <w:r w:rsidRPr="00A907E2">
                    <w:rPr>
                      <w:rFonts w:ascii="ＭＳ 明朝" w:hAnsi="ＭＳ 明朝" w:cs="ＭＳ 明朝"/>
                      <w:spacing w:val="6"/>
                      <w:kern w:val="0"/>
                      <w:szCs w:val="21"/>
                    </w:rPr>
                    <w:t>SO/IEC27001</w:t>
                  </w:r>
                  <w:r w:rsidRPr="00A907E2">
                    <w:rPr>
                      <w:rFonts w:ascii="ＭＳ 明朝" w:hAnsi="ＭＳ 明朝" w:cs="ＭＳ 明朝" w:hint="eastAsia"/>
                      <w:spacing w:val="6"/>
                      <w:kern w:val="0"/>
                      <w:szCs w:val="21"/>
                    </w:rPr>
                    <w:t>）</w:t>
                  </w:r>
                  <w:r w:rsidRPr="00A907E2">
                    <w:rPr>
                      <w:rFonts w:ascii="ＭＳ 明朝" w:hAnsi="ＭＳ 明朝" w:cs="ＭＳ 明朝"/>
                      <w:spacing w:val="6"/>
                      <w:kern w:val="0"/>
                      <w:szCs w:val="21"/>
                    </w:rPr>
                    <w:br/>
                  </w:r>
                  <w:r w:rsidRPr="00A907E2">
                    <w:rPr>
                      <w:rFonts w:ascii="ＭＳ 明朝" w:hAnsi="ＭＳ 明朝" w:cs="ＭＳ 明朝" w:hint="eastAsia"/>
                      <w:spacing w:val="6"/>
                      <w:kern w:val="0"/>
                      <w:szCs w:val="21"/>
                    </w:rPr>
                    <w:t>システムセンターで</w:t>
                  </w:r>
                  <w:r w:rsidRPr="00A907E2">
                    <w:rPr>
                      <w:rFonts w:ascii="ＭＳ 明朝" w:hAnsi="ＭＳ 明朝" w:cs="ＭＳ 明朝" w:hint="eastAsia"/>
                      <w:spacing w:val="6"/>
                      <w:kern w:val="0"/>
                      <w:szCs w:val="21"/>
                    </w:rPr>
                    <w:t>ISMS</w:t>
                  </w:r>
                  <w:r w:rsidRPr="00A907E2">
                    <w:rPr>
                      <w:rFonts w:ascii="ＭＳ 明朝" w:hAnsi="ＭＳ 明朝" w:cs="ＭＳ 明朝" w:hint="eastAsia"/>
                      <w:spacing w:val="6"/>
                      <w:kern w:val="0"/>
                      <w:szCs w:val="21"/>
                    </w:rPr>
                    <w:t>認証（</w:t>
                  </w:r>
                  <w:r w:rsidRPr="00A907E2">
                    <w:rPr>
                      <w:rFonts w:ascii="ＭＳ 明朝" w:hAnsi="ＭＳ 明朝" w:cs="ＭＳ 明朝" w:hint="eastAsia"/>
                      <w:spacing w:val="6"/>
                      <w:kern w:val="0"/>
                      <w:szCs w:val="21"/>
                    </w:rPr>
                    <w:t>I</w:t>
                  </w:r>
                  <w:r w:rsidRPr="00A907E2">
                    <w:rPr>
                      <w:rFonts w:ascii="ＭＳ 明朝" w:hAnsi="ＭＳ 明朝" w:cs="ＭＳ 明朝"/>
                      <w:spacing w:val="6"/>
                      <w:kern w:val="0"/>
                      <w:szCs w:val="21"/>
                    </w:rPr>
                    <w:t>SO/IEC27001</w:t>
                  </w:r>
                  <w:r w:rsidRPr="00A907E2">
                    <w:rPr>
                      <w:rFonts w:ascii="ＭＳ 明朝" w:hAnsi="ＭＳ 明朝" w:cs="ＭＳ 明朝" w:hint="eastAsia"/>
                      <w:spacing w:val="6"/>
                      <w:kern w:val="0"/>
                      <w:szCs w:val="21"/>
                    </w:rPr>
                    <w:t>）を取得し、当該規格に基づく内部監査および外部監査を実施しています。</w:t>
                  </w:r>
                </w:p>
                <w:p w14:paraId="2CCD48CD" w14:textId="77777777" w:rsidR="006E0EFD" w:rsidRPr="00A907E2" w:rsidRDefault="006E0EFD" w:rsidP="006E0EFD">
                  <w:pPr>
                    <w:suppressAutoHyphens/>
                    <w:kinsoku w:val="0"/>
                    <w:overflowPunct w:val="0"/>
                    <w:adjustRightInd w:val="0"/>
                    <w:spacing w:afterLines="50" w:after="120" w:line="238" w:lineRule="exact"/>
                    <w:ind w:left="635" w:hangingChars="286" w:hanging="635"/>
                    <w:jc w:val="left"/>
                    <w:textAlignment w:val="center"/>
                    <w:rPr>
                      <w:rFonts w:ascii="ＭＳ 明朝" w:hAnsi="ＭＳ 明朝" w:cs="ＭＳ 明朝"/>
                      <w:spacing w:val="6"/>
                      <w:kern w:val="0"/>
                      <w:szCs w:val="21"/>
                    </w:rPr>
                  </w:pPr>
                  <w:r w:rsidRPr="00A907E2">
                    <w:rPr>
                      <w:rFonts w:ascii="ＭＳ 明朝" w:hAnsi="ＭＳ 明朝" w:cs="ＭＳ 明朝" w:hint="eastAsia"/>
                      <w:spacing w:val="6"/>
                      <w:kern w:val="0"/>
                      <w:szCs w:val="21"/>
                    </w:rPr>
                    <w:t>①</w:t>
                  </w:r>
                  <w:r w:rsidRPr="00A907E2">
                    <w:rPr>
                      <w:rFonts w:ascii="ＭＳ 明朝" w:hAnsi="ＭＳ 明朝" w:cs="ＭＳ 明朝" w:hint="eastAsia"/>
                      <w:spacing w:val="6"/>
                      <w:kern w:val="0"/>
                      <w:szCs w:val="21"/>
                    </w:rPr>
                    <w:t>-2</w:t>
                  </w:r>
                  <w:r>
                    <w:rPr>
                      <w:rFonts w:ascii="ＭＳ 明朝" w:hAnsi="ＭＳ 明朝" w:cs="ＭＳ 明朝" w:hint="eastAsia"/>
                      <w:spacing w:val="6"/>
                      <w:kern w:val="0"/>
                      <w:szCs w:val="21"/>
                    </w:rPr>
                    <w:t xml:space="preserve"> </w:t>
                  </w:r>
                  <w:r w:rsidRPr="00A907E2">
                    <w:rPr>
                      <w:rFonts w:ascii="ＭＳ 明朝" w:hAnsi="ＭＳ 明朝" w:cs="ＭＳ 明朝"/>
                      <w:spacing w:val="6"/>
                      <w:kern w:val="0"/>
                      <w:szCs w:val="21"/>
                    </w:rPr>
                    <w:t>ISMS</w:t>
                  </w:r>
                  <w:r w:rsidRPr="00A907E2">
                    <w:rPr>
                      <w:rFonts w:ascii="ＭＳ 明朝" w:hAnsi="ＭＳ 明朝" w:cs="ＭＳ 明朝" w:hint="eastAsia"/>
                      <w:spacing w:val="6"/>
                      <w:kern w:val="0"/>
                      <w:szCs w:val="21"/>
                    </w:rPr>
                    <w:t>認定制度の取得（</w:t>
                  </w:r>
                  <w:r w:rsidRPr="00A907E2">
                    <w:rPr>
                      <w:rFonts w:ascii="ＭＳ 明朝" w:hAnsi="ＭＳ 明朝" w:cs="ＭＳ 明朝" w:hint="eastAsia"/>
                      <w:spacing w:val="6"/>
                      <w:kern w:val="0"/>
                      <w:szCs w:val="21"/>
                    </w:rPr>
                    <w:t>I</w:t>
                  </w:r>
                  <w:r w:rsidRPr="00A907E2">
                    <w:rPr>
                      <w:rFonts w:ascii="ＭＳ 明朝" w:hAnsi="ＭＳ 明朝" w:cs="ＭＳ 明朝"/>
                      <w:spacing w:val="6"/>
                      <w:kern w:val="0"/>
                      <w:szCs w:val="21"/>
                    </w:rPr>
                    <w:t>SO/IEC270</w:t>
                  </w:r>
                  <w:r>
                    <w:rPr>
                      <w:rFonts w:ascii="ＭＳ 明朝" w:hAnsi="ＭＳ 明朝" w:cs="ＭＳ 明朝" w:hint="eastAsia"/>
                      <w:spacing w:val="6"/>
                      <w:kern w:val="0"/>
                      <w:szCs w:val="21"/>
                    </w:rPr>
                    <w:t>17</w:t>
                  </w:r>
                  <w:r w:rsidRPr="00A907E2">
                    <w:rPr>
                      <w:rFonts w:ascii="ＭＳ 明朝" w:hAnsi="ＭＳ 明朝" w:cs="ＭＳ 明朝" w:hint="eastAsia"/>
                      <w:spacing w:val="6"/>
                      <w:kern w:val="0"/>
                      <w:szCs w:val="21"/>
                    </w:rPr>
                    <w:t>）</w:t>
                  </w:r>
                  <w:r w:rsidRPr="00A907E2">
                    <w:rPr>
                      <w:rFonts w:ascii="ＭＳ 明朝" w:hAnsi="ＭＳ 明朝" w:cs="ＭＳ 明朝"/>
                      <w:spacing w:val="6"/>
                      <w:kern w:val="0"/>
                      <w:szCs w:val="21"/>
                    </w:rPr>
                    <w:br/>
                  </w:r>
                  <w:r w:rsidRPr="00A907E2">
                    <w:rPr>
                      <w:rFonts w:ascii="ＭＳ 明朝" w:hAnsi="ＭＳ 明朝" w:cs="ＭＳ 明朝" w:hint="eastAsia"/>
                      <w:spacing w:val="6"/>
                      <w:kern w:val="0"/>
                      <w:szCs w:val="21"/>
                    </w:rPr>
                    <w:t>システムセンターで</w:t>
                  </w:r>
                  <w:r w:rsidRPr="00A907E2">
                    <w:rPr>
                      <w:rFonts w:ascii="ＭＳ 明朝" w:hAnsi="ＭＳ 明朝" w:cs="ＭＳ 明朝" w:hint="eastAsia"/>
                      <w:spacing w:val="6"/>
                      <w:kern w:val="0"/>
                      <w:szCs w:val="21"/>
                    </w:rPr>
                    <w:t>ISMS</w:t>
                  </w:r>
                  <w:r w:rsidRPr="00A907E2">
                    <w:rPr>
                      <w:rFonts w:ascii="ＭＳ 明朝" w:hAnsi="ＭＳ 明朝" w:cs="ＭＳ 明朝" w:hint="eastAsia"/>
                      <w:spacing w:val="6"/>
                      <w:kern w:val="0"/>
                      <w:szCs w:val="21"/>
                    </w:rPr>
                    <w:t>認証（</w:t>
                  </w:r>
                  <w:r w:rsidRPr="00A907E2">
                    <w:rPr>
                      <w:rFonts w:ascii="ＭＳ 明朝" w:hAnsi="ＭＳ 明朝" w:cs="ＭＳ 明朝" w:hint="eastAsia"/>
                      <w:spacing w:val="6"/>
                      <w:kern w:val="0"/>
                      <w:szCs w:val="21"/>
                    </w:rPr>
                    <w:t>I</w:t>
                  </w:r>
                  <w:r w:rsidRPr="00A907E2">
                    <w:rPr>
                      <w:rFonts w:ascii="ＭＳ 明朝" w:hAnsi="ＭＳ 明朝" w:cs="ＭＳ 明朝"/>
                      <w:spacing w:val="6"/>
                      <w:kern w:val="0"/>
                      <w:szCs w:val="21"/>
                    </w:rPr>
                    <w:t>SO/IEC270</w:t>
                  </w:r>
                  <w:r>
                    <w:rPr>
                      <w:rFonts w:ascii="ＭＳ 明朝" w:hAnsi="ＭＳ 明朝" w:cs="ＭＳ 明朝" w:hint="eastAsia"/>
                      <w:spacing w:val="6"/>
                      <w:kern w:val="0"/>
                      <w:szCs w:val="21"/>
                    </w:rPr>
                    <w:t>17</w:t>
                  </w:r>
                  <w:r w:rsidRPr="00A907E2">
                    <w:rPr>
                      <w:rFonts w:ascii="ＭＳ 明朝" w:hAnsi="ＭＳ 明朝" w:cs="ＭＳ 明朝" w:hint="eastAsia"/>
                      <w:spacing w:val="6"/>
                      <w:kern w:val="0"/>
                      <w:szCs w:val="21"/>
                    </w:rPr>
                    <w:t>）を取得し、当該規格に基づく内部監査および外部監査を実施しています。</w:t>
                  </w:r>
                </w:p>
                <w:p w14:paraId="55510B03" w14:textId="4222B029" w:rsidR="006E0EFD" w:rsidRPr="003F18D5" w:rsidRDefault="006E0EFD" w:rsidP="003F18D5">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F18D5">
                    <w:rPr>
                      <w:rFonts w:ascii="ＭＳ 明朝" w:hAnsi="ＭＳ 明朝" w:cs="ＭＳ 明朝" w:hint="eastAsia"/>
                      <w:spacing w:val="6"/>
                      <w:kern w:val="0"/>
                      <w:szCs w:val="21"/>
                    </w:rPr>
                    <w:t>C</w:t>
                  </w:r>
                  <w:r w:rsidRPr="003F18D5">
                    <w:rPr>
                      <w:rFonts w:ascii="ＭＳ 明朝" w:hAnsi="ＭＳ 明朝" w:cs="ＭＳ 明朝"/>
                      <w:spacing w:val="6"/>
                      <w:kern w:val="0"/>
                      <w:szCs w:val="21"/>
                    </w:rPr>
                    <w:t>SIRT</w:t>
                  </w:r>
                  <w:r w:rsidRPr="003F18D5">
                    <w:rPr>
                      <w:rFonts w:ascii="ＭＳ 明朝" w:hAnsi="ＭＳ 明朝" w:cs="ＭＳ 明朝" w:hint="eastAsia"/>
                      <w:spacing w:val="6"/>
                      <w:kern w:val="0"/>
                      <w:szCs w:val="21"/>
                    </w:rPr>
                    <w:t>活動</w:t>
                  </w:r>
                  <w:r w:rsidRPr="003F18D5">
                    <w:rPr>
                      <w:rFonts w:ascii="ＭＳ 明朝" w:hAnsi="ＭＳ 明朝" w:cs="ＭＳ 明朝"/>
                      <w:spacing w:val="6"/>
                      <w:kern w:val="0"/>
                      <w:szCs w:val="21"/>
                    </w:rPr>
                    <w:br/>
                  </w:r>
                  <w:r w:rsidR="003F18D5" w:rsidRPr="003F18D5">
                    <w:rPr>
                      <w:rFonts w:ascii="ＭＳ 明朝" w:hAnsi="ＭＳ 明朝" w:cs="ＭＳ 明朝" w:hint="eastAsia"/>
                      <w:spacing w:val="6"/>
                      <w:kern w:val="0"/>
                      <w:szCs w:val="21"/>
                    </w:rPr>
                    <w:t xml:space="preserve"> </w:t>
                  </w:r>
                  <w:r w:rsidRPr="003F18D5">
                    <w:rPr>
                      <w:rFonts w:ascii="ＭＳ 明朝" w:hAnsi="ＭＳ 明朝" w:cs="ＭＳ 明朝" w:hint="eastAsia"/>
                      <w:spacing w:val="6"/>
                      <w:kern w:val="0"/>
                      <w:szCs w:val="21"/>
                    </w:rPr>
                    <w:t>当社では、経済産業省サイバーセキュリティ経営ガイドラインおよび金融庁監督指針で求められている「CSIRT」の体制を構築し活動しています。</w:t>
                  </w:r>
                </w:p>
              </w:tc>
            </w:tr>
          </w:tbl>
          <w:p w14:paraId="729172A7" w14:textId="77777777" w:rsidR="00D1302E" w:rsidRPr="003F18D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6532BF0"/>
    <w:multiLevelType w:val="hybridMultilevel"/>
    <w:tmpl w:val="FDC4F242"/>
    <w:lvl w:ilvl="0" w:tplc="FFFFFFFF">
      <w:start w:val="1"/>
      <w:numFmt w:val="decimalEnclosedCircle"/>
      <w:lvlText w:val="%1"/>
      <w:lvlJc w:val="left"/>
      <w:pPr>
        <w:ind w:left="360" w:hanging="360"/>
      </w:pPr>
      <w:rPr>
        <w:rFonts w:ascii="ＭＳ 明朝" w:eastAsia="明朝体" w:hAnsi="ＭＳ 明朝" w:cs="ＭＳ 明朝"/>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 w15:restartNumberingAfterBreak="0">
    <w:nsid w:val="254B5FE3"/>
    <w:multiLevelType w:val="hybridMultilevel"/>
    <w:tmpl w:val="D4D823E4"/>
    <w:lvl w:ilvl="0" w:tplc="4D401236">
      <w:start w:val="1"/>
      <w:numFmt w:val="decimal"/>
      <w:lvlText w:val="(%1)"/>
      <w:lvlJc w:val="left"/>
      <w:pPr>
        <w:ind w:left="360" w:hanging="360"/>
      </w:pPr>
      <w:rPr>
        <w:rFonts w:hint="default"/>
        <w:strike w:val="0"/>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 w15:restartNumberingAfterBreak="0">
    <w:nsid w:val="35DA1BA1"/>
    <w:multiLevelType w:val="hybridMultilevel"/>
    <w:tmpl w:val="15780818"/>
    <w:lvl w:ilvl="0" w:tplc="E24AF384">
      <w:start w:val="1"/>
      <w:numFmt w:val="decimal"/>
      <w:lvlText w:val="(%1)"/>
      <w:lvlJc w:val="left"/>
      <w:pPr>
        <w:ind w:left="360" w:hanging="360"/>
      </w:pPr>
      <w:rPr>
        <w:rFonts w:hint="default"/>
        <w:strike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CC75287"/>
    <w:multiLevelType w:val="hybridMultilevel"/>
    <w:tmpl w:val="8F74C9DA"/>
    <w:lvl w:ilvl="0" w:tplc="4ACCE1DE">
      <w:start w:val="1"/>
      <w:numFmt w:val="decimal"/>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72161021"/>
    <w:multiLevelType w:val="hybridMultilevel"/>
    <w:tmpl w:val="DB76DC86"/>
    <w:lvl w:ilvl="0" w:tplc="EEACC09C">
      <w:start w:val="2"/>
      <w:numFmt w:val="decimal"/>
      <w:lvlText w:val="%1"/>
      <w:lvlJc w:val="left"/>
      <w:pPr>
        <w:ind w:left="360" w:hanging="360"/>
      </w:pPr>
      <w:rPr>
        <w:rFonts w:eastAsia="明朝体"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76892C9C"/>
    <w:multiLevelType w:val="hybridMultilevel"/>
    <w:tmpl w:val="185619FE"/>
    <w:lvl w:ilvl="0" w:tplc="6DEA4CAE">
      <w:start w:val="1"/>
      <w:numFmt w:val="decimalEnclosedCircle"/>
      <w:lvlText w:val="%1"/>
      <w:lvlJc w:val="left"/>
      <w:pPr>
        <w:ind w:left="360" w:hanging="360"/>
      </w:pPr>
      <w:rPr>
        <w:rFonts w:ascii="ＭＳ 明朝" w:eastAsia="明朝体" w:hAnsi="ＭＳ 明朝" w:cs="ＭＳ 明朝"/>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5"/>
  </w:num>
  <w:num w:numId="2" w16cid:durableId="587278146">
    <w:abstractNumId w:val="7"/>
  </w:num>
  <w:num w:numId="3" w16cid:durableId="1711954363">
    <w:abstractNumId w:val="0"/>
  </w:num>
  <w:num w:numId="4" w16cid:durableId="1189491815">
    <w:abstractNumId w:val="6"/>
  </w:num>
  <w:num w:numId="5" w16cid:durableId="1174417731">
    <w:abstractNumId w:val="3"/>
  </w:num>
  <w:num w:numId="6" w16cid:durableId="1469473327">
    <w:abstractNumId w:val="2"/>
  </w:num>
  <w:num w:numId="7" w16cid:durableId="134831994">
    <w:abstractNumId w:val="4"/>
  </w:num>
  <w:num w:numId="8" w16cid:durableId="1980571797">
    <w:abstractNumId w:val="9"/>
  </w:num>
  <w:num w:numId="9" w16cid:durableId="1293638565">
    <w:abstractNumId w:val="1"/>
  </w:num>
  <w:num w:numId="10" w16cid:durableId="11432775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18D5"/>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A2431"/>
    <w:rsid w:val="005B62ED"/>
    <w:rsid w:val="005B7641"/>
    <w:rsid w:val="005F2E79"/>
    <w:rsid w:val="005F7A0C"/>
    <w:rsid w:val="00611B3B"/>
    <w:rsid w:val="006136CB"/>
    <w:rsid w:val="00620169"/>
    <w:rsid w:val="006248AD"/>
    <w:rsid w:val="006313EB"/>
    <w:rsid w:val="00632325"/>
    <w:rsid w:val="0063260D"/>
    <w:rsid w:val="00632765"/>
    <w:rsid w:val="006417ED"/>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0EFD"/>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4569B"/>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05A49"/>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B3870"/>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134BB"/>
    <w:rsid w:val="00D221B1"/>
    <w:rsid w:val="00D23392"/>
    <w:rsid w:val="00D278A0"/>
    <w:rsid w:val="00D3582A"/>
    <w:rsid w:val="00D452C1"/>
    <w:rsid w:val="00D45461"/>
    <w:rsid w:val="00D53036"/>
    <w:rsid w:val="00D54089"/>
    <w:rsid w:val="00D54F8E"/>
    <w:rsid w:val="00D57293"/>
    <w:rsid w:val="00D65899"/>
    <w:rsid w:val="00D717B1"/>
    <w:rsid w:val="00D72780"/>
    <w:rsid w:val="00D762AF"/>
    <w:rsid w:val="00D937A5"/>
    <w:rsid w:val="00D9422A"/>
    <w:rsid w:val="00D97462"/>
    <w:rsid w:val="00DA23E1"/>
    <w:rsid w:val="00DA5950"/>
    <w:rsid w:val="00DB7E0E"/>
    <w:rsid w:val="00DC0C7D"/>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75007"/>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enu v:ext="edit"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C87F8D2ppa0px5tsXGe3HFokuEkUT37b4jwC8yhWyLI6Q+LVDATJ75vswS9EK94WVK/SmzcX8hYHs++YPq6PAg==" w:salt="bOSKgEuOFkSTsK185PPT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D134BB"/>
    <w:rPr>
      <w:color w:val="0563C1"/>
      <w:u w:val="single"/>
    </w:rPr>
  </w:style>
  <w:style w:type="character" w:styleId="af7">
    <w:name w:val="FollowedHyperlink"/>
    <w:basedOn w:val="a0"/>
    <w:uiPriority w:val="99"/>
    <w:semiHidden/>
    <w:unhideWhenUsed/>
    <w:rsid w:val="005A243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428580">
      <w:bodyDiv w:val="1"/>
      <w:marLeft w:val="0"/>
      <w:marRight w:val="0"/>
      <w:marTop w:val="0"/>
      <w:marBottom w:val="0"/>
      <w:divBdr>
        <w:top w:val="none" w:sz="0" w:space="0" w:color="auto"/>
        <w:left w:val="none" w:sz="0" w:space="0" w:color="auto"/>
        <w:bottom w:val="none" w:sz="0" w:space="0" w:color="auto"/>
        <w:right w:val="none" w:sz="0" w:space="0" w:color="auto"/>
      </w:divBdr>
    </w:div>
    <w:div w:id="547181312">
      <w:bodyDiv w:val="1"/>
      <w:marLeft w:val="0"/>
      <w:marRight w:val="0"/>
      <w:marTop w:val="0"/>
      <w:marBottom w:val="0"/>
      <w:divBdr>
        <w:top w:val="none" w:sz="0" w:space="0" w:color="auto"/>
        <w:left w:val="none" w:sz="0" w:space="0" w:color="auto"/>
        <w:bottom w:val="none" w:sz="0" w:space="0" w:color="auto"/>
        <w:right w:val="none" w:sz="0" w:space="0" w:color="auto"/>
      </w:divBdr>
    </w:div>
    <w:div w:id="582226694">
      <w:bodyDiv w:val="1"/>
      <w:marLeft w:val="0"/>
      <w:marRight w:val="0"/>
      <w:marTop w:val="0"/>
      <w:marBottom w:val="0"/>
      <w:divBdr>
        <w:top w:val="none" w:sz="0" w:space="0" w:color="auto"/>
        <w:left w:val="none" w:sz="0" w:space="0" w:color="auto"/>
        <w:bottom w:val="none" w:sz="0" w:space="0" w:color="auto"/>
        <w:right w:val="none" w:sz="0" w:space="0" w:color="auto"/>
      </w:divBdr>
    </w:div>
    <w:div w:id="1032919231">
      <w:bodyDiv w:val="1"/>
      <w:marLeft w:val="0"/>
      <w:marRight w:val="0"/>
      <w:marTop w:val="0"/>
      <w:marBottom w:val="0"/>
      <w:divBdr>
        <w:top w:val="none" w:sz="0" w:space="0" w:color="auto"/>
        <w:left w:val="none" w:sz="0" w:space="0" w:color="auto"/>
        <w:bottom w:val="none" w:sz="0" w:space="0" w:color="auto"/>
        <w:right w:val="none" w:sz="0" w:space="0" w:color="auto"/>
      </w:divBdr>
    </w:div>
    <w:div w:id="1046955901">
      <w:bodyDiv w:val="1"/>
      <w:marLeft w:val="0"/>
      <w:marRight w:val="0"/>
      <w:marTop w:val="0"/>
      <w:marBottom w:val="0"/>
      <w:divBdr>
        <w:top w:val="none" w:sz="0" w:space="0" w:color="auto"/>
        <w:left w:val="none" w:sz="0" w:space="0" w:color="auto"/>
        <w:bottom w:val="none" w:sz="0" w:space="0" w:color="auto"/>
        <w:right w:val="none" w:sz="0" w:space="0" w:color="auto"/>
      </w:divBdr>
    </w:div>
    <w:div w:id="1357269057">
      <w:bodyDiv w:val="1"/>
      <w:marLeft w:val="0"/>
      <w:marRight w:val="0"/>
      <w:marTop w:val="0"/>
      <w:marBottom w:val="0"/>
      <w:divBdr>
        <w:top w:val="none" w:sz="0" w:space="0" w:color="auto"/>
        <w:left w:val="none" w:sz="0" w:space="0" w:color="auto"/>
        <w:bottom w:val="none" w:sz="0" w:space="0" w:color="auto"/>
        <w:right w:val="none" w:sz="0" w:space="0" w:color="auto"/>
      </w:divBdr>
    </w:div>
    <w:div w:id="136964230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59433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ic.co.jp/company/message.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ic.co.jp/company/d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ic.co.jp/company/dx.html" TargetMode="External"/><Relationship Id="rId5" Type="http://schemas.openxmlformats.org/officeDocument/2006/relationships/webSettings" Target="webSettings.xml"/><Relationship Id="rId10" Type="http://schemas.openxmlformats.org/officeDocument/2006/relationships/hyperlink" Target="https://www.cic.co.jp/company/dx.html" TargetMode="External"/><Relationship Id="rId4" Type="http://schemas.openxmlformats.org/officeDocument/2006/relationships/settings" Target="settings.xml"/><Relationship Id="rId9" Type="http://schemas.openxmlformats.org/officeDocument/2006/relationships/hyperlink" Target="https://www.cic.co.jp/company/dx.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5231</ap:Words>
  <ap:Characters>1252</ap:Characters>
  <ap:Application/>
  <ap:Lines>10</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6471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vt="http://schemas.openxmlformats.org/officeDocument/2006/docPropsVTypes" xmlns="http://schemas.openxmlformats.org/officeDocument/2006/custom-properties">
  <property fmtid="{D5CDD505-2E9C-101B-9397-08002B2CF9AE}" pid="2" name="社外閲覧不可">
    <vt:lpwstr>true</vt:lpwstr>
  </property>
</Properties>
</file>