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2EEC5B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CC3B30">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4E7564">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　</w:t>
            </w:r>
            <w:r w:rsidR="004E7564">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777777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1EE5CAB5" w14:textId="7777777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777777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039A6583" w14:textId="6571DEC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77777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20D2EF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C3B30" w:rsidRPr="00CC3B30">
              <w:rPr>
                <w:rFonts w:ascii="ＭＳ 明朝" w:eastAsia="ＭＳ 明朝" w:hAnsi="ＭＳ 明朝" w:cs="ＭＳ 明朝" w:hint="eastAsia"/>
                <w:kern w:val="0"/>
                <w:szCs w:val="21"/>
              </w:rPr>
              <w:t>3070001003513</w:t>
            </w:r>
          </w:p>
          <w:p w14:paraId="045CD76E" w14:textId="491D8273" w:rsidR="00D1302E" w:rsidRPr="00E577BF" w:rsidRDefault="004E756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C225803">
                <v:oval id="_x0000_s2050" style="position:absolute;left:0;text-align:left;margin-left:107.7pt;margin-top:10.45pt;width:49.45pt;height:18.8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6433"/>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AB0C283" w:rsidR="00D1302E" w:rsidRPr="00E577BF" w:rsidRDefault="00CC3B30" w:rsidP="00B86E90">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2022年中期経営計画｢Innovation for “Purpose”｣</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0091A220" w:rsidR="00D1302E" w:rsidRPr="00E577BF" w:rsidRDefault="00CC3B30" w:rsidP="00B86E90">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2022年　3月　29日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431D2D" w14:textId="77777777" w:rsidR="00CC3B30" w:rsidRPr="00CC3B30" w:rsidRDefault="00CC3B30" w:rsidP="00B86E90">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(ホームページ掲載)</w:t>
                  </w:r>
                </w:p>
                <w:p w14:paraId="25C2FFD8"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2022年中期経営計画｢Innovation for “Purpose”｣【P.3,9】</w:t>
                  </w:r>
                </w:p>
                <w:p w14:paraId="2BFD86E1" w14:textId="1C548986" w:rsidR="00D1302E" w:rsidRPr="00E577BF" w:rsidRDefault="00CC3B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9A2793">
                      <w:rPr>
                        <w:rStyle w:val="af6"/>
                        <w:rFonts w:ascii="ＭＳ 明朝" w:eastAsia="ＭＳ 明朝" w:hAnsi="ＭＳ 明朝" w:cs="ＭＳ 明朝" w:hint="eastAsia"/>
                        <w:spacing w:val="6"/>
                        <w:kern w:val="0"/>
                        <w:szCs w:val="21"/>
                      </w:rPr>
                      <w:t>https://www.gunmabank.co.jp/ir/hosin/pdf/setsumeikai.pdf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8605147" w14:textId="77777777" w:rsidR="00CC3B30" w:rsidRDefault="00CC3B30" w:rsidP="00B86E90">
                  <w:pPr>
                    <w:spacing w:beforeLines="50" w:before="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〇群馬銀行グループパーパス「私たちは「つなぐ」力で地域の未来をつむぎます」に基づき、2022年中期経営計画「Innovation for “Purpose”」にて、群馬銀行グループが「めざす未来」を定め、2030年度を中間地点と捉えて以下を重点課題として公表している。</w:t>
                  </w:r>
                </w:p>
                <w:p w14:paraId="121ADBA6" w14:textId="77777777" w:rsidR="00CC3B30" w:rsidRDefault="00CC3B30" w:rsidP="00B86E90">
                  <w:pPr>
                    <w:spacing w:beforeLines="50" w:before="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＜めざす未来＞</w:t>
                  </w:r>
                </w:p>
                <w:p w14:paraId="2B693464"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地域社会と当行グループの持続的な発展</w:t>
                  </w:r>
                </w:p>
                <w:p w14:paraId="7E0BA5EF" w14:textId="77777777" w:rsidR="00CC3B30" w:rsidRDefault="00CC3B30" w:rsidP="00B86E90">
                  <w:pPr>
                    <w:spacing w:beforeLines="50" w:before="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＜重点課題＞</w:t>
                  </w:r>
                </w:p>
                <w:p w14:paraId="1FE9B837"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・地域経済の持続的発展</w:t>
                  </w:r>
                </w:p>
                <w:p w14:paraId="644CC928"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・地球環境の保全と創造</w:t>
                  </w:r>
                </w:p>
                <w:p w14:paraId="70CDDFB1"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・多様な人材の活躍推進</w:t>
                  </w:r>
                </w:p>
                <w:p w14:paraId="250B732D"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・パートナーシップの推進</w:t>
                  </w:r>
                </w:p>
                <w:p w14:paraId="434E5226"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p>
                <w:p w14:paraId="2EB25C9D"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〇群馬銀行グループの「めざす未来」に向け、また「重点課題」を解決するために、2030年度を中間地点と捉え、以下を重点的に取り組んでいくことを公表している。</w:t>
                  </w:r>
                </w:p>
                <w:p w14:paraId="0B97C097"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p>
                <w:p w14:paraId="57C41441"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＜重点的な取組み、目指していくこと＞</w:t>
                  </w:r>
                </w:p>
                <w:p w14:paraId="1849F2AF"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・地域の課題解決に資する地域総合グループ</w:t>
                  </w:r>
                </w:p>
                <w:p w14:paraId="67EFDAB8"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　非金融事業領域の探索・事業化・成長</w:t>
                  </w:r>
                </w:p>
                <w:p w14:paraId="77A6B90E"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地域エコシステムの構築</w:t>
                  </w:r>
                </w:p>
                <w:p w14:paraId="521643B9"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（金融＋非金融の複合的なプラットフォーム）</w:t>
                  </w:r>
                </w:p>
                <w:p w14:paraId="3B30F0F1"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・当行の脱炭素化（ネットゼロ）と地域の脱炭素化</w:t>
                  </w:r>
                </w:p>
                <w:p w14:paraId="5F981422"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・地域産業の持続的な成長</w:t>
                  </w:r>
                </w:p>
                <w:p w14:paraId="68493A3C"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・個人の安定的な資産形成</w:t>
                  </w:r>
                </w:p>
                <w:p w14:paraId="5C4C007D"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・「次世代へつなぐ」ソリューションによる地域持続性</w:t>
                  </w:r>
                </w:p>
                <w:p w14:paraId="6ABB9C71"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・デジタルチャネルでの全ての金融取引を実現</w:t>
                  </w:r>
                </w:p>
                <w:p w14:paraId="3A6D7D82"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・女性活躍や従業員のWell-beingの実現</w:t>
                  </w:r>
                </w:p>
                <w:p w14:paraId="1574B1A1"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p>
                <w:p w14:paraId="38CF3951" w14:textId="77777777" w:rsidR="00CC3B30" w:rsidRDefault="00CC3B30" w:rsidP="00CC3B30">
                  <w:pPr>
                    <w:spacing w:line="240" w:lineRule="auto"/>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〇デジタル分野における長期的な方向性を下記の通り示している。</w:t>
                  </w:r>
                </w:p>
                <w:p w14:paraId="00D6AB60"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【地域のデジタル化】</w:t>
                  </w:r>
                </w:p>
                <w:p w14:paraId="46793846" w14:textId="77777777" w:rsidR="00CC3B30" w:rsidRDefault="00CC3B30" w:rsidP="00CC3B30">
                  <w:pPr>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・地域のデジタル化の旗振り役</w:t>
                  </w:r>
                </w:p>
                <w:p w14:paraId="3370AA53" w14:textId="77777777" w:rsidR="00CC3B30" w:rsidRDefault="00CC3B30" w:rsidP="00CC3B30">
                  <w:pPr>
                    <w:spacing w:line="240" w:lineRule="auto"/>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・地域デジタルエコシステムの構築（キャッシュレス、情報、非金融サービス等を通じて地域の企業や人々を「つなぐ」）</w:t>
                  </w:r>
                </w:p>
                <w:p w14:paraId="04430FBE"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【お客さま接点のデジタル化】</w:t>
                  </w:r>
                </w:p>
                <w:p w14:paraId="1BBF9A7B" w14:textId="77777777" w:rsidR="00CC3B30" w:rsidRDefault="00CC3B30" w:rsidP="00CC3B30">
                  <w:pPr>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・全ての金融取引をデジタルで完結</w:t>
                  </w:r>
                </w:p>
                <w:p w14:paraId="20962BD7" w14:textId="77777777" w:rsidR="00CC3B30" w:rsidRDefault="00CC3B30" w:rsidP="00CC3B30">
                  <w:pPr>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・生活に溶け込む金融サービス（</w:t>
                  </w:r>
                  <w:proofErr w:type="spellStart"/>
                  <w:r>
                    <w:rPr>
                      <w:rFonts w:ascii="ＭＳ 明朝" w:eastAsia="ＭＳ 明朝" w:hAnsi="ＭＳ 明朝" w:cs="ＭＳ 明朝" w:hint="eastAsia"/>
                      <w:spacing w:val="6"/>
                      <w:kern w:val="0"/>
                      <w:szCs w:val="21"/>
                    </w:rPr>
                    <w:t>Embeded</w:t>
                  </w:r>
                  <w:proofErr w:type="spellEnd"/>
                  <w:r>
                    <w:rPr>
                      <w:rFonts w:ascii="ＭＳ 明朝" w:eastAsia="ＭＳ 明朝" w:hAnsi="ＭＳ 明朝" w:cs="ＭＳ 明朝" w:hint="eastAsia"/>
                      <w:spacing w:val="6"/>
                      <w:kern w:val="0"/>
                      <w:szCs w:val="21"/>
                    </w:rPr>
                    <w:t xml:space="preserve"> Finance）</w:t>
                  </w:r>
                </w:p>
                <w:p w14:paraId="3C1C91B3" w14:textId="77777777" w:rsidR="00CC3B30" w:rsidRDefault="00CC3B30" w:rsidP="00CC3B30">
                  <w:pPr>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・非金融サービスの提供</w:t>
                  </w:r>
                </w:p>
                <w:p w14:paraId="2F0E5B84" w14:textId="77777777" w:rsidR="00CC3B30" w:rsidRDefault="00CC3B30" w:rsidP="00CC3B30">
                  <w:pPr>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・店頭業務をデジタル化し、コンサルティングの場へ</w:t>
                  </w:r>
                </w:p>
                <w:p w14:paraId="54D9A879"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【行内業務のデジタル化】</w:t>
                  </w:r>
                </w:p>
                <w:p w14:paraId="3D211BC6" w14:textId="77777777" w:rsidR="00CC3B30" w:rsidRDefault="00CC3B30" w:rsidP="00CC3B30">
                  <w:pPr>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・時間や場所の制約を受けないワークスタイル</w:t>
                  </w:r>
                </w:p>
                <w:p w14:paraId="3A335166" w14:textId="77777777" w:rsidR="00CC3B30" w:rsidRDefault="00CC3B30" w:rsidP="00CC3B30">
                  <w:pPr>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・完全ペーパーレス化</w:t>
                  </w:r>
                </w:p>
                <w:p w14:paraId="5DC6810E" w14:textId="77777777" w:rsidR="00CC3B30" w:rsidRDefault="00CC3B30" w:rsidP="00CC3B30">
                  <w:pPr>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・定型業務、単純業務は完全自動化</w:t>
                  </w:r>
                </w:p>
                <w:p w14:paraId="2351EF79" w14:textId="77777777" w:rsidR="00CC3B30" w:rsidRDefault="00CC3B30" w:rsidP="00CC3B30">
                  <w:pPr>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・営業店事務レス（セルフ化、集中化）</w:t>
                  </w:r>
                </w:p>
                <w:p w14:paraId="195CB253" w14:textId="77777777" w:rsidR="00CC3B30" w:rsidRDefault="00CC3B30" w:rsidP="00CC3B30">
                  <w:pPr>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【データ利活用の高度化、人・組織の変革等】</w:t>
                  </w:r>
                </w:p>
                <w:p w14:paraId="1431EAEE" w14:textId="77777777" w:rsidR="00CC3B30" w:rsidRDefault="00CC3B30" w:rsidP="00CC3B30">
                  <w:pPr>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・デジタル化を担う人材育成</w:t>
                  </w:r>
                </w:p>
                <w:p w14:paraId="5A0E5898" w14:textId="77777777" w:rsidR="00CC3B30" w:rsidRDefault="00CC3B30" w:rsidP="00CC3B30">
                  <w:pPr>
                    <w:spacing w:line="240" w:lineRule="auto"/>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・アジャイルな組織（スモールスタート、まずやってみる、失敗を恐れない）への転換</w:t>
                  </w:r>
                </w:p>
                <w:p w14:paraId="4553E0C1" w14:textId="1B9F4506" w:rsidR="00D1302E" w:rsidRPr="00E577BF" w:rsidRDefault="00CC3B30" w:rsidP="005F2CC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・勘定系システムを含めたクラウドの活用</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74B7575" w:rsidR="00D1302E" w:rsidRPr="00E577BF" w:rsidRDefault="00CC3B30" w:rsidP="00B86E90">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取締役会決議で承認を得た内容を公表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6433"/>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73F9646" w14:textId="77777777" w:rsidR="00CC3B30" w:rsidRDefault="00CC3B30" w:rsidP="00B56C0F">
                  <w:pPr>
                    <w:numPr>
                      <w:ilvl w:val="0"/>
                      <w:numId w:val="5"/>
                    </w:num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2022年中期経営計画｢Innovation for “Purpose”｣</w:t>
                  </w:r>
                </w:p>
                <w:p w14:paraId="6ED0D1C8" w14:textId="77777777" w:rsidR="00BC1141" w:rsidRDefault="00B56C0F" w:rsidP="00BC1141">
                  <w:pPr>
                    <w:numPr>
                      <w:ilvl w:val="0"/>
                      <w:numId w:val="5"/>
                    </w:numPr>
                    <w:suppressAutoHyphens/>
                    <w:kinsoku w:val="0"/>
                    <w:overflowPunct w:val="0"/>
                    <w:adjustRightInd w:val="0"/>
                    <w:spacing w:afterLines="50" w:after="120" w:line="238" w:lineRule="exact"/>
                    <w:ind w:left="357" w:hanging="357"/>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群馬銀行レポート2021　統合報告書</w:t>
                  </w:r>
                </w:p>
                <w:p w14:paraId="74871BDB" w14:textId="5299BC12" w:rsidR="00B56C0F" w:rsidRDefault="00B56C0F" w:rsidP="00BC1141">
                  <w:pPr>
                    <w:suppressAutoHyphens/>
                    <w:kinsoku w:val="0"/>
                    <w:overflowPunct w:val="0"/>
                    <w:adjustRightInd w:val="0"/>
                    <w:spacing w:afterLines="50" w:after="120" w:line="238" w:lineRule="exact"/>
                    <w:ind w:left="357"/>
                    <w:jc w:val="left"/>
                    <w:textAlignment w:val="center"/>
                    <w:rPr>
                      <w:rFonts w:ascii="ＭＳ 明朝" w:eastAsia="ＭＳ 明朝" w:hAnsi="ＭＳ 明朝" w:cs="ＭＳ 明朝"/>
                      <w:spacing w:val="6"/>
                      <w:kern w:val="0"/>
                      <w:szCs w:val="21"/>
                    </w:rPr>
                  </w:pPr>
                  <w:r w:rsidRPr="00BC1141">
                    <w:rPr>
                      <w:rFonts w:ascii="ＭＳ 明朝" w:eastAsia="ＭＳ 明朝" w:hAnsi="ＭＳ 明朝" w:cs="ＭＳ 明朝" w:hint="eastAsia"/>
                      <w:spacing w:val="6"/>
                      <w:kern w:val="0"/>
                      <w:szCs w:val="21"/>
                    </w:rPr>
                    <w:t>ディスクロージャー誌(本編)</w:t>
                  </w:r>
                </w:p>
                <w:p w14:paraId="67D545BB" w14:textId="0144ACF4" w:rsidR="00E86917" w:rsidRPr="00BC1141" w:rsidRDefault="00E86917" w:rsidP="00E8691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本部組織の改定について</w:t>
                  </w:r>
                </w:p>
                <w:p w14:paraId="6B514D7F" w14:textId="77777777" w:rsidR="00BC1141" w:rsidRDefault="00CC3B30" w:rsidP="00BC114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群馬銀行レポート202</w:t>
                  </w:r>
                  <w:r w:rsidR="00BE7C3F">
                    <w:rPr>
                      <w:rFonts w:ascii="ＭＳ 明朝" w:eastAsia="ＭＳ 明朝" w:hAnsi="ＭＳ 明朝" w:cs="ＭＳ 明朝" w:hint="eastAsia"/>
                      <w:spacing w:val="6"/>
                      <w:kern w:val="0"/>
                      <w:szCs w:val="21"/>
                    </w:rPr>
                    <w:t>4</w:t>
                  </w:r>
                  <w:r w:rsidRPr="00CC3B30">
                    <w:rPr>
                      <w:rFonts w:ascii="ＭＳ 明朝" w:eastAsia="ＭＳ 明朝" w:hAnsi="ＭＳ 明朝" w:cs="ＭＳ 明朝" w:hint="eastAsia"/>
                      <w:spacing w:val="6"/>
                      <w:kern w:val="0"/>
                      <w:szCs w:val="21"/>
                    </w:rPr>
                    <w:t xml:space="preserve">　統合報告書</w:t>
                  </w:r>
                </w:p>
                <w:p w14:paraId="5BF68E2D" w14:textId="42ABBD1F" w:rsidR="00834112" w:rsidRPr="00834112" w:rsidRDefault="00CC3B30" w:rsidP="00E8691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C1141">
                    <w:rPr>
                      <w:rFonts w:ascii="ＭＳ 明朝" w:eastAsia="ＭＳ 明朝" w:hAnsi="ＭＳ 明朝" w:cs="ＭＳ 明朝" w:hint="eastAsia"/>
                      <w:spacing w:val="6"/>
                      <w:kern w:val="0"/>
                      <w:szCs w:val="21"/>
                    </w:rPr>
                    <w:t>ディスクロージャー誌(本編)</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473B4A6" w14:textId="77777777" w:rsidR="00CC3B30" w:rsidRDefault="00CC3B30" w:rsidP="00B86E90">
                  <w:pPr>
                    <w:numPr>
                      <w:ilvl w:val="0"/>
                      <w:numId w:val="6"/>
                    </w:numPr>
                    <w:suppressAutoHyphens/>
                    <w:kinsoku w:val="0"/>
                    <w:overflowPunct w:val="0"/>
                    <w:adjustRightInd w:val="0"/>
                    <w:spacing w:beforeLines="50" w:before="120" w:afterLines="50" w:after="120" w:line="238" w:lineRule="exact"/>
                    <w:ind w:left="357" w:hanging="357"/>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2022年　3月　29日</w:t>
                  </w:r>
                </w:p>
                <w:p w14:paraId="18A76302" w14:textId="0AB27C13" w:rsidR="00B56C0F" w:rsidRPr="00CC3B30" w:rsidRDefault="00B56C0F" w:rsidP="00BC1141">
                  <w:pPr>
                    <w:numPr>
                      <w:ilvl w:val="0"/>
                      <w:numId w:val="6"/>
                    </w:numPr>
                    <w:suppressAutoHyphens/>
                    <w:kinsoku w:val="0"/>
                    <w:overflowPunct w:val="0"/>
                    <w:adjustRightInd w:val="0"/>
                    <w:spacing w:afterLines="50" w:after="120" w:line="238" w:lineRule="exact"/>
                    <w:ind w:left="357" w:hanging="35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　7月　30日</w:t>
                  </w:r>
                </w:p>
                <w:p w14:paraId="17F7A58B" w14:textId="13A2D78E" w:rsidR="00CC3B30" w:rsidRDefault="00CC3B30" w:rsidP="00CC3B30">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D8176E">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年　</w:t>
                  </w:r>
                  <w:r w:rsidR="00E86917">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 xml:space="preserve">月　</w:t>
                  </w:r>
                  <w:r w:rsidR="00E86917">
                    <w:rPr>
                      <w:rFonts w:ascii="ＭＳ 明朝" w:eastAsia="ＭＳ 明朝" w:hAnsi="ＭＳ 明朝" w:cs="ＭＳ 明朝" w:hint="eastAsia"/>
                      <w:spacing w:val="6"/>
                      <w:kern w:val="0"/>
                      <w:szCs w:val="21"/>
                    </w:rPr>
                    <w:t>15</w:t>
                  </w:r>
                  <w:r>
                    <w:rPr>
                      <w:rFonts w:ascii="ＭＳ 明朝" w:eastAsia="ＭＳ 明朝" w:hAnsi="ＭＳ 明朝" w:cs="ＭＳ 明朝" w:hint="eastAsia"/>
                      <w:spacing w:val="6"/>
                      <w:kern w:val="0"/>
                      <w:szCs w:val="21"/>
                    </w:rPr>
                    <w:t>日</w:t>
                  </w:r>
                </w:p>
                <w:p w14:paraId="7116E297" w14:textId="69342E43" w:rsidR="00834112" w:rsidRPr="00CC3B30" w:rsidRDefault="00834112" w:rsidP="00CC3B30">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2024年　</w:t>
                  </w:r>
                  <w:r w:rsidR="00E86917">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 xml:space="preserve">月　</w:t>
                  </w:r>
                  <w:r w:rsidR="00E86917">
                    <w:rPr>
                      <w:rFonts w:ascii="ＭＳ 明朝" w:eastAsia="ＭＳ 明朝" w:hAnsi="ＭＳ 明朝" w:cs="ＭＳ 明朝" w:hint="eastAsia"/>
                      <w:spacing w:val="6"/>
                      <w:kern w:val="0"/>
                      <w:szCs w:val="21"/>
                    </w:rPr>
                    <w:t>31</w:t>
                  </w:r>
                  <w:r>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A0F9E9" w14:textId="77777777" w:rsidR="00CC3B30" w:rsidRDefault="00CC3B30" w:rsidP="00B86E90">
                  <w:pPr>
                    <w:spacing w:beforeLines="50" w:before="120" w:afterLines="10" w:after="24"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(ホームページ掲載) </w:t>
                  </w:r>
                </w:p>
                <w:p w14:paraId="37452DCF" w14:textId="77777777" w:rsidR="00BC1141" w:rsidRDefault="00BC1141" w:rsidP="00BC1141">
                  <w:pPr>
                    <w:pStyle w:val="af"/>
                    <w:numPr>
                      <w:ilvl w:val="0"/>
                      <w:numId w:val="7"/>
                    </w:numPr>
                    <w:spacing w:beforeLines="25" w:before="60" w:afterLines="25" w:after="6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2022年中期経営計画｢Innovation for “Purpose”｣</w:t>
                  </w:r>
                  <w:r>
                    <w:rPr>
                      <w:rFonts w:ascii="ＭＳ 明朝" w:hAnsi="ＭＳ 明朝" w:cs="ＭＳ 明朝" w:hint="eastAsia"/>
                      <w:spacing w:val="6"/>
                      <w:kern w:val="0"/>
                      <w:szCs w:val="21"/>
                    </w:rPr>
                    <w:lastRenderedPageBreak/>
                    <w:t>【P.2,7】</w:t>
                  </w:r>
                </w:p>
                <w:p w14:paraId="73FB3A35" w14:textId="77777777" w:rsidR="00BC1141" w:rsidRDefault="00BC1141" w:rsidP="00BC1141">
                  <w:pPr>
                    <w:spacing w:line="238" w:lineRule="exact"/>
                    <w:jc w:val="left"/>
                    <w:textAlignment w:val="center"/>
                    <w:rPr>
                      <w:rFonts w:ascii="ＭＳ 明朝" w:hAnsi="ＭＳ 明朝" w:cs="ＭＳ 明朝"/>
                      <w:color w:val="0563C1"/>
                      <w:spacing w:val="6"/>
                      <w:kern w:val="0"/>
                      <w:szCs w:val="21"/>
                      <w:u w:val="single"/>
                    </w:rPr>
                  </w:pPr>
                  <w:hyperlink r:id="rId9" w:history="1">
                    <w:r>
                      <w:rPr>
                        <w:rStyle w:val="af6"/>
                        <w:rFonts w:ascii="ＭＳ 明朝" w:hAnsi="ＭＳ 明朝" w:cs="ＭＳ 明朝" w:hint="eastAsia"/>
                        <w:spacing w:val="6"/>
                        <w:kern w:val="0"/>
                        <w:szCs w:val="21"/>
                      </w:rPr>
                      <w:t>https://www.gunmabank.co.jp/ir/hosin/pdf/setsumeikai.pdf</w:t>
                    </w:r>
                  </w:hyperlink>
                </w:p>
                <w:p w14:paraId="7D81DCC1" w14:textId="632DE77C" w:rsidR="00BC1141" w:rsidRPr="00BC1141" w:rsidRDefault="00BC1141" w:rsidP="00BC1141">
                  <w:pPr>
                    <w:pStyle w:val="af"/>
                    <w:numPr>
                      <w:ilvl w:val="0"/>
                      <w:numId w:val="7"/>
                    </w:numPr>
                    <w:spacing w:beforeLines="25" w:before="60" w:afterLines="25" w:after="60" w:line="238" w:lineRule="exact"/>
                    <w:ind w:leftChars="0"/>
                    <w:jc w:val="left"/>
                    <w:textAlignment w:val="center"/>
                    <w:rPr>
                      <w:rFonts w:ascii="ＭＳ 明朝" w:hAnsi="ＭＳ 明朝" w:cs="ＭＳ 明朝"/>
                      <w:spacing w:val="6"/>
                      <w:kern w:val="0"/>
                      <w:szCs w:val="21"/>
                    </w:rPr>
                  </w:pPr>
                  <w:r w:rsidRPr="00BC1141">
                    <w:rPr>
                      <w:rFonts w:ascii="ＭＳ 明朝" w:hAnsi="ＭＳ 明朝" w:cs="ＭＳ 明朝" w:hint="eastAsia"/>
                      <w:spacing w:val="6"/>
                      <w:kern w:val="0"/>
                      <w:szCs w:val="21"/>
                    </w:rPr>
                    <w:t>群馬銀行レポート2021　統合報告書</w:t>
                  </w:r>
                </w:p>
                <w:p w14:paraId="79FEE49A" w14:textId="77777777" w:rsidR="00BC1141" w:rsidRPr="00BC1141" w:rsidRDefault="00BC1141" w:rsidP="00BC1141">
                  <w:pPr>
                    <w:pStyle w:val="af"/>
                    <w:spacing w:beforeLines="25" w:before="60" w:afterLines="25" w:after="60" w:line="238" w:lineRule="exact"/>
                    <w:ind w:leftChars="0" w:left="360"/>
                    <w:jc w:val="left"/>
                    <w:textAlignment w:val="center"/>
                    <w:rPr>
                      <w:rFonts w:ascii="ＭＳ 明朝" w:hAnsi="ＭＳ 明朝" w:cs="ＭＳ 明朝"/>
                      <w:spacing w:val="6"/>
                      <w:kern w:val="0"/>
                      <w:szCs w:val="21"/>
                    </w:rPr>
                  </w:pPr>
                  <w:r w:rsidRPr="00BC1141">
                    <w:rPr>
                      <w:rFonts w:ascii="ＭＳ 明朝" w:hAnsi="ＭＳ 明朝" w:cs="ＭＳ 明朝" w:hint="eastAsia"/>
                      <w:spacing w:val="6"/>
                      <w:kern w:val="0"/>
                      <w:szCs w:val="21"/>
                    </w:rPr>
                    <w:t>ディスクロージャー誌(本編)【P.23】</w:t>
                  </w:r>
                </w:p>
                <w:p w14:paraId="3DD3FC67" w14:textId="2894C4B8" w:rsidR="00BC1141" w:rsidRPr="009A2793" w:rsidRDefault="009A2793" w:rsidP="00BC1141">
                  <w:pPr>
                    <w:pStyle w:val="af"/>
                    <w:spacing w:beforeLines="25" w:before="60" w:afterLines="25" w:after="60" w:line="238" w:lineRule="exact"/>
                    <w:ind w:leftChars="0" w:left="0"/>
                    <w:jc w:val="left"/>
                    <w:textAlignment w:val="center"/>
                    <w:rPr>
                      <w:rStyle w:val="af6"/>
                      <w:rFonts w:ascii="ＭＳ 明朝" w:hAnsi="ＭＳ 明朝" w:cs="ＭＳ 明朝"/>
                      <w:spacing w:val="6"/>
                      <w:kern w:val="0"/>
                      <w:szCs w:val="21"/>
                    </w:rPr>
                  </w:pPr>
                  <w:r>
                    <w:rPr>
                      <w:rFonts w:ascii="ＭＳ 明朝" w:hAnsi="ＭＳ 明朝" w:cs="ＭＳ 明朝"/>
                      <w:spacing w:val="6"/>
                      <w:kern w:val="0"/>
                      <w:szCs w:val="21"/>
                    </w:rPr>
                    <w:fldChar w:fldCharType="begin"/>
                  </w:r>
                  <w:r>
                    <w:rPr>
                      <w:rFonts w:ascii="ＭＳ 明朝" w:hAnsi="ＭＳ 明朝" w:cs="ＭＳ 明朝"/>
                      <w:spacing w:val="6"/>
                      <w:kern w:val="0"/>
                      <w:szCs w:val="21"/>
                    </w:rPr>
                    <w:instrText>HYPERLINK "https://www.gunmabank.co.jp/ir/library/pdf/2021/report-3a_all.pdf"</w:instrText>
                  </w:r>
                  <w:r>
                    <w:rPr>
                      <w:rFonts w:ascii="ＭＳ 明朝" w:hAnsi="ＭＳ 明朝" w:cs="ＭＳ 明朝"/>
                      <w:spacing w:val="6"/>
                      <w:kern w:val="0"/>
                      <w:szCs w:val="21"/>
                    </w:rPr>
                  </w:r>
                  <w:r>
                    <w:rPr>
                      <w:rFonts w:ascii="ＭＳ 明朝" w:hAnsi="ＭＳ 明朝" w:cs="ＭＳ 明朝"/>
                      <w:spacing w:val="6"/>
                      <w:kern w:val="0"/>
                      <w:szCs w:val="21"/>
                    </w:rPr>
                    <w:fldChar w:fldCharType="separate"/>
                  </w:r>
                  <w:r w:rsidR="00BC1141" w:rsidRPr="009A2793">
                    <w:rPr>
                      <w:rStyle w:val="af6"/>
                      <w:rFonts w:ascii="ＭＳ 明朝" w:hAnsi="ＭＳ 明朝" w:cs="ＭＳ 明朝"/>
                      <w:spacing w:val="6"/>
                      <w:kern w:val="0"/>
                      <w:szCs w:val="21"/>
                    </w:rPr>
                    <w:t>https://www.gunmabank.co.jp/ir/library/pdf/2021/report-3a_all.pdf</w:t>
                  </w:r>
                </w:p>
                <w:p w14:paraId="0E8488C8" w14:textId="1C65A6DF" w:rsidR="00E86917" w:rsidRPr="00834112" w:rsidRDefault="009A2793" w:rsidP="00E86917">
                  <w:pPr>
                    <w:pStyle w:val="af"/>
                    <w:numPr>
                      <w:ilvl w:val="0"/>
                      <w:numId w:val="7"/>
                    </w:numPr>
                    <w:spacing w:beforeLines="25" w:before="60" w:afterLines="25" w:after="60" w:line="238" w:lineRule="exact"/>
                    <w:ind w:leftChars="0"/>
                    <w:jc w:val="left"/>
                    <w:textAlignment w:val="center"/>
                    <w:rPr>
                      <w:rStyle w:val="af6"/>
                      <w:rFonts w:ascii="ＭＳ 明朝" w:hAnsi="ＭＳ 明朝" w:cs="ＭＳ 明朝"/>
                      <w:color w:val="auto"/>
                      <w:spacing w:val="6"/>
                      <w:kern w:val="0"/>
                      <w:szCs w:val="21"/>
                      <w:u w:val="none"/>
                    </w:rPr>
                  </w:pPr>
                  <w:r>
                    <w:rPr>
                      <w:rFonts w:ascii="ＭＳ 明朝" w:hAnsi="ＭＳ 明朝" w:cs="ＭＳ 明朝"/>
                      <w:spacing w:val="6"/>
                      <w:kern w:val="0"/>
                      <w:szCs w:val="21"/>
                    </w:rPr>
                    <w:fldChar w:fldCharType="end"/>
                  </w:r>
                  <w:r w:rsidR="00E86917" w:rsidRPr="00834112">
                    <w:rPr>
                      <w:rStyle w:val="af6"/>
                      <w:rFonts w:hint="eastAsia"/>
                      <w:color w:val="auto"/>
                      <w:u w:val="none"/>
                    </w:rPr>
                    <w:t>本部組織の改定について</w:t>
                  </w:r>
                </w:p>
                <w:p w14:paraId="0D802AB0" w14:textId="0E0E2C66" w:rsidR="00E86917" w:rsidRPr="009A2793" w:rsidRDefault="00E86917" w:rsidP="00E86917">
                  <w:pPr>
                    <w:pStyle w:val="af"/>
                    <w:spacing w:beforeLines="25" w:before="60" w:afterLines="25" w:after="60" w:line="238" w:lineRule="exact"/>
                    <w:ind w:leftChars="0" w:left="0"/>
                    <w:jc w:val="left"/>
                    <w:textAlignment w:val="center"/>
                    <w:rPr>
                      <w:rFonts w:ascii="ＭＳ 明朝" w:hAnsi="ＭＳ 明朝" w:cs="ＭＳ 明朝"/>
                      <w:color w:val="4472C4" w:themeColor="accent1"/>
                      <w:spacing w:val="6"/>
                      <w:kern w:val="0"/>
                      <w:szCs w:val="21"/>
                      <w:u w:val="single"/>
                    </w:rPr>
                  </w:pPr>
                  <w:hyperlink r:id="rId10" w:history="1">
                    <w:r w:rsidRPr="009A2793">
                      <w:rPr>
                        <w:rStyle w:val="af6"/>
                        <w:rFonts w:ascii="ＭＳ 明朝" w:hAnsi="ＭＳ 明朝" w:cs="ＭＳ 明朝"/>
                        <w:spacing w:val="6"/>
                        <w:kern w:val="0"/>
                        <w:szCs w:val="21"/>
                      </w:rPr>
                      <w:t>https://www.gunmabank.co.jp/info/news/20240315a.html</w:t>
                    </w:r>
                  </w:hyperlink>
                </w:p>
                <w:p w14:paraId="7BDDBAC7" w14:textId="77777777" w:rsidR="00BC1141" w:rsidRDefault="00BC1141" w:rsidP="00BC1141">
                  <w:pPr>
                    <w:pStyle w:val="af"/>
                    <w:numPr>
                      <w:ilvl w:val="0"/>
                      <w:numId w:val="7"/>
                    </w:numPr>
                    <w:spacing w:beforeLines="25" w:before="60" w:afterLines="25" w:after="60" w:line="238" w:lineRule="exact"/>
                    <w:ind w:leftChars="0"/>
                    <w:jc w:val="left"/>
                    <w:textAlignment w:val="center"/>
                  </w:pPr>
                  <w:r>
                    <w:rPr>
                      <w:rFonts w:ascii="ＭＳ 明朝" w:hAnsi="ＭＳ 明朝" w:cs="ＭＳ 明朝" w:hint="eastAsia"/>
                      <w:spacing w:val="6"/>
                      <w:kern w:val="0"/>
                      <w:szCs w:val="21"/>
                    </w:rPr>
                    <w:t>群馬銀行レポート2024　統合報告書</w:t>
                  </w:r>
                </w:p>
                <w:p w14:paraId="045371C3" w14:textId="77777777" w:rsidR="00BC1141" w:rsidRDefault="00BC1141" w:rsidP="00BC1141">
                  <w:pPr>
                    <w:pStyle w:val="af"/>
                    <w:spacing w:afterLines="25" w:after="60" w:line="238" w:lineRule="exact"/>
                    <w:ind w:leftChars="0" w:left="35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ディスクロージャー誌(本編)【P.62,63】</w:t>
                  </w:r>
                </w:p>
                <w:p w14:paraId="1FE4DE1F" w14:textId="6ECF08BD" w:rsidR="00551FCC" w:rsidRPr="004E7564" w:rsidRDefault="00BC1141" w:rsidP="00E86917">
                  <w:pPr>
                    <w:pStyle w:val="af"/>
                    <w:spacing w:beforeLines="25" w:before="60" w:afterLines="25" w:after="60" w:line="238" w:lineRule="exact"/>
                    <w:ind w:leftChars="0" w:left="0"/>
                    <w:jc w:val="left"/>
                    <w:textAlignment w:val="center"/>
                    <w:rPr>
                      <w:rFonts w:ascii="ＭＳ 明朝" w:hAnsi="ＭＳ 明朝" w:cs="ＭＳ 明朝" w:hint="eastAsia"/>
                      <w:color w:val="0563C1"/>
                      <w:spacing w:val="6"/>
                      <w:kern w:val="0"/>
                      <w:szCs w:val="21"/>
                      <w:u w:val="single"/>
                    </w:rPr>
                  </w:pPr>
                  <w:hyperlink r:id="rId11" w:history="1">
                    <w:r w:rsidRPr="00B6060C">
                      <w:rPr>
                        <w:rStyle w:val="af6"/>
                        <w:rFonts w:ascii="ＭＳ 明朝" w:hAnsi="ＭＳ 明朝" w:cs="ＭＳ 明朝"/>
                        <w:spacing w:val="6"/>
                        <w:kern w:val="0"/>
                        <w:szCs w:val="21"/>
                      </w:rPr>
                      <w:t>https://www.gunmabank.co.jp/ir/library/pdf/2024/report-3a_all.pdf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61D1694" w14:textId="77777777" w:rsidR="00CC3B30" w:rsidRPr="00CC3B30" w:rsidRDefault="00CC3B30" w:rsidP="00B86E90">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中期経営計画｢Innovation for “Purpose”｣</w:t>
                  </w:r>
                </w:p>
                <w:p w14:paraId="24F7DFD8"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531E29"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〇｢つなぐ・つむぐ｣の基盤となるデジタル戦略の遂行</w:t>
                  </w:r>
                </w:p>
                <w:p w14:paraId="13B8E9AF"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「データ利活用の高度化」や組織の変革を進め、</w:t>
                  </w:r>
                </w:p>
                <w:p w14:paraId="37E9896F"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次の3つの領域のデジタル化を推進する</w:t>
                  </w:r>
                </w:p>
                <w:p w14:paraId="154A3D45"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１．地域のデジタル化</w:t>
                  </w:r>
                </w:p>
                <w:p w14:paraId="5C1D40A7"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 xml:space="preserve">　・中小企業など地域のデジタル化支援</w:t>
                  </w:r>
                </w:p>
                <w:p w14:paraId="69463689"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 xml:space="preserve">　・地域のデジタルエコシステム構築</w:t>
                  </w:r>
                </w:p>
                <w:p w14:paraId="45A706E0"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 xml:space="preserve">　(キャッシュレス、データ流通等)</w:t>
                  </w:r>
                </w:p>
                <w:p w14:paraId="33BFA8CD"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２．お客さま接点のデジタル化</w:t>
                  </w:r>
                </w:p>
                <w:p w14:paraId="5ABB89C0"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 xml:space="preserve">　・デジタルを活用した新たな顧客体験</w:t>
                  </w:r>
                </w:p>
                <w:p w14:paraId="67A07D50"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 xml:space="preserve">　・全ての取引をデジタルで完結</w:t>
                  </w:r>
                </w:p>
                <w:p w14:paraId="12F45BDA"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 xml:space="preserve">　・生活に溶け込む金融サービス提供</w:t>
                  </w:r>
                </w:p>
                <w:p w14:paraId="4374825A"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３．行内業務のデジタル化</w:t>
                  </w:r>
                </w:p>
                <w:p w14:paraId="4347D817" w14:textId="77777777" w:rsidR="00B86E9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 xml:space="preserve">　・各種情報・データを可視化し、経営や行員の判断・</w:t>
                  </w:r>
                </w:p>
                <w:p w14:paraId="67B98D76" w14:textId="4D25EED2" w:rsidR="00CC3B30" w:rsidRPr="00CC3B30" w:rsidRDefault="00CC3B30" w:rsidP="00B86E9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行動に反映</w:t>
                  </w:r>
                </w:p>
                <w:p w14:paraId="5474CEBE"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 xml:space="preserve">　・ペーパーレス化、定型業務の自動化</w:t>
                  </w:r>
                </w:p>
                <w:p w14:paraId="202C37ED"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また、１．２．３．のデジタル化のベースとなる、データ利活用の高度化、人・組織の変革等にも取り組む。</w:t>
                  </w:r>
                </w:p>
                <w:p w14:paraId="5B6A3DF6"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D7EF6B"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〇5つの改革による「つなぐ」力の強化</w:t>
                  </w:r>
                </w:p>
                <w:p w14:paraId="1808A8AD"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営業プロセス改革、業務プロセス改革、チャネル改革、人材改革、外部連携改革）</w:t>
                  </w:r>
                </w:p>
                <w:p w14:paraId="1F3BAF4B"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C09DCC"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〇「つなぐ」力の発揮により未来を「つむぐ」</w:t>
                  </w:r>
                </w:p>
                <w:p w14:paraId="2B7274E0"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地域のサステナビリティ、企業への金融・本業承継支援、個人へのコンサルティング、グループ総合力、当行の経営体質強化）</w:t>
                  </w:r>
                </w:p>
                <w:p w14:paraId="60FA8014"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6A529182" w:rsidR="00D1302E" w:rsidRPr="00E577BF" w:rsidRDefault="00CC3B30" w:rsidP="00B86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デジタル化の推進は全ての施策を効果的に進める上で不可欠であり、デジタル戦略の遂行を「つなぐ・つむぐ」の基盤と位置付けている。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14941076" w:rsidR="00D1302E" w:rsidRPr="00E577BF" w:rsidRDefault="00CC3B30" w:rsidP="00B86E90">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取締役会決議で承認を得た内容を公表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6322"/>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4FC6113" w14:textId="77777777" w:rsidR="00BC1141" w:rsidRDefault="00CC3B30" w:rsidP="00BC1141">
                  <w:pPr>
                    <w:numPr>
                      <w:ilvl w:val="0"/>
                      <w:numId w:val="8"/>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群馬銀行レポート2021　統合報告書</w:t>
                  </w:r>
                </w:p>
                <w:p w14:paraId="7E860227" w14:textId="27FFA226" w:rsidR="00CC3B30" w:rsidRPr="00BC1141" w:rsidRDefault="00CC3B30" w:rsidP="00BC1141">
                  <w:pPr>
                    <w:suppressAutoHyphens/>
                    <w:kinsoku w:val="0"/>
                    <w:overflowPunct w:val="0"/>
                    <w:adjustRightInd w:val="0"/>
                    <w:spacing w:beforeLines="50" w:before="120" w:line="238" w:lineRule="exact"/>
                    <w:ind w:left="357"/>
                    <w:jc w:val="left"/>
                    <w:textAlignment w:val="center"/>
                    <w:rPr>
                      <w:rFonts w:ascii="ＭＳ 明朝" w:eastAsia="ＭＳ 明朝" w:hAnsi="ＭＳ 明朝" w:cs="ＭＳ 明朝"/>
                      <w:spacing w:val="6"/>
                      <w:kern w:val="0"/>
                      <w:szCs w:val="21"/>
                    </w:rPr>
                  </w:pPr>
                  <w:r w:rsidRPr="00BC1141">
                    <w:rPr>
                      <w:rFonts w:ascii="ＭＳ 明朝" w:eastAsia="ＭＳ 明朝" w:hAnsi="ＭＳ 明朝" w:cs="ＭＳ 明朝" w:hint="eastAsia"/>
                      <w:spacing w:val="6"/>
                      <w:kern w:val="0"/>
                      <w:szCs w:val="21"/>
                    </w:rPr>
                    <w:t>ディスクロージャー誌(本編)【P.23】</w:t>
                  </w:r>
                </w:p>
                <w:p w14:paraId="760D83C2" w14:textId="77777777" w:rsidR="00CC3B30" w:rsidRDefault="00CC3B30" w:rsidP="00CC3B3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2" w:history="1">
                    <w:r w:rsidRPr="00CC3B30">
                      <w:rPr>
                        <w:rStyle w:val="af6"/>
                        <w:rFonts w:ascii="ＭＳ 明朝" w:eastAsia="ＭＳ 明朝" w:hAnsi="ＭＳ 明朝" w:cs="ＭＳ 明朝" w:hint="eastAsia"/>
                        <w:spacing w:val="6"/>
                        <w:kern w:val="0"/>
                        <w:szCs w:val="21"/>
                      </w:rPr>
                      <w:t>https://www.gunmabank.co.jp/ir/library/pdf/2021/report-3a_all.pdf</w:t>
                    </w:r>
                  </w:hyperlink>
                </w:p>
                <w:p w14:paraId="2E421F21" w14:textId="5BADA0EC" w:rsidR="00834112" w:rsidRPr="00E86917" w:rsidRDefault="00834112" w:rsidP="00E86917">
                  <w:pPr>
                    <w:numPr>
                      <w:ilvl w:val="0"/>
                      <w:numId w:val="8"/>
                    </w:numPr>
                    <w:suppressAutoHyphens/>
                    <w:kinsoku w:val="0"/>
                    <w:overflowPunct w:val="0"/>
                    <w:adjustRightInd w:val="0"/>
                    <w:spacing w:afterLines="50" w:after="120" w:line="238" w:lineRule="exact"/>
                    <w:ind w:left="357" w:hanging="357"/>
                    <w:jc w:val="left"/>
                    <w:textAlignment w:val="center"/>
                    <w:rPr>
                      <w:rStyle w:val="af6"/>
                      <w:rFonts w:ascii="ＭＳ 明朝" w:eastAsia="ＭＳ 明朝" w:hAnsi="ＭＳ 明朝" w:cs="ＭＳ 明朝"/>
                      <w:color w:val="auto"/>
                      <w:spacing w:val="6"/>
                      <w:kern w:val="0"/>
                      <w:szCs w:val="21"/>
                      <w:u w:val="none"/>
                    </w:rPr>
                  </w:pPr>
                  <w:r w:rsidRPr="00E86917">
                    <w:rPr>
                      <w:rStyle w:val="af6"/>
                      <w:rFonts w:ascii="ＭＳ 明朝" w:eastAsia="ＭＳ 明朝" w:hAnsi="ＭＳ 明朝" w:hint="eastAsia"/>
                      <w:color w:val="auto"/>
                      <w:u w:val="none"/>
                    </w:rPr>
                    <w:t>本部組織の改定について</w:t>
                  </w:r>
                </w:p>
                <w:p w14:paraId="2EFE4BAB" w14:textId="3C6E57DC" w:rsidR="00834112" w:rsidRPr="00E86917" w:rsidRDefault="00834112" w:rsidP="00E86917">
                  <w:pPr>
                    <w:pStyle w:val="af"/>
                    <w:spacing w:afterLines="30" w:after="72" w:line="238" w:lineRule="exact"/>
                    <w:ind w:leftChars="0" w:left="0"/>
                    <w:jc w:val="left"/>
                    <w:textAlignment w:val="center"/>
                    <w:rPr>
                      <w:rFonts w:ascii="ＭＳ 明朝" w:hAnsi="ＭＳ 明朝" w:cs="ＭＳ 明朝"/>
                      <w:spacing w:val="6"/>
                      <w:kern w:val="0"/>
                      <w:szCs w:val="21"/>
                    </w:rPr>
                  </w:pPr>
                  <w:hyperlink r:id="rId13" w:history="1">
                    <w:r w:rsidRPr="009A2793">
                      <w:rPr>
                        <w:rStyle w:val="af6"/>
                        <w:rFonts w:ascii="ＭＳ 明朝" w:hAnsi="ＭＳ 明朝" w:cs="ＭＳ 明朝"/>
                        <w:spacing w:val="6"/>
                        <w:kern w:val="0"/>
                        <w:szCs w:val="21"/>
                      </w:rPr>
                      <w:t>https://www.gunmabank.co.jp/info/news/20240315a.html</w:t>
                    </w:r>
                  </w:hyperlink>
                </w:p>
                <w:p w14:paraId="3E98B74C" w14:textId="77777777" w:rsidR="00BC1141" w:rsidRDefault="00CC3B30" w:rsidP="00E86917">
                  <w:pPr>
                    <w:numPr>
                      <w:ilvl w:val="0"/>
                      <w:numId w:val="8"/>
                    </w:numPr>
                    <w:suppressAutoHyphens/>
                    <w:kinsoku w:val="0"/>
                    <w:overflowPunct w:val="0"/>
                    <w:adjustRightInd w:val="0"/>
                    <w:spacing w:beforeLines="25" w:before="60" w:afterLines="50" w:after="120" w:line="238" w:lineRule="exact"/>
                    <w:ind w:left="357" w:hanging="357"/>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群馬銀行レポート202</w:t>
                  </w:r>
                  <w:r w:rsidR="00B56C0F">
                    <w:rPr>
                      <w:rFonts w:ascii="ＭＳ 明朝" w:eastAsia="ＭＳ 明朝" w:hAnsi="ＭＳ 明朝" w:cs="ＭＳ 明朝" w:hint="eastAsia"/>
                      <w:spacing w:val="6"/>
                      <w:kern w:val="0"/>
                      <w:szCs w:val="21"/>
                    </w:rPr>
                    <w:t>4</w:t>
                  </w:r>
                  <w:r w:rsidRPr="00CC3B30">
                    <w:rPr>
                      <w:rFonts w:ascii="ＭＳ 明朝" w:eastAsia="ＭＳ 明朝" w:hAnsi="ＭＳ 明朝" w:cs="ＭＳ 明朝" w:hint="eastAsia"/>
                      <w:spacing w:val="6"/>
                      <w:kern w:val="0"/>
                      <w:szCs w:val="21"/>
                    </w:rPr>
                    <w:t xml:space="preserve">　統合報告書</w:t>
                  </w:r>
                </w:p>
                <w:p w14:paraId="1BCAF3DD" w14:textId="6B79E6D0" w:rsidR="00CC3B30" w:rsidRPr="00BC1141" w:rsidRDefault="00CC3B30" w:rsidP="00BC114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C1141">
                    <w:rPr>
                      <w:rFonts w:ascii="ＭＳ 明朝" w:eastAsia="ＭＳ 明朝" w:hAnsi="ＭＳ 明朝" w:cs="ＭＳ 明朝" w:hint="eastAsia"/>
                      <w:spacing w:val="6"/>
                      <w:kern w:val="0"/>
                      <w:szCs w:val="21"/>
                    </w:rPr>
                    <w:t>ディスクロージャー誌(本編)【P.</w:t>
                  </w:r>
                  <w:r w:rsidR="00B56C0F" w:rsidRPr="00BC1141">
                    <w:rPr>
                      <w:rFonts w:ascii="ＭＳ 明朝" w:eastAsia="ＭＳ 明朝" w:hAnsi="ＭＳ 明朝" w:cs="ＭＳ 明朝" w:hint="eastAsia"/>
                      <w:spacing w:val="6"/>
                      <w:kern w:val="0"/>
                      <w:szCs w:val="21"/>
                    </w:rPr>
                    <w:t>56</w:t>
                  </w:r>
                  <w:r w:rsidRPr="00BC1141">
                    <w:rPr>
                      <w:rFonts w:ascii="ＭＳ 明朝" w:eastAsia="ＭＳ 明朝" w:hAnsi="ＭＳ 明朝" w:cs="ＭＳ 明朝" w:hint="eastAsia"/>
                      <w:spacing w:val="6"/>
                      <w:kern w:val="0"/>
                      <w:szCs w:val="21"/>
                    </w:rPr>
                    <w:t>】</w:t>
                  </w:r>
                </w:p>
                <w:p w14:paraId="47D9F1D0" w14:textId="26C71303" w:rsidR="00E86917" w:rsidRPr="00E86917" w:rsidRDefault="00B56C0F" w:rsidP="00B56C0F">
                  <w:pPr>
                    <w:suppressAutoHyphens/>
                    <w:kinsoku w:val="0"/>
                    <w:overflowPunct w:val="0"/>
                    <w:adjustRightInd w:val="0"/>
                    <w:spacing w:afterLines="25" w:after="60" w:line="238" w:lineRule="exact"/>
                    <w:jc w:val="left"/>
                    <w:textAlignment w:val="center"/>
                    <w:rPr>
                      <w:rFonts w:ascii="ＭＳ 明朝" w:eastAsia="ＭＳ 明朝" w:hAnsi="ＭＳ 明朝" w:cs="ＭＳ 明朝"/>
                      <w:color w:val="0563C1"/>
                      <w:spacing w:val="6"/>
                      <w:kern w:val="0"/>
                      <w:szCs w:val="21"/>
                      <w:u w:val="single"/>
                    </w:rPr>
                  </w:pPr>
                  <w:hyperlink r:id="rId14" w:history="1">
                    <w:r w:rsidRPr="00B6060C">
                      <w:rPr>
                        <w:rStyle w:val="af6"/>
                        <w:rFonts w:ascii="ＭＳ 明朝" w:eastAsia="ＭＳ 明朝" w:hAnsi="ＭＳ 明朝" w:cs="ＭＳ 明朝"/>
                        <w:spacing w:val="6"/>
                        <w:kern w:val="0"/>
                        <w:szCs w:val="21"/>
                      </w:rPr>
                      <w:t>https://www.gunmabank.co.jp/ir/library/pdf/2024/report-3a_all.pdf</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C36CDC4" w14:textId="4D809977" w:rsidR="00E86917" w:rsidRPr="00B0216C" w:rsidRDefault="00CC3B30" w:rsidP="00E86917">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2020年6月に設置した総合企画部デジタルイノベーショングループが、当行グループのデジタル施策を牽引し、デジタル技術を活用したお客さま接点の拡充や利便性の向上、新たな金融サービスの創出に取組んで</w:t>
                  </w:r>
                  <w:r w:rsidR="00B0216C">
                    <w:rPr>
                      <w:rFonts w:ascii="ＭＳ 明朝" w:eastAsia="ＭＳ 明朝" w:hAnsi="ＭＳ 明朝" w:cs="ＭＳ 明朝" w:hint="eastAsia"/>
                      <w:spacing w:val="6"/>
                      <w:kern w:val="0"/>
                      <w:szCs w:val="21"/>
                    </w:rPr>
                    <w:t>いる。</w:t>
                  </w:r>
                  <w:r w:rsidR="00B0216C" w:rsidRPr="00B0216C">
                    <w:rPr>
                      <w:rFonts w:ascii="ＭＳ 明朝" w:eastAsia="ＭＳ 明朝" w:hAnsi="ＭＳ 明朝" w:cs="ＭＳ 明朝" w:hint="eastAsia"/>
                      <w:spacing w:val="6"/>
                      <w:kern w:val="0"/>
                      <w:szCs w:val="21"/>
                    </w:rPr>
                    <w:t>中期経営計画で掲げる「地域のデジタル化」「お客さま接点のデジタル化」「行内業務のデジタル化」をさらに進めていくため、</w:t>
                  </w:r>
                  <w:r w:rsidR="00B0216C">
                    <w:rPr>
                      <w:rFonts w:ascii="ＭＳ 明朝" w:eastAsia="ＭＳ 明朝" w:hAnsi="ＭＳ 明朝" w:cs="ＭＳ 明朝" w:hint="eastAsia"/>
                      <w:spacing w:val="6"/>
                      <w:kern w:val="0"/>
                      <w:szCs w:val="21"/>
                    </w:rPr>
                    <w:t>2024年4月に</w:t>
                  </w:r>
                  <w:r w:rsidR="00B0216C" w:rsidRPr="00B0216C">
                    <w:rPr>
                      <w:rFonts w:ascii="ＭＳ 明朝" w:eastAsia="ＭＳ 明朝" w:hAnsi="ＭＳ 明朝" w:cs="ＭＳ 明朝" w:hint="eastAsia"/>
                      <w:spacing w:val="6"/>
                      <w:kern w:val="0"/>
                      <w:szCs w:val="21"/>
                    </w:rPr>
                    <w:t>デジタルイノベーショングループを部として独立させ、取組みを強化している。</w:t>
                  </w:r>
                </w:p>
                <w:p w14:paraId="57D879D7" w14:textId="77777777" w:rsidR="00E86917" w:rsidRDefault="00E86917" w:rsidP="00E86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2E3C3C0D" w:rsidR="00D1302E" w:rsidRPr="00E577BF" w:rsidRDefault="00CC3B30" w:rsidP="00E86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グループ役職員のＩＴリテラシー向上を図るため、「ＩＴパスポート」の取得を推奨している。また、デジタル関連の研修やセミナー</w:t>
                  </w:r>
                  <w:r w:rsidR="00B56C0F">
                    <w:rPr>
                      <w:rFonts w:ascii="ＭＳ 明朝" w:eastAsia="ＭＳ 明朝" w:hAnsi="ＭＳ 明朝" w:cs="ＭＳ 明朝" w:hint="eastAsia"/>
                      <w:spacing w:val="6"/>
                      <w:kern w:val="0"/>
                      <w:szCs w:val="21"/>
                    </w:rPr>
                    <w:t>の</w:t>
                  </w:r>
                  <w:r w:rsidRPr="00CC3B30">
                    <w:rPr>
                      <w:rFonts w:ascii="ＭＳ 明朝" w:eastAsia="ＭＳ 明朝" w:hAnsi="ＭＳ 明朝" w:cs="ＭＳ 明朝" w:hint="eastAsia"/>
                      <w:spacing w:val="6"/>
                      <w:kern w:val="0"/>
                      <w:szCs w:val="21"/>
                    </w:rPr>
                    <w:t>実施をはじめとしたサポート体制を整備。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6433"/>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3BCE653" w14:textId="77777777" w:rsidR="00CC3B30" w:rsidRPr="00CC3B30" w:rsidRDefault="00CC3B30" w:rsidP="00B0045B">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2022年中期経営計画｢Innovation for “Purpose”｣【P.8,11】</w:t>
                  </w:r>
                </w:p>
                <w:p w14:paraId="603C1BDA" w14:textId="33193114" w:rsidR="00D1302E" w:rsidRPr="00E577BF" w:rsidRDefault="00CC3B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CC3B30">
                      <w:rPr>
                        <w:rStyle w:val="af6"/>
                        <w:rFonts w:ascii="ＭＳ 明朝" w:eastAsia="ＭＳ 明朝" w:hAnsi="ＭＳ 明朝" w:cs="ＭＳ 明朝" w:hint="eastAsia"/>
                        <w:spacing w:val="6"/>
                        <w:kern w:val="0"/>
                        <w:szCs w:val="21"/>
                      </w:rPr>
                      <w:t>https://www.gunmabank.co.jp/ir/hosin/pdf/setsumeikai.pdf</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65D7984" w14:textId="77777777" w:rsidR="00CC3B30" w:rsidRPr="00CC3B30" w:rsidRDefault="00CC3B30" w:rsidP="00B0045B">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〇データ利活用の高度化</w:t>
                  </w:r>
                </w:p>
                <w:p w14:paraId="3B0B8256" w14:textId="77777777" w:rsidR="00CC3B30" w:rsidRPr="00CC3B30" w:rsidRDefault="00CC3B30" w:rsidP="00B0045B">
                  <w:pPr>
                    <w:suppressAutoHyphens/>
                    <w:kinsoku w:val="0"/>
                    <w:overflowPunct w:val="0"/>
                    <w:adjustRightInd w:val="0"/>
                    <w:spacing w:afterLines="20" w:after="48"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１．新たなデータ蓄積・収集基盤の構築</w:t>
                  </w:r>
                </w:p>
                <w:p w14:paraId="4393FEB9" w14:textId="3FAF9849"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・顧客データ、外部データ、行内データをクラウド上　　にまとめて収集・蓄積可能な基盤を構築</w:t>
                  </w:r>
                </w:p>
                <w:p w14:paraId="1F9FE51D" w14:textId="77777777" w:rsidR="00CC3B30" w:rsidRPr="00CC3B30" w:rsidRDefault="00CC3B30" w:rsidP="00B0045B">
                  <w:pPr>
                    <w:suppressAutoHyphens/>
                    <w:kinsoku w:val="0"/>
                    <w:overflowPunct w:val="0"/>
                    <w:adjustRightInd w:val="0"/>
                    <w:spacing w:afterLines="20" w:after="48"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２．デジタルマーケティング基盤の構築</w:t>
                  </w:r>
                </w:p>
                <w:p w14:paraId="54253E35"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・顧客データを集約・一元管理し、顧客ごとに最適な手段、タイミングでOne to Oneマーケティングを実現</w:t>
                  </w:r>
                </w:p>
                <w:p w14:paraId="33D06BB2" w14:textId="77777777" w:rsidR="00CC3B30" w:rsidRPr="00CC3B30" w:rsidRDefault="00CC3B30" w:rsidP="00B0045B">
                  <w:pPr>
                    <w:suppressAutoHyphens/>
                    <w:kinsoku w:val="0"/>
                    <w:overflowPunct w:val="0"/>
                    <w:adjustRightInd w:val="0"/>
                    <w:spacing w:afterLines="20" w:after="48"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３．データ分析基盤の構築</w:t>
                  </w:r>
                </w:p>
                <w:p w14:paraId="5DC0497A" w14:textId="77777777" w:rsidR="00CC3B30" w:rsidRPr="00CC3B30" w:rsidRDefault="00CC3B30" w:rsidP="00B004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・場に応じて必要な情報をいつでも抽出・可視化できる環境構築</w:t>
                  </w:r>
                </w:p>
                <w:p w14:paraId="34CFC7E7" w14:textId="77777777" w:rsidR="00CC3B30" w:rsidRPr="00CC3B30" w:rsidRDefault="00CC3B30" w:rsidP="00B004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・事実に基づいた経営判断や各種報告業務の削減を実現</w:t>
                  </w:r>
                </w:p>
                <w:p w14:paraId="2234C90E" w14:textId="77777777" w:rsidR="00CC3B30" w:rsidRPr="00CC3B30" w:rsidRDefault="00CC3B30" w:rsidP="00B004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・行員の業務状況等も可視化し、業務上の課題解決サイクルを構築</w:t>
                  </w:r>
                </w:p>
                <w:p w14:paraId="5E11D349"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E37002"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〇システムの最適化</w:t>
                  </w:r>
                </w:p>
                <w:p w14:paraId="7B1BCC4F" w14:textId="73151428" w:rsidR="00D1302E" w:rsidRPr="00E577BF" w:rsidRDefault="00CC3B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重点分野と非差別分野に分類してメリハリをつけて取り組み、アプリや法人ポータルなどお客さまとの接点強化や、情報活用</w:t>
                  </w:r>
                  <w:r w:rsidRPr="00CC3B30">
                    <w:rPr>
                      <w:rFonts w:ascii="ＭＳ 明朝" w:eastAsia="ＭＳ 明朝" w:hAnsi="ＭＳ 明朝" w:cs="ＭＳ 明朝" w:hint="eastAsia"/>
                      <w:spacing w:val="6"/>
                      <w:kern w:val="0"/>
                      <w:szCs w:val="21"/>
                    </w:rPr>
                    <w:lastRenderedPageBreak/>
                    <w:t>など成長分野へリソースを配分</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6433"/>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48B5103" w:rsidR="00D1302E" w:rsidRPr="00E577BF" w:rsidRDefault="00CC3B30" w:rsidP="00B0045B">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2022年中期経営計画｢Innovation for ”Purpose”｣</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A45E47C" w:rsidR="00D1302E" w:rsidRPr="00E577BF" w:rsidRDefault="00CC3B30" w:rsidP="00B0045B">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2022年　3月　29日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2DF753" w14:textId="77777777" w:rsidR="00CC3B30" w:rsidRPr="00CC3B30" w:rsidRDefault="00CC3B30" w:rsidP="00B0045B">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(ホームページ掲載)</w:t>
                  </w:r>
                </w:p>
                <w:p w14:paraId="52761C5E"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2022年中期経営計画｢Innovation for ”Purpose”｣【P.10～13】</w:t>
                  </w:r>
                </w:p>
                <w:p w14:paraId="0AF707E1" w14:textId="2E2EF354" w:rsidR="00D1302E" w:rsidRPr="00E577BF" w:rsidRDefault="00CC3B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9A2793">
                      <w:rPr>
                        <w:rStyle w:val="af6"/>
                        <w:rFonts w:ascii="ＭＳ 明朝" w:eastAsia="ＭＳ 明朝" w:hAnsi="ＭＳ 明朝" w:cs="ＭＳ 明朝" w:hint="eastAsia"/>
                        <w:spacing w:val="6"/>
                        <w:kern w:val="0"/>
                        <w:szCs w:val="21"/>
                      </w:rPr>
                      <w:t>https://www.gunmabank.co.jp/ir/hosin/pdf/setsumeikai.pdf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4EDDB61" w14:textId="77777777" w:rsidR="00CC3B30" w:rsidRPr="00CC3B30" w:rsidRDefault="00CC3B30" w:rsidP="00A4074D">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戦略の達成度を測る指標として、新中期経営計画に基づいた当行財務指標に加え、下記指標を設定。</w:t>
                  </w:r>
                </w:p>
                <w:p w14:paraId="140604AA"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・「ニューノーマルを起点とした営業スタイルの確立」</w:t>
                  </w:r>
                </w:p>
                <w:p w14:paraId="45ED9ADD"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融資電子契約率100％（2025年3月）</w:t>
                  </w:r>
                </w:p>
                <w:p w14:paraId="475AF776"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・「システムの最適化」</w:t>
                  </w:r>
                </w:p>
                <w:p w14:paraId="07D44848"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既存システムコスト4割削減(今後10年累積)</w:t>
                  </w:r>
                </w:p>
                <w:p w14:paraId="75E5A089"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w:t>
                  </w:r>
                  <w:proofErr w:type="spellStart"/>
                  <w:r w:rsidRPr="00CC3B30">
                    <w:rPr>
                      <w:rFonts w:ascii="ＭＳ 明朝" w:eastAsia="ＭＳ 明朝" w:hAnsi="ＭＳ 明朝" w:cs="ＭＳ 明朝" w:hint="eastAsia"/>
                      <w:spacing w:val="6"/>
                      <w:kern w:val="0"/>
                      <w:szCs w:val="21"/>
                    </w:rPr>
                    <w:t>Digical</w:t>
                  </w:r>
                  <w:proofErr w:type="spellEnd"/>
                  <w:r w:rsidRPr="00CC3B30">
                    <w:rPr>
                      <w:rFonts w:ascii="ＭＳ 明朝" w:eastAsia="ＭＳ 明朝" w:hAnsi="ＭＳ 明朝" w:cs="ＭＳ 明朝" w:hint="eastAsia"/>
                      <w:spacing w:val="6"/>
                      <w:kern w:val="0"/>
                      <w:szCs w:val="21"/>
                    </w:rPr>
                    <w:t>戦略の進化」</w:t>
                  </w:r>
                </w:p>
                <w:p w14:paraId="054C9252"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個人向けアプリ利用者40万人（2027年3月)</w:t>
                  </w:r>
                </w:p>
                <w:p w14:paraId="659612A7" w14:textId="77777777" w:rsidR="00CC3B30" w:rsidRPr="00CC3B30" w:rsidRDefault="00CC3B30" w:rsidP="00CC3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・「人材総合力の強化・専門人材の育成」</w:t>
                  </w:r>
                </w:p>
                <w:p w14:paraId="66ADBC34" w14:textId="00668689" w:rsidR="00D1302E" w:rsidRPr="00E577BF" w:rsidRDefault="00CC3B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ITパスポート合格者1000人(3年目標)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6322"/>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43EFBB6F" w:rsidR="00D1302E" w:rsidRPr="00E577BF" w:rsidRDefault="00CC3B30" w:rsidP="00B0045B">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w:t>
                  </w:r>
                  <w:r w:rsidR="001A4262">
                    <w:rPr>
                      <w:rFonts w:ascii="ＭＳ 明朝" w:eastAsia="ＭＳ 明朝" w:hAnsi="ＭＳ 明朝" w:cs="ＭＳ 明朝" w:hint="eastAsia"/>
                      <w:spacing w:val="6"/>
                      <w:kern w:val="0"/>
                      <w:szCs w:val="21"/>
                    </w:rPr>
                    <w:t>4</w:t>
                  </w:r>
                  <w:r w:rsidRPr="00CC3B30">
                    <w:rPr>
                      <w:rFonts w:ascii="ＭＳ 明朝" w:eastAsia="ＭＳ 明朝" w:hAnsi="ＭＳ 明朝" w:cs="ＭＳ 明朝" w:hint="eastAsia"/>
                      <w:spacing w:val="6"/>
                      <w:kern w:val="0"/>
                      <w:szCs w:val="21"/>
                    </w:rPr>
                    <w:t>年　7月</w:t>
                  </w:r>
                  <w:r w:rsidR="00834112">
                    <w:rPr>
                      <w:rFonts w:ascii="ＭＳ 明朝" w:eastAsia="ＭＳ 明朝" w:hAnsi="ＭＳ 明朝" w:cs="ＭＳ 明朝" w:hint="eastAsia"/>
                      <w:spacing w:val="6"/>
                      <w:kern w:val="0"/>
                      <w:szCs w:val="21"/>
                    </w:rPr>
                    <w:t xml:space="preserve">　31</w:t>
                  </w:r>
                  <w:r w:rsidRPr="00CC3B30">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AE7AC73" w14:textId="34CF857B" w:rsidR="00B0045B" w:rsidRPr="00B0045B" w:rsidRDefault="00B0045B" w:rsidP="00B0045B">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B0045B">
                    <w:rPr>
                      <w:rFonts w:ascii="ＭＳ 明朝" w:eastAsia="ＭＳ 明朝" w:hAnsi="ＭＳ 明朝" w:cs="ＭＳ 明朝" w:hint="eastAsia"/>
                      <w:spacing w:val="6"/>
                      <w:kern w:val="0"/>
                      <w:szCs w:val="21"/>
                    </w:rPr>
                    <w:t>群馬銀行レポート2024 統合報告書　ディスクロージャー誌(本編)【P.5</w:t>
                  </w:r>
                  <w:r>
                    <w:rPr>
                      <w:rFonts w:ascii="ＭＳ 明朝" w:eastAsia="ＭＳ 明朝" w:hAnsi="ＭＳ 明朝" w:cs="ＭＳ 明朝" w:hint="eastAsia"/>
                      <w:spacing w:val="6"/>
                      <w:kern w:val="0"/>
                      <w:szCs w:val="21"/>
                    </w:rPr>
                    <w:t>～</w:t>
                  </w:r>
                  <w:r w:rsidRPr="00B0045B">
                    <w:rPr>
                      <w:rFonts w:ascii="ＭＳ 明朝" w:eastAsia="ＭＳ 明朝" w:hAnsi="ＭＳ 明朝" w:cs="ＭＳ 明朝" w:hint="eastAsia"/>
                      <w:spacing w:val="6"/>
                      <w:kern w:val="0"/>
                      <w:szCs w:val="21"/>
                    </w:rPr>
                    <w:t>9】</w:t>
                  </w:r>
                </w:p>
                <w:p w14:paraId="67F41979" w14:textId="471CF2D7" w:rsidR="00D1302E" w:rsidRPr="00E577BF" w:rsidRDefault="00B0045B" w:rsidP="00B004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9A2793">
                      <w:rPr>
                        <w:rStyle w:val="af6"/>
                        <w:rFonts w:ascii="ＭＳ 明朝" w:eastAsia="ＭＳ 明朝" w:hAnsi="ＭＳ 明朝" w:cs="ＭＳ 明朝"/>
                        <w:spacing w:val="6"/>
                        <w:kern w:val="0"/>
                        <w:szCs w:val="21"/>
                      </w:rPr>
                      <w:t>https://www.gunmabank.co.jp/ir/library/pdf/2024/report-3a_all.pdf</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DD90732" w14:textId="77777777" w:rsidR="00CC3B30" w:rsidRPr="00CC3B30" w:rsidRDefault="00CC3B30" w:rsidP="00B0045B">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下記、頭取メッセージを掲載している。</w:t>
                  </w:r>
                </w:p>
                <w:p w14:paraId="4A7F9361" w14:textId="77777777" w:rsidR="00B0045B" w:rsidRDefault="00B0045B" w:rsidP="00B004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812FEC" w14:textId="019EDAD1" w:rsidR="00E86917" w:rsidRDefault="009A2793" w:rsidP="00B004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00E86917">
                    <w:rPr>
                      <w:rFonts w:ascii="ＭＳ 明朝" w:eastAsia="ＭＳ 明朝" w:hAnsi="ＭＳ 明朝" w:cs="ＭＳ 明朝" w:hint="eastAsia"/>
                      <w:spacing w:val="6"/>
                      <w:kern w:val="0"/>
                      <w:szCs w:val="21"/>
                    </w:rPr>
                    <w:t>デジタル戦略の遂行</w:t>
                  </w:r>
                </w:p>
                <w:p w14:paraId="5B4FF363" w14:textId="039D7434" w:rsidR="00B0045B" w:rsidRPr="00E577BF" w:rsidRDefault="00B0045B" w:rsidP="00B004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45B">
                    <w:rPr>
                      <w:rFonts w:ascii="ＭＳ 明朝" w:eastAsia="ＭＳ 明朝" w:hAnsi="ＭＳ 明朝" w:cs="ＭＳ 明朝" w:hint="eastAsia"/>
                      <w:spacing w:val="6"/>
                      <w:kern w:val="0"/>
                      <w:szCs w:val="21"/>
                    </w:rPr>
                    <w:t>当行では中期経営計画の基本方針の一つとしてデジタル戦略を掲げ、地域のデジタル化、お客さま接点のデジタル化、行内業務のデジタル化の3 つの観点から様々な施策に取組んでいますが、私たちが特に力を入れているのが、個人のお客さま向けのアプリや法人・個人事業主のお客さま向けのポータルサイト、お客さま自身の操作により口座開設などのお手続きが完結する店頭タブレットなど非対面チャネルの充実です。なお、個人のお客さま向けのアプリは、TSUBASA アライアンス参加行との共同により開発したもので、継続的な機能の充実により、利用者はサービス提供開始から2年経過した時点で27 万人を超えました。こうした非対面チャネルの充実は、お客さまの利便性向上や当行の業務効率化につながるとともに、業務効率化により生まれた時間を、お客さまとの対面でのやりとりに振り向けることや、これまで事務を行ってい</w:t>
                  </w:r>
                  <w:r w:rsidRPr="00B0045B">
                    <w:rPr>
                      <w:rFonts w:ascii="ＭＳ 明朝" w:eastAsia="ＭＳ 明朝" w:hAnsi="ＭＳ 明朝" w:cs="ＭＳ 明朝" w:hint="eastAsia"/>
                      <w:spacing w:val="6"/>
                      <w:kern w:val="0"/>
                      <w:szCs w:val="21"/>
                    </w:rPr>
                    <w:lastRenderedPageBreak/>
                    <w:t>た行員をお客さまへのコンサルティング業務にシフトすることにより、対面によるお客さまとの接点強化にもつながっています。今後も非対面と対面の効果的な活用により、お客さまの満足度向上に努めていきます。</w:t>
                  </w:r>
                </w:p>
                <w:p w14:paraId="052C604F" w14:textId="7CDF0AC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D2DB3C2" w:rsidR="00D1302E" w:rsidRPr="00E577BF" w:rsidRDefault="00CC3B30" w:rsidP="00B0045B">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2020年　10月　～　(継続実施中)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7F580DC" w14:textId="77777777" w:rsidR="00CC3B30" w:rsidRPr="00CC3B30" w:rsidRDefault="00CC3B30" w:rsidP="00B0045B">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〇常務会（議長：頭取）にて現状のシステムの課題を把握し、外部環境を踏まえた銀行システムの将来像について共有を図っている。</w:t>
                  </w:r>
                </w:p>
                <w:p w14:paraId="3F52CB17" w14:textId="20EE41B6" w:rsidR="00151973" w:rsidRPr="00B0045B" w:rsidRDefault="00CC3B30" w:rsidP="00B0045B">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〇組織横断的かつ</w:t>
                  </w:r>
                  <w:r w:rsidR="00B0045B">
                    <w:rPr>
                      <w:rFonts w:ascii="ＭＳ 明朝" w:eastAsia="ＭＳ 明朝" w:hAnsi="ＭＳ 明朝" w:cs="ＭＳ 明朝" w:hint="eastAsia"/>
                      <w:spacing w:val="6"/>
                      <w:kern w:val="0"/>
                      <w:szCs w:val="21"/>
                    </w:rPr>
                    <w:t>デジタルイノベーション</w:t>
                  </w:r>
                  <w:r w:rsidRPr="00CC3B30">
                    <w:rPr>
                      <w:rFonts w:ascii="ＭＳ 明朝" w:eastAsia="ＭＳ 明朝" w:hAnsi="ＭＳ 明朝" w:cs="ＭＳ 明朝" w:hint="eastAsia"/>
                      <w:spacing w:val="6"/>
                      <w:kern w:val="0"/>
                      <w:szCs w:val="21"/>
                    </w:rPr>
                    <w:t>部主管役員を委員長とする「システム検討委員会」を設置し、同委員会においてデジタル化に向けた課題の把握、施策の検討等を行うほか、デジタル関連の動向把握を実施のうえ、同委員会で共有を図っ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B17284A" w:rsidR="00D1302E" w:rsidRPr="00E577BF" w:rsidRDefault="00CC3B30" w:rsidP="00B0045B">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2015年　6月～（継続実施中）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9EEEAF8" w14:textId="77777777" w:rsidR="00CC3B30" w:rsidRPr="00CC3B30" w:rsidRDefault="00CC3B30" w:rsidP="00B0045B">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〇日々、高度化、巧妙化するサイバー攻撃に対応するために「サイバーセキュリティ管理規定」を制定。サイバー攻撃に対応する専門チームである「ぐんぎんＣＳＩＲＴ(Computer Security Incident Response Team)」を設置し、サイバーセキュリティ管理体制を構築している。</w:t>
                  </w:r>
                </w:p>
                <w:p w14:paraId="55510B03" w14:textId="6FA2FED5" w:rsidR="00350A8C" w:rsidRPr="00E577BF" w:rsidRDefault="00CC3B30"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B30">
                    <w:rPr>
                      <w:rFonts w:ascii="ＭＳ 明朝" w:eastAsia="ＭＳ 明朝" w:hAnsi="ＭＳ 明朝" w:cs="ＭＳ 明朝" w:hint="eastAsia"/>
                      <w:spacing w:val="6"/>
                      <w:kern w:val="0"/>
                      <w:szCs w:val="21"/>
                    </w:rPr>
                    <w:t>〇「ぐんぎんＣＳＩＲＴ」が中心的な役割を担い、外部団体からの情報収集や、サイバー攻撃に係る訓練、演習等を通じて、管理態勢の継続的な強化を図っている。また、内部監査や外部監査を定期的に実施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0677CD4"/>
    <w:multiLevelType w:val="hybridMultilevel"/>
    <w:tmpl w:val="D3981152"/>
    <w:lvl w:ilvl="0" w:tplc="36BAFC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C1163D5"/>
    <w:multiLevelType w:val="hybridMultilevel"/>
    <w:tmpl w:val="9FD2B64E"/>
    <w:lvl w:ilvl="0" w:tplc="9BDA75FC">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2D0E3A3C"/>
    <w:multiLevelType w:val="hybridMultilevel"/>
    <w:tmpl w:val="F28ED0A6"/>
    <w:lvl w:ilvl="0" w:tplc="811A4F7E">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37D4701A"/>
    <w:multiLevelType w:val="hybridMultilevel"/>
    <w:tmpl w:val="0A1E707A"/>
    <w:lvl w:ilvl="0" w:tplc="BE4E5666">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39B044D3"/>
    <w:multiLevelType w:val="hybridMultilevel"/>
    <w:tmpl w:val="89C49638"/>
    <w:lvl w:ilvl="0" w:tplc="81FC16D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9513A9A"/>
    <w:multiLevelType w:val="hybridMultilevel"/>
    <w:tmpl w:val="0CD6EA9E"/>
    <w:lvl w:ilvl="0" w:tplc="B35AF406">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6"/>
  </w:num>
  <w:num w:numId="2" w16cid:durableId="587278146">
    <w:abstractNumId w:val="9"/>
  </w:num>
  <w:num w:numId="3" w16cid:durableId="1711954363">
    <w:abstractNumId w:val="0"/>
  </w:num>
  <w:num w:numId="4" w16cid:durableId="1189491815">
    <w:abstractNumId w:val="8"/>
  </w:num>
  <w:num w:numId="5" w16cid:durableId="12182042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80289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81014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66824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97147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5736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0743"/>
    <w:rsid w:val="00055080"/>
    <w:rsid w:val="00057E07"/>
    <w:rsid w:val="00073C3C"/>
    <w:rsid w:val="00076D42"/>
    <w:rsid w:val="00080631"/>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1973"/>
    <w:rsid w:val="001538B4"/>
    <w:rsid w:val="00154FFB"/>
    <w:rsid w:val="001615E8"/>
    <w:rsid w:val="001628F8"/>
    <w:rsid w:val="001677CA"/>
    <w:rsid w:val="00171A07"/>
    <w:rsid w:val="00182DE8"/>
    <w:rsid w:val="00184BB9"/>
    <w:rsid w:val="001874A0"/>
    <w:rsid w:val="00187B53"/>
    <w:rsid w:val="00194809"/>
    <w:rsid w:val="001A4262"/>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D4AA7"/>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5B1"/>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60E6"/>
    <w:rsid w:val="004D4F70"/>
    <w:rsid w:val="004E264F"/>
    <w:rsid w:val="004E7564"/>
    <w:rsid w:val="00500737"/>
    <w:rsid w:val="00514854"/>
    <w:rsid w:val="0051532F"/>
    <w:rsid w:val="00516839"/>
    <w:rsid w:val="0051732C"/>
    <w:rsid w:val="0052156A"/>
    <w:rsid w:val="00521BFC"/>
    <w:rsid w:val="00523C5F"/>
    <w:rsid w:val="00526508"/>
    <w:rsid w:val="0053255F"/>
    <w:rsid w:val="0053372B"/>
    <w:rsid w:val="00551FCC"/>
    <w:rsid w:val="005624BA"/>
    <w:rsid w:val="00574B25"/>
    <w:rsid w:val="005755CD"/>
    <w:rsid w:val="00580E8C"/>
    <w:rsid w:val="0058161B"/>
    <w:rsid w:val="00590B9B"/>
    <w:rsid w:val="00591A8A"/>
    <w:rsid w:val="0059262C"/>
    <w:rsid w:val="00594AF7"/>
    <w:rsid w:val="005B62ED"/>
    <w:rsid w:val="005B7641"/>
    <w:rsid w:val="005F2CC4"/>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582C"/>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8"/>
    <w:rsid w:val="007E048E"/>
    <w:rsid w:val="007E1049"/>
    <w:rsid w:val="007E11B8"/>
    <w:rsid w:val="007E360B"/>
    <w:rsid w:val="007E5250"/>
    <w:rsid w:val="00800A0A"/>
    <w:rsid w:val="00804B3B"/>
    <w:rsid w:val="008050C0"/>
    <w:rsid w:val="00816759"/>
    <w:rsid w:val="00822DA9"/>
    <w:rsid w:val="00834112"/>
    <w:rsid w:val="00843F68"/>
    <w:rsid w:val="0084478F"/>
    <w:rsid w:val="008459EA"/>
    <w:rsid w:val="00847130"/>
    <w:rsid w:val="00847788"/>
    <w:rsid w:val="00852122"/>
    <w:rsid w:val="00860BE2"/>
    <w:rsid w:val="00865B12"/>
    <w:rsid w:val="008747CA"/>
    <w:rsid w:val="008749B4"/>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2793"/>
    <w:rsid w:val="009A5C7A"/>
    <w:rsid w:val="009C0392"/>
    <w:rsid w:val="009C7AC7"/>
    <w:rsid w:val="009C7BDA"/>
    <w:rsid w:val="009D769A"/>
    <w:rsid w:val="009E3361"/>
    <w:rsid w:val="009F456D"/>
    <w:rsid w:val="009F6625"/>
    <w:rsid w:val="00A117D0"/>
    <w:rsid w:val="00A22980"/>
    <w:rsid w:val="00A24438"/>
    <w:rsid w:val="00A24614"/>
    <w:rsid w:val="00A3783B"/>
    <w:rsid w:val="00A4074D"/>
    <w:rsid w:val="00A45AE9"/>
    <w:rsid w:val="00A50183"/>
    <w:rsid w:val="00A50B40"/>
    <w:rsid w:val="00A541C7"/>
    <w:rsid w:val="00A549F4"/>
    <w:rsid w:val="00A56E62"/>
    <w:rsid w:val="00A7349F"/>
    <w:rsid w:val="00A8301F"/>
    <w:rsid w:val="00A8306B"/>
    <w:rsid w:val="00A84C8E"/>
    <w:rsid w:val="00A932DE"/>
    <w:rsid w:val="00AA16AF"/>
    <w:rsid w:val="00AA42AE"/>
    <w:rsid w:val="00AA47A2"/>
    <w:rsid w:val="00AB5A63"/>
    <w:rsid w:val="00AD39FB"/>
    <w:rsid w:val="00AD4077"/>
    <w:rsid w:val="00AE6A68"/>
    <w:rsid w:val="00B0045B"/>
    <w:rsid w:val="00B0216C"/>
    <w:rsid w:val="00B02404"/>
    <w:rsid w:val="00B026A8"/>
    <w:rsid w:val="00B278A5"/>
    <w:rsid w:val="00B300D5"/>
    <w:rsid w:val="00B3363C"/>
    <w:rsid w:val="00B33D14"/>
    <w:rsid w:val="00B35092"/>
    <w:rsid w:val="00B35E61"/>
    <w:rsid w:val="00B36536"/>
    <w:rsid w:val="00B3679F"/>
    <w:rsid w:val="00B43900"/>
    <w:rsid w:val="00B45C60"/>
    <w:rsid w:val="00B50A0A"/>
    <w:rsid w:val="00B5271F"/>
    <w:rsid w:val="00B56C0F"/>
    <w:rsid w:val="00B705FB"/>
    <w:rsid w:val="00B86108"/>
    <w:rsid w:val="00B86E90"/>
    <w:rsid w:val="00B94488"/>
    <w:rsid w:val="00B9474D"/>
    <w:rsid w:val="00BA1D54"/>
    <w:rsid w:val="00BB6C25"/>
    <w:rsid w:val="00BB79CF"/>
    <w:rsid w:val="00BC1141"/>
    <w:rsid w:val="00BD603A"/>
    <w:rsid w:val="00BE7C3F"/>
    <w:rsid w:val="00BF3517"/>
    <w:rsid w:val="00C05662"/>
    <w:rsid w:val="00C11209"/>
    <w:rsid w:val="00C23001"/>
    <w:rsid w:val="00C24949"/>
    <w:rsid w:val="00C3670A"/>
    <w:rsid w:val="00C4669E"/>
    <w:rsid w:val="00C54010"/>
    <w:rsid w:val="00C66063"/>
    <w:rsid w:val="00C66648"/>
    <w:rsid w:val="00C71411"/>
    <w:rsid w:val="00C73EB2"/>
    <w:rsid w:val="00C7532F"/>
    <w:rsid w:val="00C77D44"/>
    <w:rsid w:val="00C932DE"/>
    <w:rsid w:val="00C96439"/>
    <w:rsid w:val="00CA17F6"/>
    <w:rsid w:val="00CA41C8"/>
    <w:rsid w:val="00CA7393"/>
    <w:rsid w:val="00CC3B30"/>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47F7A"/>
    <w:rsid w:val="00D53036"/>
    <w:rsid w:val="00D54089"/>
    <w:rsid w:val="00D57293"/>
    <w:rsid w:val="00D65899"/>
    <w:rsid w:val="00D70E1C"/>
    <w:rsid w:val="00D717B1"/>
    <w:rsid w:val="00D72780"/>
    <w:rsid w:val="00D762AF"/>
    <w:rsid w:val="00D8176E"/>
    <w:rsid w:val="00D937A5"/>
    <w:rsid w:val="00D9422A"/>
    <w:rsid w:val="00D95495"/>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917"/>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15900"/>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15:docId w15:val="{4BDB1A30-3488-4B19-9013-073F72D7082A}"/>
  <w:writeProtection w:cryptProviderType="rsaAES" w:cryptAlgorithmClass="hash" w:cryptAlgorithmType="typeAny" w:cryptAlgorithmSid="14" w:cryptSpinCount="100000" w:hash="V/qiRqrLdxe9vaGooWyz5BeyM/82NHd7RsjSXV20Feg2EVdBNLH/EE2fuFddQuxf+eIHFyCI34AgdULUbHR6QA==" w:salt="/bPOpnHoCk2/cIc/UgOfm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C0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C3B30"/>
    <w:rPr>
      <w:color w:val="0563C1"/>
      <w:u w:val="single"/>
    </w:rPr>
  </w:style>
  <w:style w:type="character" w:styleId="af7">
    <w:name w:val="Unresolved Mention"/>
    <w:basedOn w:val="a0"/>
    <w:uiPriority w:val="99"/>
    <w:semiHidden/>
    <w:unhideWhenUsed/>
    <w:rsid w:val="00CC3B30"/>
    <w:rPr>
      <w:color w:val="605E5C"/>
      <w:shd w:val="clear" w:color="auto" w:fill="E1DFDD"/>
    </w:rPr>
  </w:style>
  <w:style w:type="character" w:styleId="af8">
    <w:name w:val="FollowedHyperlink"/>
    <w:basedOn w:val="a0"/>
    <w:uiPriority w:val="99"/>
    <w:semiHidden/>
    <w:unhideWhenUsed/>
    <w:rsid w:val="009A27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13556">
      <w:bodyDiv w:val="1"/>
      <w:marLeft w:val="0"/>
      <w:marRight w:val="0"/>
      <w:marTop w:val="0"/>
      <w:marBottom w:val="0"/>
      <w:divBdr>
        <w:top w:val="none" w:sz="0" w:space="0" w:color="auto"/>
        <w:left w:val="none" w:sz="0" w:space="0" w:color="auto"/>
        <w:bottom w:val="none" w:sz="0" w:space="0" w:color="auto"/>
        <w:right w:val="none" w:sz="0" w:space="0" w:color="auto"/>
      </w:divBdr>
    </w:div>
    <w:div w:id="22874578">
      <w:bodyDiv w:val="1"/>
      <w:marLeft w:val="0"/>
      <w:marRight w:val="0"/>
      <w:marTop w:val="0"/>
      <w:marBottom w:val="0"/>
      <w:divBdr>
        <w:top w:val="none" w:sz="0" w:space="0" w:color="auto"/>
        <w:left w:val="none" w:sz="0" w:space="0" w:color="auto"/>
        <w:bottom w:val="none" w:sz="0" w:space="0" w:color="auto"/>
        <w:right w:val="none" w:sz="0" w:space="0" w:color="auto"/>
      </w:divBdr>
    </w:div>
    <w:div w:id="558977336">
      <w:bodyDiv w:val="1"/>
      <w:marLeft w:val="0"/>
      <w:marRight w:val="0"/>
      <w:marTop w:val="0"/>
      <w:marBottom w:val="0"/>
      <w:divBdr>
        <w:top w:val="none" w:sz="0" w:space="0" w:color="auto"/>
        <w:left w:val="none" w:sz="0" w:space="0" w:color="auto"/>
        <w:bottom w:val="none" w:sz="0" w:space="0" w:color="auto"/>
        <w:right w:val="none" w:sz="0" w:space="0" w:color="auto"/>
      </w:divBdr>
    </w:div>
    <w:div w:id="591553060">
      <w:bodyDiv w:val="1"/>
      <w:marLeft w:val="0"/>
      <w:marRight w:val="0"/>
      <w:marTop w:val="0"/>
      <w:marBottom w:val="0"/>
      <w:divBdr>
        <w:top w:val="none" w:sz="0" w:space="0" w:color="auto"/>
        <w:left w:val="none" w:sz="0" w:space="0" w:color="auto"/>
        <w:bottom w:val="none" w:sz="0" w:space="0" w:color="auto"/>
        <w:right w:val="none" w:sz="0" w:space="0" w:color="auto"/>
      </w:divBdr>
    </w:div>
    <w:div w:id="629480850">
      <w:bodyDiv w:val="1"/>
      <w:marLeft w:val="0"/>
      <w:marRight w:val="0"/>
      <w:marTop w:val="0"/>
      <w:marBottom w:val="0"/>
      <w:divBdr>
        <w:top w:val="none" w:sz="0" w:space="0" w:color="auto"/>
        <w:left w:val="none" w:sz="0" w:space="0" w:color="auto"/>
        <w:bottom w:val="none" w:sz="0" w:space="0" w:color="auto"/>
        <w:right w:val="none" w:sz="0" w:space="0" w:color="auto"/>
      </w:divBdr>
    </w:div>
    <w:div w:id="674115708">
      <w:bodyDiv w:val="1"/>
      <w:marLeft w:val="0"/>
      <w:marRight w:val="0"/>
      <w:marTop w:val="0"/>
      <w:marBottom w:val="0"/>
      <w:divBdr>
        <w:top w:val="none" w:sz="0" w:space="0" w:color="auto"/>
        <w:left w:val="none" w:sz="0" w:space="0" w:color="auto"/>
        <w:bottom w:val="none" w:sz="0" w:space="0" w:color="auto"/>
        <w:right w:val="none" w:sz="0" w:space="0" w:color="auto"/>
      </w:divBdr>
    </w:div>
    <w:div w:id="715011090">
      <w:bodyDiv w:val="1"/>
      <w:marLeft w:val="0"/>
      <w:marRight w:val="0"/>
      <w:marTop w:val="0"/>
      <w:marBottom w:val="0"/>
      <w:divBdr>
        <w:top w:val="none" w:sz="0" w:space="0" w:color="auto"/>
        <w:left w:val="none" w:sz="0" w:space="0" w:color="auto"/>
        <w:bottom w:val="none" w:sz="0" w:space="0" w:color="auto"/>
        <w:right w:val="none" w:sz="0" w:space="0" w:color="auto"/>
      </w:divBdr>
    </w:div>
    <w:div w:id="725564079">
      <w:bodyDiv w:val="1"/>
      <w:marLeft w:val="0"/>
      <w:marRight w:val="0"/>
      <w:marTop w:val="0"/>
      <w:marBottom w:val="0"/>
      <w:divBdr>
        <w:top w:val="none" w:sz="0" w:space="0" w:color="auto"/>
        <w:left w:val="none" w:sz="0" w:space="0" w:color="auto"/>
        <w:bottom w:val="none" w:sz="0" w:space="0" w:color="auto"/>
        <w:right w:val="none" w:sz="0" w:space="0" w:color="auto"/>
      </w:divBdr>
    </w:div>
    <w:div w:id="967710770">
      <w:bodyDiv w:val="1"/>
      <w:marLeft w:val="0"/>
      <w:marRight w:val="0"/>
      <w:marTop w:val="0"/>
      <w:marBottom w:val="0"/>
      <w:divBdr>
        <w:top w:val="none" w:sz="0" w:space="0" w:color="auto"/>
        <w:left w:val="none" w:sz="0" w:space="0" w:color="auto"/>
        <w:bottom w:val="none" w:sz="0" w:space="0" w:color="auto"/>
        <w:right w:val="none" w:sz="0" w:space="0" w:color="auto"/>
      </w:divBdr>
    </w:div>
    <w:div w:id="997851850">
      <w:bodyDiv w:val="1"/>
      <w:marLeft w:val="0"/>
      <w:marRight w:val="0"/>
      <w:marTop w:val="0"/>
      <w:marBottom w:val="0"/>
      <w:divBdr>
        <w:top w:val="none" w:sz="0" w:space="0" w:color="auto"/>
        <w:left w:val="none" w:sz="0" w:space="0" w:color="auto"/>
        <w:bottom w:val="none" w:sz="0" w:space="0" w:color="auto"/>
        <w:right w:val="none" w:sz="0" w:space="0" w:color="auto"/>
      </w:divBdr>
    </w:div>
    <w:div w:id="1066104488">
      <w:bodyDiv w:val="1"/>
      <w:marLeft w:val="0"/>
      <w:marRight w:val="0"/>
      <w:marTop w:val="0"/>
      <w:marBottom w:val="0"/>
      <w:divBdr>
        <w:top w:val="none" w:sz="0" w:space="0" w:color="auto"/>
        <w:left w:val="none" w:sz="0" w:space="0" w:color="auto"/>
        <w:bottom w:val="none" w:sz="0" w:space="0" w:color="auto"/>
        <w:right w:val="none" w:sz="0" w:space="0" w:color="auto"/>
      </w:divBdr>
    </w:div>
    <w:div w:id="1102529897">
      <w:bodyDiv w:val="1"/>
      <w:marLeft w:val="0"/>
      <w:marRight w:val="0"/>
      <w:marTop w:val="0"/>
      <w:marBottom w:val="0"/>
      <w:divBdr>
        <w:top w:val="none" w:sz="0" w:space="0" w:color="auto"/>
        <w:left w:val="none" w:sz="0" w:space="0" w:color="auto"/>
        <w:bottom w:val="none" w:sz="0" w:space="0" w:color="auto"/>
        <w:right w:val="none" w:sz="0" w:space="0" w:color="auto"/>
      </w:divBdr>
    </w:div>
    <w:div w:id="1138491488">
      <w:bodyDiv w:val="1"/>
      <w:marLeft w:val="0"/>
      <w:marRight w:val="0"/>
      <w:marTop w:val="0"/>
      <w:marBottom w:val="0"/>
      <w:divBdr>
        <w:top w:val="none" w:sz="0" w:space="0" w:color="auto"/>
        <w:left w:val="none" w:sz="0" w:space="0" w:color="auto"/>
        <w:bottom w:val="none" w:sz="0" w:space="0" w:color="auto"/>
        <w:right w:val="none" w:sz="0" w:space="0" w:color="auto"/>
      </w:divBdr>
    </w:div>
    <w:div w:id="1168861781">
      <w:bodyDiv w:val="1"/>
      <w:marLeft w:val="0"/>
      <w:marRight w:val="0"/>
      <w:marTop w:val="0"/>
      <w:marBottom w:val="0"/>
      <w:divBdr>
        <w:top w:val="none" w:sz="0" w:space="0" w:color="auto"/>
        <w:left w:val="none" w:sz="0" w:space="0" w:color="auto"/>
        <w:bottom w:val="none" w:sz="0" w:space="0" w:color="auto"/>
        <w:right w:val="none" w:sz="0" w:space="0" w:color="auto"/>
      </w:divBdr>
    </w:div>
    <w:div w:id="1175531668">
      <w:bodyDiv w:val="1"/>
      <w:marLeft w:val="0"/>
      <w:marRight w:val="0"/>
      <w:marTop w:val="0"/>
      <w:marBottom w:val="0"/>
      <w:divBdr>
        <w:top w:val="none" w:sz="0" w:space="0" w:color="auto"/>
        <w:left w:val="none" w:sz="0" w:space="0" w:color="auto"/>
        <w:bottom w:val="none" w:sz="0" w:space="0" w:color="auto"/>
        <w:right w:val="none" w:sz="0" w:space="0" w:color="auto"/>
      </w:divBdr>
    </w:div>
    <w:div w:id="1183743257">
      <w:bodyDiv w:val="1"/>
      <w:marLeft w:val="0"/>
      <w:marRight w:val="0"/>
      <w:marTop w:val="0"/>
      <w:marBottom w:val="0"/>
      <w:divBdr>
        <w:top w:val="none" w:sz="0" w:space="0" w:color="auto"/>
        <w:left w:val="none" w:sz="0" w:space="0" w:color="auto"/>
        <w:bottom w:val="none" w:sz="0" w:space="0" w:color="auto"/>
        <w:right w:val="none" w:sz="0" w:space="0" w:color="auto"/>
      </w:divBdr>
    </w:div>
    <w:div w:id="1445808674">
      <w:bodyDiv w:val="1"/>
      <w:marLeft w:val="0"/>
      <w:marRight w:val="0"/>
      <w:marTop w:val="0"/>
      <w:marBottom w:val="0"/>
      <w:divBdr>
        <w:top w:val="none" w:sz="0" w:space="0" w:color="auto"/>
        <w:left w:val="none" w:sz="0" w:space="0" w:color="auto"/>
        <w:bottom w:val="none" w:sz="0" w:space="0" w:color="auto"/>
        <w:right w:val="none" w:sz="0" w:space="0" w:color="auto"/>
      </w:divBdr>
    </w:div>
    <w:div w:id="1449743406">
      <w:bodyDiv w:val="1"/>
      <w:marLeft w:val="0"/>
      <w:marRight w:val="0"/>
      <w:marTop w:val="0"/>
      <w:marBottom w:val="0"/>
      <w:divBdr>
        <w:top w:val="none" w:sz="0" w:space="0" w:color="auto"/>
        <w:left w:val="none" w:sz="0" w:space="0" w:color="auto"/>
        <w:bottom w:val="none" w:sz="0" w:space="0" w:color="auto"/>
        <w:right w:val="none" w:sz="0" w:space="0" w:color="auto"/>
      </w:divBdr>
    </w:div>
    <w:div w:id="1522739196">
      <w:bodyDiv w:val="1"/>
      <w:marLeft w:val="0"/>
      <w:marRight w:val="0"/>
      <w:marTop w:val="0"/>
      <w:marBottom w:val="0"/>
      <w:divBdr>
        <w:top w:val="none" w:sz="0" w:space="0" w:color="auto"/>
        <w:left w:val="none" w:sz="0" w:space="0" w:color="auto"/>
        <w:bottom w:val="none" w:sz="0" w:space="0" w:color="auto"/>
        <w:right w:val="none" w:sz="0" w:space="0" w:color="auto"/>
      </w:divBdr>
    </w:div>
    <w:div w:id="1526863433">
      <w:bodyDiv w:val="1"/>
      <w:marLeft w:val="0"/>
      <w:marRight w:val="0"/>
      <w:marTop w:val="0"/>
      <w:marBottom w:val="0"/>
      <w:divBdr>
        <w:top w:val="none" w:sz="0" w:space="0" w:color="auto"/>
        <w:left w:val="none" w:sz="0" w:space="0" w:color="auto"/>
        <w:bottom w:val="none" w:sz="0" w:space="0" w:color="auto"/>
        <w:right w:val="none" w:sz="0" w:space="0" w:color="auto"/>
      </w:divBdr>
    </w:div>
    <w:div w:id="1557158631">
      <w:bodyDiv w:val="1"/>
      <w:marLeft w:val="0"/>
      <w:marRight w:val="0"/>
      <w:marTop w:val="0"/>
      <w:marBottom w:val="0"/>
      <w:divBdr>
        <w:top w:val="none" w:sz="0" w:space="0" w:color="auto"/>
        <w:left w:val="none" w:sz="0" w:space="0" w:color="auto"/>
        <w:bottom w:val="none" w:sz="0" w:space="0" w:color="auto"/>
        <w:right w:val="none" w:sz="0" w:space="0" w:color="auto"/>
      </w:divBdr>
    </w:div>
    <w:div w:id="157138612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23477182">
      <w:bodyDiv w:val="1"/>
      <w:marLeft w:val="0"/>
      <w:marRight w:val="0"/>
      <w:marTop w:val="0"/>
      <w:marBottom w:val="0"/>
      <w:divBdr>
        <w:top w:val="none" w:sz="0" w:space="0" w:color="auto"/>
        <w:left w:val="none" w:sz="0" w:space="0" w:color="auto"/>
        <w:bottom w:val="none" w:sz="0" w:space="0" w:color="auto"/>
        <w:right w:val="none" w:sz="0" w:space="0" w:color="auto"/>
      </w:divBdr>
    </w:div>
    <w:div w:id="1732800626">
      <w:bodyDiv w:val="1"/>
      <w:marLeft w:val="0"/>
      <w:marRight w:val="0"/>
      <w:marTop w:val="0"/>
      <w:marBottom w:val="0"/>
      <w:divBdr>
        <w:top w:val="none" w:sz="0" w:space="0" w:color="auto"/>
        <w:left w:val="none" w:sz="0" w:space="0" w:color="auto"/>
        <w:bottom w:val="none" w:sz="0" w:space="0" w:color="auto"/>
        <w:right w:val="none" w:sz="0" w:space="0" w:color="auto"/>
      </w:divBdr>
    </w:div>
    <w:div w:id="1791512084">
      <w:bodyDiv w:val="1"/>
      <w:marLeft w:val="0"/>
      <w:marRight w:val="0"/>
      <w:marTop w:val="0"/>
      <w:marBottom w:val="0"/>
      <w:divBdr>
        <w:top w:val="none" w:sz="0" w:space="0" w:color="auto"/>
        <w:left w:val="none" w:sz="0" w:space="0" w:color="auto"/>
        <w:bottom w:val="none" w:sz="0" w:space="0" w:color="auto"/>
        <w:right w:val="none" w:sz="0" w:space="0" w:color="auto"/>
      </w:divBdr>
    </w:div>
    <w:div w:id="1795293609">
      <w:bodyDiv w:val="1"/>
      <w:marLeft w:val="0"/>
      <w:marRight w:val="0"/>
      <w:marTop w:val="0"/>
      <w:marBottom w:val="0"/>
      <w:divBdr>
        <w:top w:val="none" w:sz="0" w:space="0" w:color="auto"/>
        <w:left w:val="none" w:sz="0" w:space="0" w:color="auto"/>
        <w:bottom w:val="none" w:sz="0" w:space="0" w:color="auto"/>
        <w:right w:val="none" w:sz="0" w:space="0" w:color="auto"/>
      </w:divBdr>
    </w:div>
    <w:div w:id="1904947261">
      <w:bodyDiv w:val="1"/>
      <w:marLeft w:val="0"/>
      <w:marRight w:val="0"/>
      <w:marTop w:val="0"/>
      <w:marBottom w:val="0"/>
      <w:divBdr>
        <w:top w:val="none" w:sz="0" w:space="0" w:color="auto"/>
        <w:left w:val="none" w:sz="0" w:space="0" w:color="auto"/>
        <w:bottom w:val="none" w:sz="0" w:space="0" w:color="auto"/>
        <w:right w:val="none" w:sz="0" w:space="0" w:color="auto"/>
      </w:divBdr>
    </w:div>
    <w:div w:id="2008289322">
      <w:bodyDiv w:val="1"/>
      <w:marLeft w:val="0"/>
      <w:marRight w:val="0"/>
      <w:marTop w:val="0"/>
      <w:marBottom w:val="0"/>
      <w:divBdr>
        <w:top w:val="none" w:sz="0" w:space="0" w:color="auto"/>
        <w:left w:val="none" w:sz="0" w:space="0" w:color="auto"/>
        <w:bottom w:val="none" w:sz="0" w:space="0" w:color="auto"/>
        <w:right w:val="none" w:sz="0" w:space="0" w:color="auto"/>
      </w:divBdr>
    </w:div>
    <w:div w:id="2098791998">
      <w:bodyDiv w:val="1"/>
      <w:marLeft w:val="0"/>
      <w:marRight w:val="0"/>
      <w:marTop w:val="0"/>
      <w:marBottom w:val="0"/>
      <w:divBdr>
        <w:top w:val="none" w:sz="0" w:space="0" w:color="auto"/>
        <w:left w:val="none" w:sz="0" w:space="0" w:color="auto"/>
        <w:bottom w:val="none" w:sz="0" w:space="0" w:color="auto"/>
        <w:right w:val="none" w:sz="0" w:space="0" w:color="auto"/>
      </w:divBdr>
    </w:div>
    <w:div w:id="214666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unmabank.co.jp/ir/hosin/pdf/setsumeikai.pdf" TargetMode="External"/><Relationship Id="rId13" Type="http://schemas.openxmlformats.org/officeDocument/2006/relationships/hyperlink" Target="https://www.gunmabank.co.jp/info/news/20240315a.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unmabank.co.jp/ir/library/pdf/2021/report-3a_all.pdf" TargetMode="External"/><Relationship Id="rId17" Type="http://schemas.openxmlformats.org/officeDocument/2006/relationships/hyperlink" Target="https://www.gunmabank.co.jp/ir/library/pdf/2024/report-3a_all.pdf" TargetMode="External"/><Relationship Id="rId2" Type="http://schemas.openxmlformats.org/officeDocument/2006/relationships/numbering" Target="numbering.xml"/><Relationship Id="rId16" Type="http://schemas.openxmlformats.org/officeDocument/2006/relationships/hyperlink" Target="https://www.gunmabank.co.jp/ir/hosin/pdf/setsumeika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unmabank.co.jp/ir/library/pdf/2024/report-3a_all.pdf" TargetMode="External"/><Relationship Id="rId5" Type="http://schemas.openxmlformats.org/officeDocument/2006/relationships/webSettings" Target="webSettings.xml"/><Relationship Id="rId15" Type="http://schemas.openxmlformats.org/officeDocument/2006/relationships/hyperlink" Target="https://www.gunmabank.co.jp/ir/hosin/pdf/setsumeikai.pdf" TargetMode="External"/><Relationship Id="rId10" Type="http://schemas.openxmlformats.org/officeDocument/2006/relationships/hyperlink" Target="https://www.gunmabank.co.jp/info/news/20240315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unmabank.co.jp/ir/hosin/pdf/setsumeikai.pdf" TargetMode="External"/><Relationship Id="rId14" Type="http://schemas.openxmlformats.org/officeDocument/2006/relationships/hyperlink" Target="https://www.gunmabank.co.jp/ir/library/pdf/2024/report-3a_all.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1178</ap:Words>
  <ap:Characters>6721</ap:Characters>
  <ap:Application/>
  <ap:Lines>56</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7884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