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030C3B"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EF2BBD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B7AE6">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6B7AE6">
              <w:rPr>
                <w:rFonts w:ascii="ＭＳ 明朝" w:eastAsia="ＭＳ 明朝" w:hAnsi="ＭＳ 明朝" w:cs="ＭＳ 明朝" w:hint="eastAsia"/>
                <w:spacing w:val="6"/>
                <w:kern w:val="0"/>
                <w:szCs w:val="21"/>
              </w:rPr>
              <w:t xml:space="preserve">　</w:t>
            </w:r>
            <w:r w:rsidR="00040179">
              <w:rPr>
                <w:rFonts w:ascii="ＭＳ 明朝" w:eastAsia="ＭＳ 明朝" w:hAnsi="ＭＳ 明朝" w:cs="ＭＳ 明朝"/>
                <w:spacing w:val="6"/>
                <w:kern w:val="0"/>
                <w:szCs w:val="21"/>
              </w:rPr>
              <w:t>11</w:t>
            </w:r>
            <w:r w:rsidRPr="00E577BF">
              <w:rPr>
                <w:rFonts w:ascii="ＭＳ 明朝" w:eastAsia="ＭＳ 明朝" w:hAnsi="ＭＳ 明朝" w:cs="ＭＳ 明朝" w:hint="eastAsia"/>
                <w:spacing w:val="6"/>
                <w:kern w:val="0"/>
                <w:szCs w:val="21"/>
              </w:rPr>
              <w:t>月</w:t>
            </w:r>
            <w:r w:rsidR="00040179">
              <w:rPr>
                <w:rFonts w:ascii="ＭＳ 明朝" w:eastAsia="ＭＳ 明朝" w:hAnsi="ＭＳ 明朝" w:cs="ＭＳ 明朝" w:hint="eastAsia"/>
                <w:spacing w:val="6"/>
                <w:kern w:val="0"/>
                <w:szCs w:val="21"/>
              </w:rPr>
              <w:t xml:space="preserve"> </w:t>
            </w:r>
            <w:r w:rsidR="00040179" w:rsidRPr="00C31F97">
              <w:rPr>
                <w:rFonts w:ascii="ＭＳ 明朝" w:eastAsia="ＭＳ 明朝" w:hAnsi="ＭＳ 明朝" w:cs="ＭＳ 明朝" w:hint="eastAsia"/>
                <w:spacing w:val="6"/>
                <w:kern w:val="0"/>
                <w:szCs w:val="21"/>
              </w:rPr>
              <w:t>1</w:t>
            </w:r>
            <w:r w:rsidR="00774B5C">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388D981" w:rsidR="00D1302E" w:rsidRPr="00E577BF" w:rsidRDefault="006B7AE6"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みつびしゆーえふじぇいもるがんすたんれーしょうけん</w:t>
            </w:r>
            <w:r w:rsidR="00FB5182" w:rsidRPr="00E577BF">
              <w:rPr>
                <w:rFonts w:ascii="ＭＳ 明朝" w:eastAsia="ＭＳ 明朝" w:hAnsi="ＭＳ 明朝" w:hint="eastAsia"/>
                <w:spacing w:val="6"/>
                <w:kern w:val="0"/>
                <w:szCs w:val="21"/>
              </w:rPr>
              <w:t xml:space="preserve">                 </w:t>
            </w:r>
          </w:p>
          <w:p w14:paraId="1EE5CAB5" w14:textId="54756F43" w:rsidR="00D1302E" w:rsidRPr="00E577BF" w:rsidRDefault="006B7AE6" w:rsidP="00C23001">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三菱</w:t>
            </w:r>
            <w:r w:rsidR="004D18A2" w:rsidRPr="00835555">
              <w:rPr>
                <w:rFonts w:ascii="ＭＳ 明朝" w:eastAsia="ＭＳ 明朝" w:hAnsi="ＭＳ 明朝" w:cs="ＭＳ 明朝" w:hint="eastAsia"/>
                <w:color w:val="000000"/>
                <w:spacing w:val="6"/>
                <w:kern w:val="0"/>
                <w:szCs w:val="21"/>
              </w:rPr>
              <w:t>ＵＦ</w:t>
            </w:r>
            <w:r w:rsidR="004D18A2">
              <w:rPr>
                <w:rFonts w:ascii="ＭＳ 明朝" w:eastAsia="ＭＳ 明朝" w:hAnsi="ＭＳ 明朝" w:cs="ＭＳ 明朝" w:hint="eastAsia"/>
                <w:color w:val="000000"/>
                <w:spacing w:val="6"/>
                <w:kern w:val="0"/>
                <w:szCs w:val="21"/>
              </w:rPr>
              <w:t>J</w:t>
            </w:r>
            <w:r>
              <w:rPr>
                <w:rFonts w:ascii="ＭＳ 明朝" w:eastAsia="ＭＳ 明朝" w:hAnsi="ＭＳ 明朝" w:cs="ＭＳ 明朝" w:hint="eastAsia"/>
                <w:spacing w:val="6"/>
                <w:kern w:val="0"/>
                <w:szCs w:val="21"/>
              </w:rPr>
              <w:t>モルガン・スタンレー証券株式会社</w:t>
            </w:r>
            <w:r w:rsidR="00FB5182" w:rsidRPr="00E577BF">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p>
          <w:p w14:paraId="52904BC6" w14:textId="73FFA9BF" w:rsidR="004D18A2" w:rsidRPr="00E577BF" w:rsidRDefault="004D18A2" w:rsidP="004D18A2">
            <w:pPr>
              <w:wordWrap w:val="0"/>
              <w:spacing w:line="260" w:lineRule="exact"/>
              <w:ind w:leftChars="2" w:left="4"/>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こばやし　まこと</w:t>
            </w:r>
          </w:p>
          <w:p w14:paraId="039A6583" w14:textId="12FBF050" w:rsidR="00D1302E" w:rsidRPr="00E577BF" w:rsidRDefault="004D18A2" w:rsidP="004D18A2">
            <w:pPr>
              <w:wordWrap w:val="0"/>
              <w:spacing w:afterLines="50" w:after="120" w:line="260" w:lineRule="exact"/>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（法人の場合）代表者の氏名</w:t>
            </w:r>
            <w:r w:rsidR="00D1302E"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小林　真　</w:t>
            </w:r>
          </w:p>
          <w:p w14:paraId="575A2633" w14:textId="77777777" w:rsidR="006B7AE6" w:rsidRDefault="00D1302E" w:rsidP="006B7AE6">
            <w:pPr>
              <w:spacing w:afterLines="50" w:after="120" w:line="260" w:lineRule="exact"/>
              <w:ind w:firstLineChars="51" w:firstLine="707"/>
              <w:rPr>
                <w:rFonts w:ascii="ＭＳ 明朝" w:eastAsia="ＭＳ 明朝" w:hAnsi="ＭＳ 明朝" w:cs="ＭＳ 明朝"/>
                <w:spacing w:val="6"/>
                <w:kern w:val="0"/>
                <w:szCs w:val="21"/>
              </w:rPr>
            </w:pPr>
            <w:r w:rsidRPr="000B0DBB">
              <w:rPr>
                <w:rFonts w:ascii="ＭＳ 明朝" w:eastAsia="ＭＳ 明朝" w:hAnsi="ＭＳ 明朝" w:cs="ＭＳ 明朝" w:hint="eastAsia"/>
                <w:spacing w:val="588"/>
                <w:kern w:val="0"/>
                <w:szCs w:val="21"/>
                <w:fitText w:val="1596" w:id="-2095224320"/>
              </w:rPr>
              <w:t>住</w:t>
            </w:r>
            <w:r w:rsidRPr="000B0DBB">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B7AE6">
              <w:rPr>
                <w:rFonts w:ascii="ＭＳ 明朝" w:eastAsia="ＭＳ 明朝" w:hAnsi="ＭＳ 明朝" w:cs="ＭＳ 明朝" w:hint="eastAsia"/>
                <w:spacing w:val="6"/>
                <w:kern w:val="0"/>
                <w:szCs w:val="21"/>
              </w:rPr>
              <w:t>100-8127</w:t>
            </w:r>
          </w:p>
          <w:p w14:paraId="6BDAE701" w14:textId="5516B29A" w:rsidR="00D1302E" w:rsidRPr="006B7AE6" w:rsidRDefault="006B7AE6" w:rsidP="006B7AE6">
            <w:pPr>
              <w:spacing w:afterLines="50" w:after="120" w:line="260" w:lineRule="exact"/>
              <w:ind w:firstLineChars="51" w:firstLine="11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14"/>
                <w:kern w:val="0"/>
                <w:szCs w:val="21"/>
              </w:rPr>
              <w:t>東京都千代田区大手町1-9-2大手町フィナンシャルシティ グランキューブ</w:t>
            </w:r>
          </w:p>
          <w:p w14:paraId="47DD002F" w14:textId="6794AB5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B7AE6">
              <w:rPr>
                <w:rFonts w:ascii="ＭＳ 明朝" w:eastAsia="ＭＳ 明朝" w:hAnsi="ＭＳ 明朝" w:cs="ＭＳ 明朝" w:hint="eastAsia"/>
                <w:kern w:val="0"/>
                <w:szCs w:val="21"/>
              </w:rPr>
              <w:t>4</w:t>
            </w:r>
            <w:r w:rsidR="006B7AE6">
              <w:rPr>
                <w:rFonts w:ascii="ＭＳ 明朝" w:eastAsia="ＭＳ 明朝" w:hAnsi="ＭＳ 明朝" w:cs="ＭＳ 明朝"/>
                <w:kern w:val="0"/>
                <w:szCs w:val="21"/>
              </w:rPr>
              <w:t>010001129098</w:t>
            </w:r>
          </w:p>
          <w:p w14:paraId="045CD76E" w14:textId="323AACE8" w:rsidR="00D1302E" w:rsidRPr="00E577BF" w:rsidRDefault="00E31CE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0080A3D" wp14:editId="1DAE35F3">
                      <wp:simplePos x="0" y="0"/>
                      <wp:positionH relativeFrom="column">
                        <wp:posOffset>1272496</wp:posOffset>
                      </wp:positionH>
                      <wp:positionV relativeFrom="paragraph">
                        <wp:posOffset>169013</wp:posOffset>
                      </wp:positionV>
                      <wp:extent cx="797442" cy="148856"/>
                      <wp:effectExtent l="0" t="0" r="22225" b="22860"/>
                      <wp:wrapNone/>
                      <wp:docPr id="1" name="楕円 1"/>
                      <wp:cNvGraphicFramePr/>
                      <a:graphic xmlns:a="http://schemas.openxmlformats.org/drawingml/2006/main">
                        <a:graphicData uri="http://schemas.microsoft.com/office/word/2010/wordprocessingShape">
                          <wps:wsp>
                            <wps:cNvSpPr/>
                            <wps:spPr>
                              <a:xfrm>
                                <a:off x="0" y="0"/>
                                <a:ext cx="797442" cy="148856"/>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E685494" id="楕円 1" o:spid="_x0000_s1026" style="position:absolute;left:0;text-align:left;margin-left:100.2pt;margin-top:13.3pt;width:62.8pt;height:11.7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8A62308" w:rsidR="00D1302E" w:rsidRPr="00E577BF" w:rsidRDefault="004D18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p>
                <w:p w14:paraId="200ADAF6" w14:textId="089AC16D" w:rsidR="00D1302E" w:rsidRPr="00E577BF" w:rsidRDefault="004D18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1348B7D" w14:textId="77777777" w:rsidR="0016198A" w:rsidRPr="00E577BF" w:rsidRDefault="0016198A" w:rsidP="00161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2022</w:t>
                  </w:r>
                  <w:r>
                    <w:rPr>
                      <w:rFonts w:ascii="ＭＳ 明朝" w:eastAsia="ＭＳ 明朝" w:hAnsi="ＭＳ 明朝" w:cs="ＭＳ 明朝" w:hint="eastAsia"/>
                      <w:color w:val="000000"/>
                      <w:spacing w:val="6"/>
                      <w:kern w:val="0"/>
                      <w:szCs w:val="21"/>
                    </w:rPr>
                    <w:t>年4月</w:t>
                  </w:r>
                </w:p>
                <w:p w14:paraId="5054374B" w14:textId="54B38DC5" w:rsidR="00D1302E" w:rsidRPr="00E577BF" w:rsidRDefault="001619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r>
                    <w:rPr>
                      <w:rFonts w:ascii="ＭＳ 明朝" w:eastAsia="ＭＳ 明朝" w:hAnsi="ＭＳ 明朝" w:cs="ＭＳ 明朝" w:hint="eastAsia"/>
                      <w:color w:val="000000"/>
                      <w:spacing w:val="6"/>
                      <w:kern w:val="0"/>
                      <w:szCs w:val="21"/>
                    </w:rPr>
                    <w:t>：2024年7月</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1A974B9" w14:textId="33FB2C12" w:rsidR="00BD4D32" w:rsidRDefault="00BD4D32" w:rsidP="00BD4D3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E5F53">
                    <w:rPr>
                      <w:rFonts w:ascii="ＭＳ 明朝" w:eastAsia="ＭＳ 明朝" w:hAnsi="ＭＳ 明朝" w:cs="ＭＳ 明朝" w:hint="eastAsia"/>
                      <w:color w:val="000000"/>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r w:rsidR="009C7D06">
                    <w:rPr>
                      <w:rFonts w:ascii="ＭＳ 明朝" w:eastAsia="ＭＳ 明朝" w:hAnsi="ＭＳ 明朝" w:cs="ＭＳ 明朝" w:hint="eastAsia"/>
                      <w:color w:val="000000"/>
                      <w:spacing w:val="6"/>
                      <w:kern w:val="0"/>
                      <w:szCs w:val="21"/>
                    </w:rPr>
                    <w:t>：</w:t>
                  </w:r>
                </w:p>
                <w:p w14:paraId="305B7681" w14:textId="74B9BD17" w:rsidR="00C50840" w:rsidRDefault="00030C3B" w:rsidP="00BD4D3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hyperlink r:id="rId11" w:history="1">
                    <w:r w:rsidR="00C50840" w:rsidRPr="00C50840">
                      <w:rPr>
                        <w:rStyle w:val="af6"/>
                        <w:rFonts w:ascii="ＭＳ 明朝" w:eastAsia="ＭＳ 明朝" w:hAnsi="ＭＳ 明朝" w:cs="ＭＳ 明朝"/>
                        <w:spacing w:val="6"/>
                        <w:kern w:val="0"/>
                        <w:szCs w:val="21"/>
                      </w:rPr>
                      <w:t>https://www.sc.mufg.jp/company/recruit/basic/company/top-message.html</w:t>
                    </w:r>
                  </w:hyperlink>
                </w:p>
                <w:p w14:paraId="06600070" w14:textId="4118E0F7" w:rsidR="00D1302E" w:rsidRPr="00E577BF" w:rsidRDefault="00BD4D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r>
                    <w:rPr>
                      <w:rFonts w:ascii="ＭＳ 明朝" w:eastAsia="ＭＳ 明朝" w:hAnsi="ＭＳ 明朝" w:cs="ＭＳ 明朝" w:hint="eastAsia"/>
                      <w:color w:val="000000"/>
                      <w:spacing w:val="6"/>
                      <w:kern w:val="0"/>
                      <w:szCs w:val="21"/>
                    </w:rPr>
                    <w:t>：</w:t>
                  </w:r>
                  <w:r w:rsidR="002754DA">
                    <w:rPr>
                      <w:rFonts w:ascii="ＭＳ 明朝" w:eastAsia="ＭＳ 明朝" w:hAnsi="ＭＳ 明朝" w:cs="ＭＳ 明朝"/>
                      <w:spacing w:val="6"/>
                      <w:kern w:val="0"/>
                      <w:szCs w:val="21"/>
                    </w:rPr>
                    <w:t>P6</w:t>
                  </w:r>
                  <w:r w:rsidR="002754DA" w:rsidRPr="00C31F97">
                    <w:rPr>
                      <w:rFonts w:ascii="ＭＳ 明朝" w:eastAsia="ＭＳ 明朝" w:hAnsi="ＭＳ 明朝" w:cs="ＭＳ 明朝"/>
                      <w:spacing w:val="6"/>
                      <w:kern w:val="0"/>
                      <w:szCs w:val="21"/>
                    </w:rPr>
                    <w:t>,3</w:t>
                  </w:r>
                  <w:r w:rsidR="002754DA" w:rsidRPr="002409F0">
                    <w:rPr>
                      <w:rFonts w:ascii="ＭＳ 明朝" w:eastAsia="ＭＳ 明朝" w:hAnsi="ＭＳ 明朝" w:cs="ＭＳ 明朝"/>
                      <w:spacing w:val="6"/>
                      <w:kern w:val="0"/>
                      <w:szCs w:val="21"/>
                    </w:rPr>
                    <w:t>5</w:t>
                  </w:r>
                  <w:r w:rsidR="00850AF5" w:rsidRPr="002409F0">
                    <w:rPr>
                      <w:rFonts w:ascii="ＭＳ 明朝" w:eastAsia="ＭＳ 明朝" w:hAnsi="ＭＳ 明朝" w:cs="ＭＳ 明朝"/>
                      <w:spacing w:val="6"/>
                      <w:kern w:val="0"/>
                      <w:szCs w:val="21"/>
                    </w:rPr>
                    <w:t>,</w:t>
                  </w:r>
                  <w:r w:rsidR="007025F8" w:rsidRPr="002409F0">
                    <w:rPr>
                      <w:rFonts w:ascii="ＭＳ 明朝" w:eastAsia="ＭＳ 明朝" w:hAnsi="ＭＳ 明朝" w:cs="ＭＳ 明朝"/>
                      <w:spacing w:val="6"/>
                      <w:kern w:val="0"/>
                      <w:szCs w:val="21"/>
                    </w:rPr>
                    <w:t>36,</w:t>
                  </w:r>
                  <w:r w:rsidR="00850AF5" w:rsidRPr="00C31F97">
                    <w:rPr>
                      <w:rFonts w:ascii="ＭＳ 明朝" w:eastAsia="ＭＳ 明朝" w:hAnsi="ＭＳ 明朝" w:cs="ＭＳ 明朝"/>
                      <w:spacing w:val="6"/>
                      <w:kern w:val="0"/>
                      <w:szCs w:val="21"/>
                    </w:rPr>
                    <w:t>46</w:t>
                  </w:r>
                  <w:r w:rsidR="00A518CB" w:rsidRPr="00C31F97">
                    <w:rPr>
                      <w:rFonts w:ascii="ＭＳ 明朝" w:eastAsia="ＭＳ 明朝" w:hAnsi="ＭＳ 明朝" w:cs="ＭＳ 明朝"/>
                      <w:spacing w:val="6"/>
                      <w:kern w:val="0"/>
                      <w:szCs w:val="21"/>
                    </w:rPr>
                    <w:t>,55</w:t>
                  </w:r>
                </w:p>
                <w:p w14:paraId="2BFD86E1" w14:textId="157A0F7A" w:rsidR="00D1302E" w:rsidRPr="00E577BF" w:rsidRDefault="00030C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50840" w:rsidRPr="00C50840">
                      <w:rPr>
                        <w:rStyle w:val="af6"/>
                        <w:rFonts w:ascii="ＭＳ 明朝" w:eastAsia="ＭＳ 明朝" w:hAnsi="ＭＳ 明朝" w:cs="ＭＳ 明朝"/>
                        <w:spacing w:val="6"/>
                        <w:kern w:val="0"/>
                        <w:szCs w:val="21"/>
                      </w:rPr>
                      <w:t>https://www.mufg.jp/dam/ir/report/disclosure/pdf/ir2024_all_ja.pdf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D1CEB9" w14:textId="36908133" w:rsidR="00BD4D32" w:rsidRPr="00FB4C60" w:rsidRDefault="0047169D" w:rsidP="00BD4D3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BD4D32" w:rsidRPr="00FB4C60">
                    <w:rPr>
                      <w:rFonts w:ascii="ＭＳ 明朝" w:eastAsia="ＭＳ 明朝" w:hAnsi="ＭＳ 明朝" w:cs="ＭＳ 明朝" w:hint="eastAsia"/>
                      <w:color w:val="000000"/>
                      <w:spacing w:val="6"/>
                      <w:kern w:val="0"/>
                      <w:szCs w:val="21"/>
                    </w:rPr>
                    <w:t>デジタル技術が社会や自社の競争環境にどのような影響を及ぼすかについて公表</w:t>
                  </w:r>
                  <w:r w:rsidR="003C6DB2">
                    <w:rPr>
                      <w:rFonts w:ascii="ＭＳ 明朝" w:eastAsia="ＭＳ 明朝" w:hAnsi="ＭＳ 明朝" w:cs="ＭＳ 明朝" w:hint="eastAsia"/>
                      <w:color w:val="000000"/>
                      <w:spacing w:val="6"/>
                      <w:kern w:val="0"/>
                      <w:szCs w:val="21"/>
                    </w:rPr>
                    <w:t>（以下抜粋）</w:t>
                  </w:r>
                  <w:r w:rsidR="00BD4D32" w:rsidRPr="00FB4C60">
                    <w:rPr>
                      <w:rFonts w:ascii="ＭＳ 明朝" w:eastAsia="ＭＳ 明朝" w:hAnsi="ＭＳ 明朝" w:cs="ＭＳ 明朝" w:hint="eastAsia"/>
                      <w:color w:val="000000"/>
                      <w:spacing w:val="6"/>
                      <w:kern w:val="0"/>
                      <w:szCs w:val="21"/>
                    </w:rPr>
                    <w:t>。</w:t>
                  </w:r>
                </w:p>
                <w:p w14:paraId="6160456A" w14:textId="3A6297FD" w:rsidR="00D1302E" w:rsidRDefault="00BD4D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生成AIをはじめDX技術による産業革新など、証券マーケットの不確実性を高める要素は数多く存在します。また、証券業界ではデジタルを武器にオンライン証券の躍進や異業種による新規参入の</w:t>
                  </w:r>
                  <w:r w:rsidR="006C1402">
                    <w:rPr>
                      <w:rFonts w:ascii="ＭＳ 明朝" w:eastAsia="ＭＳ 明朝" w:hAnsi="ＭＳ 明朝" w:cs="ＭＳ 明朝" w:hint="eastAsia"/>
                      <w:spacing w:val="6"/>
                      <w:kern w:val="0"/>
                      <w:szCs w:val="21"/>
                    </w:rPr>
                    <w:t>活発化</w:t>
                  </w:r>
                  <w:r>
                    <w:rPr>
                      <w:rFonts w:ascii="ＭＳ 明朝" w:eastAsia="ＭＳ 明朝" w:hAnsi="ＭＳ 明朝" w:cs="ＭＳ 明朝" w:hint="eastAsia"/>
                      <w:spacing w:val="6"/>
                      <w:kern w:val="0"/>
                      <w:szCs w:val="21"/>
                    </w:rPr>
                    <w:t>もあり、今後も競争のさらなる激化が予想されます。(</w:t>
                  </w:r>
                  <w:r>
                    <w:rPr>
                      <w:rFonts w:ascii="ＭＳ 明朝" w:eastAsia="ＭＳ 明朝" w:hAnsi="ＭＳ 明朝" w:cs="ＭＳ 明朝"/>
                      <w:spacing w:val="6"/>
                      <w:kern w:val="0"/>
                      <w:szCs w:val="21"/>
                    </w:rPr>
                    <w:t>TOP MESSAGE Challenge for better tomorrow)</w:t>
                  </w:r>
                </w:p>
                <w:p w14:paraId="1D6C1FEA" w14:textId="0AEC7019" w:rsidR="007C585A" w:rsidRPr="00C31F97" w:rsidRDefault="00C331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（補足）</w:t>
                  </w:r>
                  <w:r w:rsidR="007C585A" w:rsidRPr="00C31F97">
                    <w:rPr>
                      <w:rFonts w:ascii="ＭＳ 明朝" w:eastAsia="ＭＳ 明朝" w:hAnsi="ＭＳ 明朝" w:cs="ＭＳ 明朝" w:hint="eastAsia"/>
                      <w:spacing w:val="6"/>
                      <w:kern w:val="0"/>
                      <w:szCs w:val="21"/>
                    </w:rPr>
                    <w:t>上記は三菱UFJモルガン</w:t>
                  </w:r>
                  <w:r w:rsidR="00020C15" w:rsidRPr="00C31F97">
                    <w:rPr>
                      <w:rFonts w:ascii="ＭＳ 明朝" w:eastAsia="ＭＳ 明朝" w:hAnsi="ＭＳ 明朝" w:cs="ＭＳ 明朝" w:hint="eastAsia"/>
                      <w:spacing w:val="6"/>
                      <w:kern w:val="0"/>
                      <w:szCs w:val="21"/>
                    </w:rPr>
                    <w:t>・</w:t>
                  </w:r>
                  <w:r w:rsidR="007C585A" w:rsidRPr="00C31F97">
                    <w:rPr>
                      <w:rFonts w:ascii="ＭＳ 明朝" w:eastAsia="ＭＳ 明朝" w:hAnsi="ＭＳ 明朝" w:cs="ＭＳ 明朝" w:hint="eastAsia"/>
                      <w:spacing w:val="6"/>
                      <w:kern w:val="0"/>
                      <w:szCs w:val="21"/>
                    </w:rPr>
                    <w:t>スタンレー証券が自社の経営環境およびデータ活用やデジタル技術の進化による競争環境への影響を分析したものであり、上記を踏まえた経営ビジョンを以下の通り公表。</w:t>
                  </w:r>
                </w:p>
                <w:p w14:paraId="442C322E" w14:textId="474F0D8E" w:rsidR="007C585A" w:rsidRPr="00C31F97" w:rsidRDefault="007C5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スローガン：</w:t>
                  </w:r>
                  <w:r w:rsidRPr="00C31F97">
                    <w:rPr>
                      <w:rFonts w:ascii="ＭＳ 明朝" w:eastAsia="ＭＳ 明朝" w:hAnsi="ＭＳ 明朝" w:cs="ＭＳ 明朝"/>
                      <w:spacing w:val="6"/>
                      <w:kern w:val="0"/>
                      <w:szCs w:val="21"/>
                    </w:rPr>
                    <w:t>Challenge For Better Tomorrow</w:t>
                  </w:r>
                </w:p>
                <w:p w14:paraId="1355A1CF" w14:textId="6C789050" w:rsidR="007C585A" w:rsidRPr="00C31F97" w:rsidRDefault="007C585A" w:rsidP="00DD56DC">
                  <w:pPr>
                    <w:suppressAutoHyphens/>
                    <w:kinsoku w:val="0"/>
                    <w:overflowPunct w:val="0"/>
                    <w:adjustRightInd w:val="0"/>
                    <w:spacing w:afterLines="50" w:after="120" w:line="238" w:lineRule="exact"/>
                    <w:jc w:val="left"/>
                    <w:textAlignment w:val="center"/>
                    <w:rPr>
                      <w:rFonts w:ascii="Arial" w:hAnsi="Arial" w:cs="Arial"/>
                      <w:szCs w:val="21"/>
                      <w:shd w:val="clear" w:color="auto" w:fill="FFFFFF"/>
                    </w:rPr>
                  </w:pPr>
                  <w:r w:rsidRPr="00C31F97">
                    <w:rPr>
                      <w:rFonts w:ascii="Arial" w:hAnsi="Arial" w:cs="Arial"/>
                      <w:szCs w:val="21"/>
                      <w:shd w:val="clear" w:color="auto" w:fill="FFFFFF"/>
                    </w:rPr>
                    <w:lastRenderedPageBreak/>
                    <w:t>めざす姿：クオリティ</w:t>
                  </w:r>
                  <w:r w:rsidRPr="00C31F97">
                    <w:rPr>
                      <w:rFonts w:ascii="Arial" w:hAnsi="Arial" w:cs="Arial"/>
                      <w:szCs w:val="21"/>
                      <w:shd w:val="clear" w:color="auto" w:fill="FFFFFF"/>
                    </w:rPr>
                    <w:t>No.1</w:t>
                  </w:r>
                  <w:r w:rsidRPr="00C31F97">
                    <w:rPr>
                      <w:rFonts w:ascii="Arial" w:hAnsi="Arial" w:cs="Arial"/>
                      <w:szCs w:val="21"/>
                      <w:shd w:val="clear" w:color="auto" w:fill="FFFFFF"/>
                    </w:rPr>
                    <w:t>、お客さま満足度</w:t>
                  </w:r>
                  <w:r w:rsidRPr="00C31F97">
                    <w:rPr>
                      <w:rFonts w:ascii="Arial" w:hAnsi="Arial" w:cs="Arial"/>
                      <w:szCs w:val="21"/>
                      <w:shd w:val="clear" w:color="auto" w:fill="FFFFFF"/>
                    </w:rPr>
                    <w:t>No.1</w:t>
                  </w:r>
                  <w:r w:rsidRPr="00C31F97">
                    <w:rPr>
                      <w:rFonts w:ascii="Arial" w:hAnsi="Arial" w:cs="Arial"/>
                      <w:szCs w:val="21"/>
                      <w:shd w:val="clear" w:color="auto" w:fill="FFFFFF"/>
                    </w:rPr>
                    <w:t>の証券会社</w:t>
                  </w:r>
                </w:p>
                <w:p w14:paraId="5C48440D" w14:textId="072CB553" w:rsidR="007C585A" w:rsidRPr="00C31F97" w:rsidRDefault="00C331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（補足）</w:t>
                  </w:r>
                  <w:r w:rsidR="001E5E03" w:rsidRPr="00C31F97">
                    <w:rPr>
                      <w:rFonts w:ascii="ＭＳ 明朝" w:eastAsia="ＭＳ 明朝" w:hAnsi="ＭＳ 明朝" w:cs="ＭＳ 明朝" w:hint="eastAsia"/>
                      <w:spacing w:val="6"/>
                      <w:kern w:val="0"/>
                      <w:szCs w:val="21"/>
                    </w:rPr>
                    <w:t>上記経営ビジョンは、上段のデジタル技術の影響を受けた競争環境の変化に対し、積極的に対応していくことで、デジタル面においてもクオリティNo.1、お客さま満足度No.1の証券会社となることを示すものであり、デジタル</w:t>
                  </w:r>
                  <w:r w:rsidR="009E2C3E" w:rsidRPr="00C31F97">
                    <w:rPr>
                      <w:rFonts w:ascii="ＭＳ 明朝" w:eastAsia="ＭＳ 明朝" w:hAnsi="ＭＳ 明朝" w:cs="ＭＳ 明朝" w:hint="eastAsia"/>
                      <w:spacing w:val="6"/>
                      <w:kern w:val="0"/>
                      <w:szCs w:val="21"/>
                    </w:rPr>
                    <w:t>技術</w:t>
                  </w:r>
                  <w:r w:rsidR="001E5E03" w:rsidRPr="00C31F97">
                    <w:rPr>
                      <w:rFonts w:ascii="ＭＳ 明朝" w:eastAsia="ＭＳ 明朝" w:hAnsi="ＭＳ 明朝" w:cs="ＭＳ 明朝" w:hint="eastAsia"/>
                      <w:spacing w:val="6"/>
                      <w:kern w:val="0"/>
                      <w:szCs w:val="21"/>
                    </w:rPr>
                    <w:t>の影響を受け変化する社会に対し、積極的にチャレンジし未来を切り開いていく方向性を示すもの。</w:t>
                  </w:r>
                </w:p>
                <w:p w14:paraId="1337CFE3" w14:textId="4512B3D7" w:rsidR="005B0335" w:rsidRPr="005B0335" w:rsidRDefault="005B0335" w:rsidP="005B03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335">
                    <w:rPr>
                      <w:rFonts w:ascii="ＭＳ 明朝" w:eastAsia="ＭＳ 明朝" w:hAnsi="ＭＳ 明朝" w:cs="ＭＳ 明朝" w:hint="eastAsia"/>
                      <w:spacing w:val="6"/>
                      <w:kern w:val="0"/>
                      <w:szCs w:val="21"/>
                    </w:rPr>
                    <w:t>※三菱UFJフィナンシャル・グループによるグループ全体での公表</w:t>
                  </w:r>
                  <w:r w:rsidR="00F00A4D">
                    <w:rPr>
                      <w:rFonts w:ascii="ＭＳ 明朝" w:eastAsia="ＭＳ 明朝" w:hAnsi="ＭＳ 明朝" w:cs="ＭＳ 明朝" w:hint="eastAsia"/>
                      <w:spacing w:val="6"/>
                      <w:kern w:val="0"/>
                      <w:szCs w:val="21"/>
                    </w:rPr>
                    <w:t>(以下抜粋</w:t>
                  </w:r>
                  <w:r w:rsidR="00F00A4D">
                    <w:rPr>
                      <w:rFonts w:ascii="ＭＳ 明朝" w:eastAsia="ＭＳ 明朝" w:hAnsi="ＭＳ 明朝" w:cs="ＭＳ 明朝"/>
                      <w:spacing w:val="6"/>
                      <w:kern w:val="0"/>
                      <w:szCs w:val="21"/>
                    </w:rPr>
                    <w:t>)</w:t>
                  </w:r>
                </w:p>
                <w:p w14:paraId="7EE4B80F" w14:textId="034AC022" w:rsidR="00D1302E" w:rsidRDefault="005B0335" w:rsidP="005B03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335">
                    <w:rPr>
                      <w:rFonts w:ascii="ＭＳ 明朝" w:eastAsia="ＭＳ 明朝" w:hAnsi="ＭＳ 明朝" w:cs="ＭＳ 明朝" w:hint="eastAsia"/>
                      <w:spacing w:val="6"/>
                      <w:kern w:val="0"/>
                      <w:szCs w:val="21"/>
                    </w:rPr>
                    <w:t xml:space="preserve">デジタル化の流れは留まることをしらず、特に生成AIは人々の生活や私たちが触れる全てのサービスに入り込み、ビジネスモデルに大きな変化をもたらすゲームチェンジャーになると考えています。2024年は、そうした未来に向けたターニングポイント「生成AI」元年と呼ぶべき年になるでしょう。MUFGとしても、生成AIの勢いを早く、確実に取り込む必要があります。　</w:t>
                  </w:r>
                </w:p>
                <w:p w14:paraId="06A9379C" w14:textId="77777777" w:rsidR="00483290" w:rsidRDefault="00483290" w:rsidP="005B03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1E7886" w14:textId="00FE00FF" w:rsidR="00FC73DF" w:rsidRPr="00FC73DF" w:rsidRDefault="00F00A4D"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C73DF" w:rsidRPr="00FC73DF">
                    <w:rPr>
                      <w:rFonts w:ascii="ＭＳ 明朝" w:eastAsia="ＭＳ 明朝" w:hAnsi="ＭＳ 明朝" w:cs="ＭＳ 明朝" w:hint="eastAsia"/>
                      <w:spacing w:val="6"/>
                      <w:kern w:val="0"/>
                      <w:szCs w:val="21"/>
                    </w:rPr>
                    <w:t>中期経営計画（2024-2026年度）における基本方針（ビジネスモデルの方向性）として、「成長」を取りに行く3年間」と位置づけ。</w:t>
                  </w:r>
                </w:p>
                <w:p w14:paraId="0F027E34" w14:textId="77777777" w:rsidR="00FC73DF" w:rsidRPr="00FC73DF" w:rsidRDefault="00FC73DF"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73DF">
                    <w:rPr>
                      <w:rFonts w:ascii="ＭＳ 明朝" w:eastAsia="ＭＳ 明朝" w:hAnsi="ＭＳ 明朝" w:cs="ＭＳ 明朝" w:hint="eastAsia"/>
                      <w:spacing w:val="6"/>
                      <w:kern w:val="0"/>
                      <w:szCs w:val="21"/>
                    </w:rPr>
                    <w:t>中計の3本柱として、以下を定義。</w:t>
                  </w:r>
                </w:p>
                <w:p w14:paraId="6DB05C57" w14:textId="77777777" w:rsidR="00FC73DF" w:rsidRDefault="00FC73DF"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73DF">
                    <w:rPr>
                      <w:rFonts w:ascii="ＭＳ 明朝" w:eastAsia="ＭＳ 明朝" w:hAnsi="ＭＳ 明朝" w:cs="ＭＳ 明朝" w:hint="eastAsia"/>
                      <w:spacing w:val="6"/>
                      <w:kern w:val="0"/>
                      <w:szCs w:val="21"/>
                    </w:rPr>
                    <w:t>（1）「成長戦略の進化～成長をつかむ」</w:t>
                  </w:r>
                </w:p>
                <w:p w14:paraId="5CE05DAB" w14:textId="69DFEF5D"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C7D">
                    <w:rPr>
                      <w:rFonts w:ascii="ＭＳ 明朝" w:eastAsia="ＭＳ 明朝" w:hAnsi="ＭＳ 明朝" w:cs="ＭＳ 明朝" w:hint="eastAsia"/>
                      <w:color w:val="FF0000"/>
                      <w:spacing w:val="6"/>
                      <w:kern w:val="0"/>
                      <w:szCs w:val="21"/>
                    </w:rPr>
                    <w:t xml:space="preserve">　　</w:t>
                  </w:r>
                  <w:r w:rsidRPr="00C31F97">
                    <w:rPr>
                      <w:rFonts w:ascii="ＭＳ 明朝" w:eastAsia="ＭＳ 明朝" w:hAnsi="ＭＳ 明朝" w:cs="ＭＳ 明朝" w:hint="eastAsia"/>
                      <w:spacing w:val="6"/>
                      <w:kern w:val="0"/>
                      <w:szCs w:val="21"/>
                    </w:rPr>
                    <w:t>・国内リテール顧客基盤の強化</w:t>
                  </w:r>
                </w:p>
                <w:p w14:paraId="3F7472B1" w14:textId="252AD91D"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・法人×ウェルマネビジネスの強化</w:t>
                  </w:r>
                </w:p>
                <w:p w14:paraId="5636BA42" w14:textId="5D2FE48D"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・GCIB・市場一体ビジネスモデルの進化</w:t>
                  </w:r>
                </w:p>
                <w:p w14:paraId="71A331D9" w14:textId="070E0915"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・アジアプラットフォームの強靭化</w:t>
                  </w:r>
                </w:p>
                <w:p w14:paraId="302C1B24" w14:textId="4277B212"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・資産運用立国実現への貢献</w:t>
                  </w:r>
                </w:p>
                <w:p w14:paraId="02B6DDD6" w14:textId="23D2EE0D"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・GX起点でのバリューチェーン支援</w:t>
                  </w:r>
                </w:p>
                <w:p w14:paraId="192D8D16" w14:textId="7ECF8139"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・新たな事業ポートへの挑戦</w:t>
                  </w:r>
                </w:p>
                <w:p w14:paraId="65F60C17" w14:textId="41C3ADB9" w:rsidR="00A518CB" w:rsidRPr="00C31F97" w:rsidRDefault="00C3317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（補足）</w:t>
                  </w:r>
                  <w:r w:rsidR="00A518CB" w:rsidRPr="00C31F97">
                    <w:rPr>
                      <w:rFonts w:ascii="ＭＳ 明朝" w:eastAsia="ＭＳ 明朝" w:hAnsi="ＭＳ 明朝" w:cs="ＭＳ 明朝" w:hint="eastAsia"/>
                      <w:spacing w:val="6"/>
                      <w:kern w:val="0"/>
                      <w:szCs w:val="21"/>
                    </w:rPr>
                    <w:t>上記はグループ全体にまたがる戦略</w:t>
                  </w:r>
                  <w:r w:rsidR="004E765A" w:rsidRPr="00C31F97">
                    <w:rPr>
                      <w:rFonts w:ascii="ＭＳ 明朝" w:eastAsia="ＭＳ 明朝" w:hAnsi="ＭＳ 明朝" w:cs="ＭＳ 明朝" w:hint="eastAsia"/>
                      <w:spacing w:val="6"/>
                      <w:kern w:val="0"/>
                      <w:szCs w:val="21"/>
                    </w:rPr>
                    <w:t>であるが、この戦略の具体化として、</w:t>
                  </w:r>
                  <w:r w:rsidR="00A518CB" w:rsidRPr="00C31F97">
                    <w:rPr>
                      <w:rFonts w:ascii="ＭＳ 明朝" w:eastAsia="ＭＳ 明朝" w:hAnsi="ＭＳ 明朝" w:cs="ＭＳ 明朝" w:hint="eastAsia"/>
                      <w:spacing w:val="6"/>
                      <w:kern w:val="0"/>
                      <w:szCs w:val="21"/>
                    </w:rPr>
                    <w:t>上段の経営メッセージにある、「オンライン証券の躍進や他業種の参入による新規参入の活発化」で述べたデジタル技術の進展が及ぼす影響</w:t>
                  </w:r>
                  <w:r w:rsidR="004E765A" w:rsidRPr="00C31F97">
                    <w:rPr>
                      <w:rFonts w:ascii="ＭＳ 明朝" w:eastAsia="ＭＳ 明朝" w:hAnsi="ＭＳ 明朝" w:cs="ＭＳ 明朝" w:hint="eastAsia"/>
                      <w:spacing w:val="6"/>
                      <w:kern w:val="0"/>
                      <w:szCs w:val="21"/>
                    </w:rPr>
                    <w:t>に対し</w:t>
                  </w:r>
                  <w:r w:rsidR="00A518CB" w:rsidRPr="00C31F97">
                    <w:rPr>
                      <w:rFonts w:ascii="ＭＳ 明朝" w:eastAsia="ＭＳ 明朝" w:hAnsi="ＭＳ 明朝" w:cs="ＭＳ 明朝" w:hint="eastAsia"/>
                      <w:spacing w:val="6"/>
                      <w:kern w:val="0"/>
                      <w:szCs w:val="21"/>
                    </w:rPr>
                    <w:t>、三菱UFJモルガン</w:t>
                  </w:r>
                  <w:r w:rsidR="00020C15" w:rsidRPr="00C31F97">
                    <w:rPr>
                      <w:rFonts w:ascii="ＭＳ 明朝" w:eastAsia="ＭＳ 明朝" w:hAnsi="ＭＳ 明朝" w:cs="ＭＳ 明朝" w:hint="eastAsia"/>
                      <w:spacing w:val="6"/>
                      <w:kern w:val="0"/>
                      <w:szCs w:val="21"/>
                    </w:rPr>
                    <w:t>・</w:t>
                  </w:r>
                  <w:r w:rsidR="00A518CB" w:rsidRPr="00C31F97">
                    <w:rPr>
                      <w:rFonts w:ascii="ＭＳ 明朝" w:eastAsia="ＭＳ 明朝" w:hAnsi="ＭＳ 明朝" w:cs="ＭＳ 明朝" w:hint="eastAsia"/>
                      <w:spacing w:val="6"/>
                      <w:kern w:val="0"/>
                      <w:szCs w:val="21"/>
                    </w:rPr>
                    <w:t>スタンレー証券が最優先で取り組むべき</w:t>
                  </w:r>
                  <w:r w:rsidR="004E765A" w:rsidRPr="00C31F97">
                    <w:rPr>
                      <w:rFonts w:ascii="ＭＳ 明朝" w:eastAsia="ＭＳ 明朝" w:hAnsi="ＭＳ 明朝" w:cs="ＭＳ 明朝" w:hint="eastAsia"/>
                      <w:spacing w:val="6"/>
                      <w:kern w:val="0"/>
                      <w:szCs w:val="21"/>
                    </w:rPr>
                    <w:t>課題であると認識しており、デジタル技術を活用したリテール顧客基盤の拡大、法人×ウェルスマネジメントビジネスの強化に努めている</w:t>
                  </w:r>
                  <w:r w:rsidR="007C585A" w:rsidRPr="00C31F97">
                    <w:rPr>
                      <w:rFonts w:ascii="ＭＳ 明朝" w:eastAsia="ＭＳ 明朝" w:hAnsi="ＭＳ 明朝" w:cs="ＭＳ 明朝" w:hint="eastAsia"/>
                      <w:spacing w:val="6"/>
                      <w:kern w:val="0"/>
                      <w:szCs w:val="21"/>
                    </w:rPr>
                    <w:t>。</w:t>
                  </w:r>
                  <w:r w:rsidR="00275449" w:rsidRPr="00C31F97">
                    <w:rPr>
                      <w:rFonts w:ascii="ＭＳ 明朝" w:eastAsia="ＭＳ 明朝" w:hAnsi="ＭＳ 明朝" w:cs="ＭＳ 明朝" w:hint="eastAsia"/>
                      <w:spacing w:val="6"/>
                      <w:kern w:val="0"/>
                      <w:szCs w:val="21"/>
                    </w:rPr>
                    <w:t>加えて証券における新たな事業ポートへの取り組みとして不動産STOをはじめとした新たなデジタルアセット事業を来年より実施すべく準備中。</w:t>
                  </w:r>
                </w:p>
                <w:p w14:paraId="7AC5C379" w14:textId="77777777" w:rsidR="00850AF5" w:rsidRPr="00275449"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D37270" w14:textId="2E3AABA4" w:rsidR="00FC73DF" w:rsidRDefault="00FC73DF"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73DF">
                    <w:rPr>
                      <w:rFonts w:ascii="ＭＳ 明朝" w:eastAsia="ＭＳ 明朝" w:hAnsi="ＭＳ 明朝" w:cs="ＭＳ 明朝" w:hint="eastAsia"/>
                      <w:spacing w:val="6"/>
                      <w:kern w:val="0"/>
                      <w:szCs w:val="21"/>
                    </w:rPr>
                    <w:t>（2）「社会課題の解決</w:t>
                  </w:r>
                  <w:r w:rsidR="00565C83">
                    <w:rPr>
                      <w:rFonts w:ascii="ＭＳ 明朝" w:eastAsia="ＭＳ 明朝" w:hAnsi="ＭＳ 明朝" w:cs="ＭＳ 明朝" w:hint="eastAsia"/>
                      <w:spacing w:val="6"/>
                      <w:kern w:val="0"/>
                      <w:szCs w:val="21"/>
                    </w:rPr>
                    <w:t>～</w:t>
                  </w:r>
                  <w:r w:rsidRPr="00FC73DF">
                    <w:rPr>
                      <w:rFonts w:ascii="ＭＳ 明朝" w:eastAsia="ＭＳ 明朝" w:hAnsi="ＭＳ 明朝" w:cs="ＭＳ 明朝" w:hint="eastAsia"/>
                      <w:spacing w:val="6"/>
                      <w:kern w:val="0"/>
                      <w:szCs w:val="21"/>
                    </w:rPr>
                    <w:t>未来につなぐ」</w:t>
                  </w:r>
                </w:p>
                <w:p w14:paraId="48498A4F" w14:textId="2D473033"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C7D">
                    <w:rPr>
                      <w:rFonts w:ascii="ＭＳ 明朝" w:eastAsia="ＭＳ 明朝" w:hAnsi="ＭＳ 明朝" w:cs="ＭＳ 明朝" w:hint="eastAsia"/>
                      <w:color w:val="FF0000"/>
                      <w:spacing w:val="6"/>
                      <w:kern w:val="0"/>
                      <w:szCs w:val="21"/>
                    </w:rPr>
                    <w:t xml:space="preserve">　</w:t>
                  </w:r>
                  <w:r w:rsidRPr="00C31F97">
                    <w:rPr>
                      <w:rFonts w:ascii="ＭＳ 明朝" w:eastAsia="ＭＳ 明朝" w:hAnsi="ＭＳ 明朝" w:cs="ＭＳ 明朝" w:hint="eastAsia"/>
                      <w:spacing w:val="6"/>
                      <w:kern w:val="0"/>
                      <w:szCs w:val="21"/>
                    </w:rPr>
                    <w:t xml:space="preserve">　・カーボンニュートラル社会の実現</w:t>
                  </w:r>
                </w:p>
                <w:p w14:paraId="68365693" w14:textId="2E82F6A5"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・自然資本・生物多様性の再生</w:t>
                  </w:r>
                </w:p>
                <w:p w14:paraId="47D57131" w14:textId="1004FB23"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・循環型経済の促進</w:t>
                  </w:r>
                </w:p>
                <w:p w14:paraId="21D6D9CD" w14:textId="4746A1C6"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・産業育成、イノベーション支援</w:t>
                  </w:r>
                </w:p>
                <w:p w14:paraId="04304B4B" w14:textId="5A480A86" w:rsidR="00850AF5" w:rsidRPr="00C31F97" w:rsidRDefault="00850AF5"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w:t>
                  </w:r>
                  <w:r w:rsidR="00A518CB" w:rsidRPr="00C31F97">
                    <w:rPr>
                      <w:rFonts w:ascii="ＭＳ 明朝" w:eastAsia="ＭＳ 明朝" w:hAnsi="ＭＳ 明朝" w:cs="ＭＳ 明朝" w:hint="eastAsia"/>
                      <w:spacing w:val="6"/>
                      <w:kern w:val="0"/>
                      <w:szCs w:val="21"/>
                    </w:rPr>
                    <w:t>少子高齢化への対応</w:t>
                  </w:r>
                </w:p>
                <w:p w14:paraId="65B29E11" w14:textId="5D0E552C" w:rsidR="00A518CB" w:rsidRPr="00C31F97" w:rsidRDefault="00A518C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・金融サービスへのアクセスの拡大</w:t>
                  </w:r>
                </w:p>
                <w:p w14:paraId="65FE2390" w14:textId="505E06F2" w:rsidR="00A518CB" w:rsidRPr="00C31F97" w:rsidRDefault="00A518C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lastRenderedPageBreak/>
                    <w:t xml:space="preserve">　　・人的資本重視の経営</w:t>
                  </w:r>
                </w:p>
                <w:p w14:paraId="4650689C" w14:textId="767A30EF" w:rsidR="00A518CB" w:rsidRPr="00C31F97" w:rsidRDefault="00A518C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・人権尊重</w:t>
                  </w:r>
                </w:p>
                <w:p w14:paraId="474C0E90" w14:textId="673ACDF5" w:rsidR="00A518CB" w:rsidRPr="00C31F97" w:rsidRDefault="00A518C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・安心・安全なサービスの拡大</w:t>
                  </w:r>
                </w:p>
                <w:p w14:paraId="429F234B" w14:textId="27B65ACE" w:rsidR="00A518CB" w:rsidRPr="00C31F97" w:rsidRDefault="00A518CB"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・強固な企業ガバナンスの発揮</w:t>
                  </w:r>
                </w:p>
                <w:p w14:paraId="1F34F12E" w14:textId="0FAFF382" w:rsidR="00850AF5" w:rsidRPr="00C31F97" w:rsidRDefault="00275449"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（補足）グループのデジタル化を促進するため</w:t>
                  </w:r>
                  <w:r w:rsidR="00020C15" w:rsidRPr="00C31F97">
                    <w:rPr>
                      <w:rFonts w:ascii="ＭＳ 明朝" w:eastAsia="ＭＳ 明朝" w:hAnsi="ＭＳ 明朝" w:cs="ＭＳ 明朝" w:hint="eastAsia"/>
                      <w:spacing w:val="6"/>
                      <w:kern w:val="0"/>
                      <w:szCs w:val="21"/>
                    </w:rPr>
                    <w:t>に、</w:t>
                  </w:r>
                  <w:r w:rsidRPr="00C31F97">
                    <w:rPr>
                      <w:rFonts w:ascii="ＭＳ 明朝" w:eastAsia="ＭＳ 明朝" w:hAnsi="ＭＳ 明朝" w:cs="ＭＳ 明朝" w:hint="eastAsia"/>
                      <w:spacing w:val="6"/>
                      <w:kern w:val="0"/>
                      <w:szCs w:val="21"/>
                    </w:rPr>
                    <w:t>CVC</w:t>
                  </w:r>
                  <w:r w:rsidR="00020C15" w:rsidRPr="00C31F97">
                    <w:rPr>
                      <w:rFonts w:ascii="ＭＳ 明朝" w:eastAsia="ＭＳ 明朝" w:hAnsi="ＭＳ 明朝" w:cs="ＭＳ 明朝" w:hint="eastAsia"/>
                      <w:spacing w:val="6"/>
                      <w:kern w:val="0"/>
                      <w:szCs w:val="21"/>
                    </w:rPr>
                    <w:t>（コーポレートベンチャーキャピタル）</w:t>
                  </w:r>
                  <w:r w:rsidRPr="00C31F97">
                    <w:rPr>
                      <w:rFonts w:ascii="ＭＳ 明朝" w:eastAsia="ＭＳ 明朝" w:hAnsi="ＭＳ 明朝" w:cs="ＭＳ 明朝" w:hint="eastAsia"/>
                      <w:spacing w:val="6"/>
                      <w:kern w:val="0"/>
                      <w:szCs w:val="21"/>
                    </w:rPr>
                    <w:t>に、三菱UFJモルガンスタンレー証券</w:t>
                  </w:r>
                  <w:r w:rsidR="00525F5E" w:rsidRPr="00C31F97">
                    <w:rPr>
                      <w:rFonts w:ascii="ＭＳ 明朝" w:eastAsia="ＭＳ 明朝" w:hAnsi="ＭＳ 明朝" w:cs="ＭＳ 明朝" w:hint="eastAsia"/>
                      <w:spacing w:val="6"/>
                      <w:kern w:val="0"/>
                      <w:szCs w:val="21"/>
                    </w:rPr>
                    <w:t>のHD親会社であるMUSHDより出資し</w:t>
                  </w:r>
                  <w:r w:rsidR="00020C15" w:rsidRPr="00C31F97">
                    <w:rPr>
                      <w:rFonts w:ascii="ＭＳ 明朝" w:eastAsia="ＭＳ 明朝" w:hAnsi="ＭＳ 明朝" w:cs="ＭＳ 明朝" w:hint="eastAsia"/>
                      <w:spacing w:val="6"/>
                      <w:kern w:val="0"/>
                      <w:szCs w:val="21"/>
                    </w:rPr>
                    <w:t>、</w:t>
                  </w:r>
                  <w:r w:rsidR="00525F5E" w:rsidRPr="00C31F97">
                    <w:rPr>
                      <w:rFonts w:ascii="ＭＳ 明朝" w:eastAsia="ＭＳ 明朝" w:hAnsi="ＭＳ 明朝" w:cs="ＭＳ 明朝" w:hint="eastAsia"/>
                      <w:spacing w:val="6"/>
                      <w:kern w:val="0"/>
                      <w:szCs w:val="21"/>
                    </w:rPr>
                    <w:t>三菱UFJモルガンスタンレー証券への</w:t>
                  </w:r>
                  <w:r w:rsidRPr="00C31F97">
                    <w:rPr>
                      <w:rFonts w:ascii="ＭＳ 明朝" w:eastAsia="ＭＳ 明朝" w:hAnsi="ＭＳ 明朝" w:cs="ＭＳ 明朝" w:hint="eastAsia"/>
                      <w:spacing w:val="6"/>
                      <w:kern w:val="0"/>
                      <w:szCs w:val="21"/>
                    </w:rPr>
                    <w:t>デジタル技術の社内への取り込みや先進企業との協業を促進すべく</w:t>
                  </w:r>
                  <w:r w:rsidR="00525F5E" w:rsidRPr="00C31F97">
                    <w:rPr>
                      <w:rFonts w:ascii="ＭＳ 明朝" w:eastAsia="ＭＳ 明朝" w:hAnsi="ＭＳ 明朝" w:cs="ＭＳ 明朝" w:hint="eastAsia"/>
                      <w:spacing w:val="6"/>
                      <w:kern w:val="0"/>
                      <w:szCs w:val="21"/>
                    </w:rPr>
                    <w:t>取り組んでいる。</w:t>
                  </w:r>
                </w:p>
                <w:p w14:paraId="0DCA18C5" w14:textId="77777777" w:rsidR="00275449" w:rsidRPr="00525F5E" w:rsidRDefault="00275449" w:rsidP="00FC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50EEE6" w14:textId="77777777" w:rsidR="0058618B" w:rsidRDefault="00FC73DF"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73DF">
                    <w:rPr>
                      <w:rFonts w:ascii="ＭＳ 明朝" w:eastAsia="ＭＳ 明朝" w:hAnsi="ＭＳ 明朝" w:cs="ＭＳ 明朝" w:hint="eastAsia"/>
                      <w:spacing w:val="6"/>
                      <w:kern w:val="0"/>
                      <w:szCs w:val="21"/>
                    </w:rPr>
                    <w:t>（3）「企業変革の加速</w:t>
                  </w:r>
                  <w:r w:rsidR="00565C83">
                    <w:rPr>
                      <w:rFonts w:ascii="ＭＳ 明朝" w:eastAsia="ＭＳ 明朝" w:hAnsi="ＭＳ 明朝" w:cs="ＭＳ 明朝" w:hint="eastAsia"/>
                      <w:spacing w:val="6"/>
                      <w:kern w:val="0"/>
                      <w:szCs w:val="21"/>
                    </w:rPr>
                    <w:t>～</w:t>
                  </w:r>
                  <w:r w:rsidRPr="00FC73DF">
                    <w:rPr>
                      <w:rFonts w:ascii="ＭＳ 明朝" w:eastAsia="ＭＳ 明朝" w:hAnsi="ＭＳ 明朝" w:cs="ＭＳ 明朝" w:hint="eastAsia"/>
                      <w:spacing w:val="6"/>
                      <w:kern w:val="0"/>
                      <w:szCs w:val="21"/>
                    </w:rPr>
                    <w:t>会社がかわる」</w:t>
                  </w:r>
                </w:p>
                <w:p w14:paraId="2D8FDCF7" w14:textId="492C3778" w:rsidR="00850AF5" w:rsidRPr="00C31F97" w:rsidRDefault="00A518CB"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216C7D">
                    <w:rPr>
                      <w:rFonts w:ascii="ＭＳ 明朝" w:eastAsia="ＭＳ 明朝" w:hAnsi="ＭＳ 明朝" w:cs="ＭＳ 明朝" w:hint="eastAsia"/>
                      <w:color w:val="FF0000"/>
                      <w:spacing w:val="6"/>
                      <w:kern w:val="0"/>
                      <w:szCs w:val="21"/>
                    </w:rPr>
                    <w:t xml:space="preserve">　</w:t>
                  </w:r>
                  <w:r w:rsidRPr="00C31F97">
                    <w:rPr>
                      <w:rFonts w:ascii="ＭＳ 明朝" w:eastAsia="ＭＳ 明朝" w:hAnsi="ＭＳ 明朝" w:cs="ＭＳ 明朝" w:hint="eastAsia"/>
                      <w:spacing w:val="6"/>
                      <w:kern w:val="0"/>
                      <w:szCs w:val="21"/>
                    </w:rPr>
                    <w:t>・スピード改革の加速</w:t>
                  </w:r>
                </w:p>
                <w:p w14:paraId="2B6636CE" w14:textId="72C11DB9" w:rsidR="00A518CB" w:rsidRPr="00C31F97" w:rsidRDefault="00A518CB"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・人的資本の拡充</w:t>
                  </w:r>
                </w:p>
                <w:p w14:paraId="4EF71AE6" w14:textId="7E653C04" w:rsidR="00A518CB" w:rsidRPr="00C31F97" w:rsidRDefault="00A518CB"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・AI・データ基盤の強化</w:t>
                  </w:r>
                </w:p>
                <w:p w14:paraId="448C92ED" w14:textId="6F582D1F" w:rsidR="00A518CB" w:rsidRPr="00C31F97" w:rsidRDefault="00A518CB"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・システム開発・リソースの</w:t>
                  </w:r>
                  <w:r w:rsidR="004E765A" w:rsidRPr="00C31F97">
                    <w:rPr>
                      <w:rFonts w:ascii="ＭＳ 明朝" w:eastAsia="ＭＳ 明朝" w:hAnsi="ＭＳ 明朝" w:cs="ＭＳ 明朝" w:hint="eastAsia"/>
                      <w:spacing w:val="6"/>
                      <w:kern w:val="0"/>
                      <w:szCs w:val="21"/>
                    </w:rPr>
                    <w:t>工場</w:t>
                  </w:r>
                </w:p>
                <w:p w14:paraId="4553E0C1" w14:textId="194E005A" w:rsidR="00850AF5" w:rsidRPr="000E63C3" w:rsidRDefault="00C3317B" w:rsidP="0058618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C31F97">
                    <w:rPr>
                      <w:rFonts w:ascii="ＭＳ 明朝" w:eastAsia="ＭＳ 明朝" w:hAnsi="ＭＳ 明朝" w:cs="ＭＳ 明朝" w:hint="eastAsia"/>
                      <w:spacing w:val="6"/>
                      <w:kern w:val="0"/>
                      <w:szCs w:val="21"/>
                    </w:rPr>
                    <w:t>（補足）</w:t>
                  </w:r>
                  <w:r w:rsidR="004E765A" w:rsidRPr="00C31F97">
                    <w:rPr>
                      <w:rFonts w:ascii="ＭＳ 明朝" w:eastAsia="ＭＳ 明朝" w:hAnsi="ＭＳ 明朝" w:cs="ＭＳ 明朝" w:hint="eastAsia"/>
                      <w:spacing w:val="6"/>
                      <w:kern w:val="0"/>
                      <w:szCs w:val="21"/>
                    </w:rPr>
                    <w:t>上記はグループ全体にまたがる戦略であるが、この戦略の具体化として、上段の経営メッセージにある、「生成AIをはじめDX技術による産業革新など、証券マーケットの不確実性を高める要素は数多く存在～」、および「デジタルを武器にオンライン証券の躍進や異業種による新規参入の活発化もあり、今後も競争のさらなる激化が予想されます。」に対し、デジタル技術に対応できる人材の育成、およびデジタル化を推進するためのインフラの拡充を三菱UFJモルガンスタンレー証券が最優先で取り組むべき課題であると認識しており、</w:t>
                  </w:r>
                  <w:r w:rsidR="007C585A" w:rsidRPr="00C31F97">
                    <w:rPr>
                      <w:rFonts w:ascii="ＭＳ 明朝" w:eastAsia="ＭＳ 明朝" w:hAnsi="ＭＳ 明朝" w:cs="ＭＳ 明朝" w:hint="eastAsia"/>
                      <w:spacing w:val="6"/>
                      <w:kern w:val="0"/>
                      <w:szCs w:val="21"/>
                    </w:rPr>
                    <w:t>総合的な資産運用を支援するための人材・インフラ整備を推進し、収益力強化に取り組んでいる。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A461794" w:rsidR="00D1302E" w:rsidRPr="00E577BF" w:rsidRDefault="00BD4D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951">
                    <w:rPr>
                      <w:rFonts w:ascii="ＭＳ 明朝" w:eastAsia="ＭＳ 明朝" w:hAnsi="ＭＳ 明朝" w:cs="ＭＳ 明朝" w:hint="eastAsia"/>
                    </w:rPr>
                    <w:t>親会社の</w:t>
                  </w:r>
                  <w:r w:rsidRPr="005C77E3">
                    <w:rPr>
                      <w:rFonts w:ascii="ＭＳ 明朝" w:eastAsia="ＭＳ 明朝" w:hAnsi="ＭＳ 明朝" w:cs="ＭＳ 明朝" w:hint="eastAsia"/>
                      <w:color w:val="000000"/>
                      <w:spacing w:val="6"/>
                      <w:kern w:val="0"/>
                      <w:szCs w:val="21"/>
                    </w:rPr>
                    <w:t>三菱UFJフィナンシャル・グループ</w:t>
                  </w:r>
                  <w:r w:rsidRPr="00A50951">
                    <w:rPr>
                      <w:rFonts w:ascii="ＭＳ 明朝" w:eastAsia="ＭＳ 明朝" w:hAnsi="ＭＳ 明朝" w:cs="ＭＳ 明朝" w:hint="eastAsia"/>
                    </w:rPr>
                    <w:t>並びに</w:t>
                  </w:r>
                  <w:r>
                    <w:rPr>
                      <w:rFonts w:ascii="ＭＳ 明朝" w:eastAsia="ＭＳ 明朝" w:hAnsi="ＭＳ 明朝" w:cs="ＭＳ 明朝" w:hint="eastAsia"/>
                    </w:rPr>
                    <w:t>三菱UFJモルガン・スタンレー証券</w:t>
                  </w:r>
                  <w:r w:rsidRPr="00A50951">
                    <w:rPr>
                      <w:rFonts w:ascii="ＭＳ 明朝" w:eastAsia="ＭＳ 明朝" w:hAnsi="ＭＳ 明朝" w:cs="ＭＳ 明朝" w:hint="eastAsia"/>
                    </w:rPr>
                    <w:t>の</w:t>
                  </w:r>
                  <w:r w:rsidRPr="00FB4C60">
                    <w:rPr>
                      <w:rFonts w:ascii="ＭＳ 明朝" w:eastAsia="ＭＳ 明朝" w:hAnsi="ＭＳ 明朝" w:cs="ＭＳ 明朝"/>
                      <w:color w:val="000000"/>
                    </w:rPr>
                    <w:t>取締役会決議を経て</w:t>
                  </w:r>
                  <w:r w:rsidRPr="00A50951">
                    <w:rPr>
                      <w:rFonts w:ascii="ＭＳ 明朝" w:eastAsia="ＭＳ 明朝" w:hAnsi="ＭＳ 明朝" w:cs="ＭＳ 明朝" w:hint="eastAsia"/>
                    </w:rPr>
                    <w:t>承認を得た内容を公表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8C6E64" w14:textId="1A5D710B" w:rsidR="008D67B7" w:rsidRDefault="008D67B7"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F33485" w14:textId="14D0C7C4" w:rsid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E5F53">
                    <w:rPr>
                      <w:rFonts w:ascii="ＭＳ 明朝" w:eastAsia="ＭＳ 明朝" w:hAnsi="ＭＳ 明朝" w:cs="ＭＳ 明朝" w:hint="eastAsia"/>
                      <w:color w:val="000000"/>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p>
                <w:p w14:paraId="38EAE7A2" w14:textId="77777777" w:rsidR="00D1302E" w:rsidRDefault="00FB57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p>
                <w:p w14:paraId="45B51BA4" w14:textId="152673F7" w:rsidR="008D67B7" w:rsidRDefault="008D67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370D2C3" w14:textId="77777777" w:rsidR="008D67B7" w:rsidRPr="00C31F97" w:rsidRDefault="008D67B7" w:rsidP="00DD56DC">
                  <w:pPr>
                    <w:suppressAutoHyphens/>
                    <w:kinsoku w:val="0"/>
                    <w:overflowPunct w:val="0"/>
                    <w:adjustRightInd w:val="0"/>
                    <w:spacing w:afterLines="50" w:after="120" w:line="238" w:lineRule="exact"/>
                    <w:jc w:val="left"/>
                    <w:textAlignment w:val="center"/>
                  </w:pPr>
                  <w:r w:rsidRPr="00C31F97">
                    <w:rPr>
                      <w:rFonts w:ascii="ＭＳ 明朝" w:eastAsia="ＭＳ 明朝" w:hAnsi="ＭＳ 明朝" w:cs="ＭＳ 明朝" w:hint="eastAsia"/>
                      <w:spacing w:val="6"/>
                      <w:kern w:val="0"/>
                      <w:szCs w:val="21"/>
                    </w:rPr>
                    <w:t>三菱UFJモルガン・スタンレー証券HP（</w:t>
                  </w:r>
                  <w:r w:rsidRPr="00C31F97">
                    <w:rPr>
                      <w:rFonts w:hint="eastAsia"/>
                    </w:rPr>
                    <w:t>組織機構図）</w:t>
                  </w:r>
                </w:p>
                <w:p w14:paraId="48359DA4" w14:textId="77777777" w:rsidR="00030411" w:rsidRPr="00C31F97" w:rsidRDefault="000304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ニュースリリース（「組織体制の変更について」）</w:t>
                  </w:r>
                </w:p>
                <w:p w14:paraId="5A3DCED1" w14:textId="60B62EFE" w:rsidR="009E2C3E" w:rsidRPr="00C31F97" w:rsidRDefault="009E2C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ニュースリリース（「デジタルコア人材育成プログラム」共同実施について</w:t>
                  </w:r>
                </w:p>
                <w:p w14:paraId="270D55F6" w14:textId="35D5832C" w:rsidR="008D67B7" w:rsidRPr="00C31F97" w:rsidRDefault="008D67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EC13F6" w14:textId="77777777" w:rsidR="008D67B7" w:rsidRDefault="004024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ニュースリリース（MUFGウェルスマネジメントデジタルプラットフォームの展開）</w:t>
                  </w:r>
                </w:p>
                <w:p w14:paraId="0DC13593" w14:textId="77777777" w:rsidR="0040247C" w:rsidRDefault="004024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ニュースリリース（三菱UFJモルガン・スタンレー証券、営業活動のDXを加速する「アドバイザリーポータルシステム」を導入）</w:t>
                  </w:r>
                </w:p>
                <w:p w14:paraId="5BF68E2D" w14:textId="603ACF3A" w:rsidR="0040247C" w:rsidRPr="00E577BF" w:rsidRDefault="004024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ニュースリリース（三菱UFJモルガン・スタンレー証券、音声認識やAIを活用したお客さま対応のモニタリングシ</w:t>
                  </w:r>
                  <w:r w:rsidRPr="00FB4C60">
                    <w:rPr>
                      <w:rFonts w:ascii="ＭＳ 明朝" w:eastAsia="ＭＳ 明朝" w:hAnsi="ＭＳ 明朝" w:cs="ＭＳ 明朝" w:hint="eastAsia"/>
                      <w:color w:val="000000"/>
                      <w:spacing w:val="6"/>
                      <w:kern w:val="0"/>
                      <w:szCs w:val="21"/>
                    </w:rPr>
                    <w:lastRenderedPageBreak/>
                    <w:t>ステムを導入）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251861F" w14:textId="45C47777" w:rsidR="00217476" w:rsidRDefault="00217476"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2DE0F1" w14:textId="17C74291" w:rsidR="00FB57D5" w:rsidRPr="00E577BF"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2022</w:t>
                  </w:r>
                  <w:r>
                    <w:rPr>
                      <w:rFonts w:ascii="ＭＳ 明朝" w:eastAsia="ＭＳ 明朝" w:hAnsi="ＭＳ 明朝" w:cs="ＭＳ 明朝" w:hint="eastAsia"/>
                      <w:color w:val="000000"/>
                      <w:spacing w:val="6"/>
                      <w:kern w:val="0"/>
                      <w:szCs w:val="21"/>
                    </w:rPr>
                    <w:t>年4月</w:t>
                  </w:r>
                </w:p>
                <w:p w14:paraId="679AED33" w14:textId="14BBAE88" w:rsidR="00217476"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r>
                    <w:rPr>
                      <w:rFonts w:ascii="ＭＳ 明朝" w:eastAsia="ＭＳ 明朝" w:hAnsi="ＭＳ 明朝" w:cs="ＭＳ 明朝" w:hint="eastAsia"/>
                      <w:color w:val="000000"/>
                      <w:spacing w:val="6"/>
                      <w:kern w:val="0"/>
                      <w:szCs w:val="21"/>
                    </w:rPr>
                    <w:t>：2024年7月</w:t>
                  </w:r>
                </w:p>
                <w:p w14:paraId="06F41DAD" w14:textId="77777777" w:rsidR="006C0FA4" w:rsidRPr="006C0FA4" w:rsidRDefault="006C0FA4"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D8AB902" w14:textId="77777777" w:rsidR="00217476" w:rsidRPr="00C31F97" w:rsidRDefault="00217476" w:rsidP="00217476">
                  <w:pPr>
                    <w:suppressAutoHyphens/>
                    <w:kinsoku w:val="0"/>
                    <w:overflowPunct w:val="0"/>
                    <w:adjustRightInd w:val="0"/>
                    <w:spacing w:afterLines="50" w:after="120" w:line="238" w:lineRule="exact"/>
                    <w:jc w:val="left"/>
                    <w:textAlignment w:val="center"/>
                  </w:pPr>
                  <w:r w:rsidRPr="00C31F97">
                    <w:rPr>
                      <w:rFonts w:ascii="ＭＳ 明朝" w:eastAsia="ＭＳ 明朝" w:hAnsi="ＭＳ 明朝" w:cs="ＭＳ 明朝" w:hint="eastAsia"/>
                      <w:spacing w:val="6"/>
                      <w:kern w:val="0"/>
                      <w:szCs w:val="21"/>
                    </w:rPr>
                    <w:t>三菱UFJモルガン・スタンレー証券HP（</w:t>
                  </w:r>
                  <w:r w:rsidRPr="00C31F97">
                    <w:rPr>
                      <w:rFonts w:hint="eastAsia"/>
                    </w:rPr>
                    <w:t>組織機構図）：</w:t>
                  </w:r>
                  <w:r w:rsidRPr="00C31F97">
                    <w:t>2022</w:t>
                  </w:r>
                  <w:r w:rsidRPr="00C31F97">
                    <w:rPr>
                      <w:rFonts w:hint="eastAsia"/>
                    </w:rPr>
                    <w:t>年1</w:t>
                  </w:r>
                  <w:r w:rsidRPr="00C31F97">
                    <w:t>0</w:t>
                  </w:r>
                  <w:r w:rsidRPr="00C31F97">
                    <w:rPr>
                      <w:rFonts w:hint="eastAsia"/>
                    </w:rPr>
                    <w:t>月1</w:t>
                  </w:r>
                  <w:r w:rsidRPr="00C31F97">
                    <w:t>1</w:t>
                  </w:r>
                  <w:r w:rsidRPr="00C31F97">
                    <w:rPr>
                      <w:rFonts w:hint="eastAsia"/>
                    </w:rPr>
                    <w:t>日</w:t>
                  </w:r>
                </w:p>
                <w:p w14:paraId="28078497" w14:textId="0E96B287" w:rsidR="00217476" w:rsidRPr="00C31F97" w:rsidRDefault="00030411" w:rsidP="00217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ニュースリリース（「組織体制の変更について」）</w:t>
                  </w:r>
                  <w:r w:rsidR="00217476" w:rsidRPr="00C31F97">
                    <w:rPr>
                      <w:rFonts w:ascii="ＭＳ 明朝" w:eastAsia="ＭＳ 明朝" w:hAnsi="ＭＳ 明朝" w:cs="ＭＳ 明朝" w:hint="eastAsia"/>
                      <w:spacing w:val="6"/>
                      <w:kern w:val="0"/>
                      <w:szCs w:val="21"/>
                    </w:rPr>
                    <w:t>：2024年3月7日</w:t>
                  </w:r>
                </w:p>
                <w:p w14:paraId="5CFC69B6" w14:textId="71680656" w:rsidR="00217476" w:rsidRPr="00C31F97" w:rsidRDefault="00CB117C"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Style w:val="af6"/>
                      <w:rFonts w:ascii="ＭＳ 明朝" w:eastAsia="ＭＳ 明朝" w:hAnsi="ＭＳ 明朝" w:cs="ＭＳ 明朝" w:hint="eastAsia"/>
                      <w:color w:val="auto"/>
                      <w:spacing w:val="6"/>
                      <w:kern w:val="0"/>
                      <w:szCs w:val="21"/>
                      <w:u w:val="none"/>
                    </w:rPr>
                    <w:t>ニュースリリース（「デジタルコア人材育成プログラム」共同実施について：2</w:t>
                  </w:r>
                  <w:r w:rsidRPr="00C31F97">
                    <w:rPr>
                      <w:rStyle w:val="af6"/>
                      <w:rFonts w:ascii="ＭＳ 明朝" w:eastAsia="ＭＳ 明朝" w:hAnsi="ＭＳ 明朝" w:cs="ＭＳ 明朝"/>
                      <w:color w:val="auto"/>
                      <w:spacing w:val="6"/>
                      <w:kern w:val="0"/>
                      <w:szCs w:val="21"/>
                      <w:u w:val="none"/>
                    </w:rPr>
                    <w:t>022</w:t>
                  </w:r>
                  <w:r w:rsidRPr="00C31F97">
                    <w:rPr>
                      <w:rStyle w:val="af6"/>
                      <w:rFonts w:ascii="ＭＳ 明朝" w:eastAsia="ＭＳ 明朝" w:hAnsi="ＭＳ 明朝" w:cs="ＭＳ 明朝" w:hint="eastAsia"/>
                      <w:color w:val="auto"/>
                      <w:spacing w:val="6"/>
                      <w:kern w:val="0"/>
                      <w:szCs w:val="21"/>
                      <w:u w:val="none"/>
                    </w:rPr>
                    <w:t>年8月5日</w:t>
                  </w:r>
                </w:p>
                <w:p w14:paraId="053D2F1B" w14:textId="77777777" w:rsidR="006C0FA4" w:rsidRDefault="006C0FA4" w:rsidP="00397A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FE3CFD" w14:textId="5E232487" w:rsidR="00397AFB" w:rsidRDefault="00397AFB" w:rsidP="00397AF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1F97">
                    <w:rPr>
                      <w:rFonts w:ascii="ＭＳ 明朝" w:eastAsia="ＭＳ 明朝" w:hAnsi="ＭＳ 明朝" w:cs="ＭＳ 明朝" w:hint="eastAsia"/>
                      <w:spacing w:val="6"/>
                      <w:kern w:val="0"/>
                      <w:szCs w:val="21"/>
                    </w:rPr>
                    <w:t>ニュースリリース（MUFGウ</w:t>
                  </w:r>
                  <w:r w:rsidRPr="00FB4C60">
                    <w:rPr>
                      <w:rFonts w:ascii="ＭＳ 明朝" w:eastAsia="ＭＳ 明朝" w:hAnsi="ＭＳ 明朝" w:cs="ＭＳ 明朝" w:hint="eastAsia"/>
                      <w:color w:val="000000"/>
                      <w:spacing w:val="6"/>
                      <w:kern w:val="0"/>
                      <w:szCs w:val="21"/>
                    </w:rPr>
                    <w:t>ェルスマネジメントデジタルプラットフォームの展開）</w:t>
                  </w:r>
                  <w:r>
                    <w:rPr>
                      <w:rFonts w:ascii="ＭＳ 明朝" w:eastAsia="ＭＳ 明朝" w:hAnsi="ＭＳ 明朝" w:cs="ＭＳ 明朝" w:hint="eastAsia"/>
                      <w:color w:val="000000"/>
                      <w:spacing w:val="6"/>
                      <w:kern w:val="0"/>
                      <w:szCs w:val="21"/>
                    </w:rPr>
                    <w:t>：2021年9月27日</w:t>
                  </w:r>
                </w:p>
                <w:p w14:paraId="03D14518" w14:textId="77777777" w:rsidR="00397AFB" w:rsidRDefault="00397AFB" w:rsidP="00397AF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ニュースリリース（三菱UFJモルガン・スタンレー証券、営業活動のDXを加速する「アドバイザリーポータルシステム」を導入）</w:t>
                  </w:r>
                  <w:r>
                    <w:rPr>
                      <w:rFonts w:ascii="ＭＳ 明朝" w:eastAsia="ＭＳ 明朝" w:hAnsi="ＭＳ 明朝" w:cs="ＭＳ 明朝" w:hint="eastAsia"/>
                      <w:color w:val="000000"/>
                      <w:spacing w:val="6"/>
                      <w:kern w:val="0"/>
                      <w:szCs w:val="21"/>
                    </w:rPr>
                    <w:t>：2021年2月8日</w:t>
                  </w:r>
                </w:p>
                <w:p w14:paraId="7116E297" w14:textId="044C0F70" w:rsidR="00397AFB" w:rsidRPr="00397AFB" w:rsidRDefault="00397AFB"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ニュースリリース（三菱UFJモルガン・スタンレー証券、音声認識やAIを活用したお客さま対応のモニタリングシステムを導入）</w:t>
                  </w:r>
                  <w:r>
                    <w:rPr>
                      <w:rFonts w:ascii="ＭＳ 明朝" w:eastAsia="ＭＳ 明朝" w:hAnsi="ＭＳ 明朝" w:cs="ＭＳ 明朝" w:hint="eastAsia"/>
                      <w:color w:val="000000"/>
                      <w:spacing w:val="6"/>
                      <w:kern w:val="0"/>
                      <w:szCs w:val="21"/>
                    </w:rPr>
                    <w:t>：2021年10月1日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55A244" w14:textId="45D66E3A" w:rsid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E5F53">
                    <w:rPr>
                      <w:rFonts w:ascii="ＭＳ 明朝" w:eastAsia="ＭＳ 明朝" w:hAnsi="ＭＳ 明朝" w:cs="ＭＳ 明朝" w:hint="eastAsia"/>
                      <w:color w:val="000000"/>
                      <w:spacing w:val="6"/>
                      <w:kern w:val="0"/>
                      <w:szCs w:val="21"/>
                    </w:rPr>
                    <w:t>三菱UFJモルガン・スタンレー証券HP</w:t>
                  </w:r>
                  <w:r w:rsidRPr="009B4440">
                    <w:rPr>
                      <w:rFonts w:ascii="ＭＳ 明朝" w:eastAsia="ＭＳ 明朝" w:hAnsi="ＭＳ 明朝" w:cs="ＭＳ 明朝" w:hint="eastAsia"/>
                      <w:color w:val="000000"/>
                      <w:spacing w:val="6"/>
                      <w:kern w:val="0"/>
                      <w:szCs w:val="21"/>
                    </w:rPr>
                    <w:t>（</w:t>
                  </w:r>
                  <w:r w:rsidRPr="007467D2">
                    <w:rPr>
                      <w:rFonts w:ascii="ＭＳ 明朝" w:eastAsia="ＭＳ 明朝" w:hAnsi="ＭＳ 明朝" w:cs="ＭＳ 明朝"/>
                      <w:color w:val="000000"/>
                      <w:spacing w:val="6"/>
                      <w:kern w:val="0"/>
                      <w:szCs w:val="21"/>
                    </w:rPr>
                    <w:t>TOP MESSAGE Challenge for better tomorrow</w:t>
                  </w:r>
                  <w:r w:rsidRPr="009B4440">
                    <w:rPr>
                      <w:rFonts w:ascii="ＭＳ 明朝" w:eastAsia="ＭＳ 明朝" w:hAnsi="ＭＳ 明朝" w:cs="ＭＳ 明朝" w:hint="eastAsia"/>
                      <w:color w:val="000000"/>
                      <w:spacing w:val="6"/>
                      <w:kern w:val="0"/>
                      <w:szCs w:val="21"/>
                    </w:rPr>
                    <w:t>）</w:t>
                  </w:r>
                  <w:r w:rsidR="009C7D06">
                    <w:rPr>
                      <w:rFonts w:ascii="ＭＳ 明朝" w:eastAsia="ＭＳ 明朝" w:hAnsi="ＭＳ 明朝" w:cs="ＭＳ 明朝" w:hint="eastAsia"/>
                      <w:color w:val="000000"/>
                      <w:spacing w:val="6"/>
                      <w:kern w:val="0"/>
                      <w:szCs w:val="21"/>
                    </w:rPr>
                    <w:t>：</w:t>
                  </w:r>
                </w:p>
                <w:p w14:paraId="1892F84B" w14:textId="1FAA3A59" w:rsidR="006E61A3" w:rsidRDefault="00030C3B"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hyperlink r:id="rId13" w:history="1">
                    <w:r w:rsidR="006E61A3" w:rsidRPr="006E61A3">
                      <w:rPr>
                        <w:rStyle w:val="af6"/>
                        <w:rFonts w:ascii="ＭＳ 明朝" w:eastAsia="ＭＳ 明朝" w:hAnsi="ＭＳ 明朝" w:cs="ＭＳ 明朝"/>
                        <w:spacing w:val="6"/>
                        <w:kern w:val="0"/>
                        <w:szCs w:val="21"/>
                      </w:rPr>
                      <w:t>https://www.sc.mufg.jp/company/recruit/basic/company/top-message.html</w:t>
                    </w:r>
                  </w:hyperlink>
                </w:p>
                <w:p w14:paraId="188D7D46" w14:textId="16BCB5DB" w:rsidR="00FB57D5" w:rsidRPr="00E577BF"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r>
                    <w:rPr>
                      <w:rFonts w:ascii="ＭＳ 明朝" w:eastAsia="ＭＳ 明朝" w:hAnsi="ＭＳ 明朝" w:cs="ＭＳ 明朝" w:hint="eastAsia"/>
                      <w:color w:val="000000"/>
                      <w:spacing w:val="6"/>
                      <w:kern w:val="0"/>
                      <w:szCs w:val="21"/>
                    </w:rPr>
                    <w:t>：</w:t>
                  </w:r>
                  <w:r w:rsidR="00155A00">
                    <w:rPr>
                      <w:rFonts w:ascii="ＭＳ 明朝" w:eastAsia="ＭＳ 明朝" w:hAnsi="ＭＳ 明朝" w:cs="ＭＳ 明朝" w:hint="eastAsia"/>
                      <w:color w:val="000000"/>
                      <w:spacing w:val="6"/>
                      <w:kern w:val="0"/>
                      <w:szCs w:val="21"/>
                    </w:rPr>
                    <w:t>P</w:t>
                  </w:r>
                  <w:r w:rsidR="00155A00">
                    <w:rPr>
                      <w:rFonts w:ascii="ＭＳ 明朝" w:eastAsia="ＭＳ 明朝" w:hAnsi="ＭＳ 明朝" w:cs="ＭＳ 明朝"/>
                      <w:color w:val="000000"/>
                      <w:spacing w:val="6"/>
                      <w:kern w:val="0"/>
                      <w:szCs w:val="21"/>
                    </w:rPr>
                    <w:t>60,61</w:t>
                  </w:r>
                </w:p>
                <w:p w14:paraId="2B163629" w14:textId="77777777" w:rsidR="00D1302E" w:rsidRDefault="00030C3B"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4" w:history="1">
                    <w:r w:rsidR="00CD1471" w:rsidRPr="00CD1471">
                      <w:rPr>
                        <w:rStyle w:val="af6"/>
                        <w:rFonts w:ascii="ＭＳ 明朝" w:eastAsia="ＭＳ 明朝" w:hAnsi="ＭＳ 明朝" w:cs="ＭＳ 明朝"/>
                        <w:spacing w:val="6"/>
                        <w:kern w:val="0"/>
                        <w:szCs w:val="21"/>
                      </w:rPr>
                      <w:t>https://www.mufg.jp/dam/ir/report/disclosure/pdf/ir2024_all_ja.pdf</w:t>
                    </w:r>
                  </w:hyperlink>
                </w:p>
                <w:p w14:paraId="3831E461" w14:textId="77777777" w:rsidR="00A86E9D" w:rsidRDefault="00A86E9D" w:rsidP="00A86E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ニュースリリース（三菱UFJモルガン・スタンレー証券、営業活動のDXを加速する「アドバイザリーポータルシステム」を導入）</w:t>
                  </w:r>
                  <w:r>
                    <w:rPr>
                      <w:rFonts w:ascii="ＭＳ 明朝" w:eastAsia="ＭＳ 明朝" w:hAnsi="ＭＳ 明朝" w:cs="ＭＳ 明朝" w:hint="eastAsia"/>
                      <w:color w:val="000000"/>
                      <w:spacing w:val="6"/>
                      <w:kern w:val="0"/>
                      <w:szCs w:val="21"/>
                    </w:rPr>
                    <w:t>：</w:t>
                  </w:r>
                </w:p>
                <w:p w14:paraId="6D1324A4" w14:textId="77777777" w:rsidR="00A86E9D" w:rsidRDefault="00030C3B" w:rsidP="00A86E9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5" w:history="1">
                    <w:r w:rsidR="00A86E9D" w:rsidRPr="006E61A3">
                      <w:rPr>
                        <w:rStyle w:val="af6"/>
                        <w:rFonts w:ascii="ＭＳ 明朝" w:eastAsia="ＭＳ 明朝" w:hAnsi="ＭＳ 明朝" w:cs="ＭＳ 明朝"/>
                        <w:spacing w:val="6"/>
                        <w:kern w:val="0"/>
                        <w:szCs w:val="21"/>
                      </w:rPr>
                      <w:t>https://www.sc.mufg.jp/company/news/000019709.pdf</w:t>
                    </w:r>
                  </w:hyperlink>
                </w:p>
                <w:p w14:paraId="24BBDD1D" w14:textId="77777777" w:rsidR="00A86E9D" w:rsidRPr="007025F8" w:rsidRDefault="00A86E9D" w:rsidP="00A86E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61E5D41" w14:textId="77777777" w:rsidR="00A86E9D" w:rsidRDefault="00A86E9D" w:rsidP="00A86E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ニュースリリース（三菱UFJモルガン・スタンレー証券、音声認識やAIを活用したお客さま対応のモニタリングシステムを導入）</w:t>
                  </w:r>
                  <w:r>
                    <w:rPr>
                      <w:rFonts w:ascii="ＭＳ 明朝" w:eastAsia="ＭＳ 明朝" w:hAnsi="ＭＳ 明朝" w:cs="ＭＳ 明朝" w:hint="eastAsia"/>
                      <w:color w:val="000000"/>
                      <w:spacing w:val="6"/>
                      <w:kern w:val="0"/>
                      <w:szCs w:val="21"/>
                    </w:rPr>
                    <w:t>：</w:t>
                  </w:r>
                </w:p>
                <w:p w14:paraId="65EC5789" w14:textId="77777777" w:rsidR="00A86E9D" w:rsidRDefault="00030C3B" w:rsidP="00A86E9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A86E9D" w:rsidRPr="006E61A3">
                      <w:rPr>
                        <w:rStyle w:val="af6"/>
                        <w:rFonts w:ascii="ＭＳ 明朝" w:eastAsia="ＭＳ 明朝" w:hAnsi="ＭＳ 明朝" w:cs="ＭＳ 明朝"/>
                        <w:spacing w:val="6"/>
                        <w:kern w:val="0"/>
                        <w:szCs w:val="21"/>
                      </w:rPr>
                      <w:t>https://www.sc.mufg.jp/company/news/000020602.pdf</w:t>
                    </w:r>
                  </w:hyperlink>
                </w:p>
                <w:p w14:paraId="26A56B73" w14:textId="3E1EAF25" w:rsidR="008E66AD" w:rsidRDefault="008E66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D63629" w14:textId="24B64854" w:rsidR="008E66AD" w:rsidRDefault="008E66AD" w:rsidP="008E66AD">
                  <w:pPr>
                    <w:suppressAutoHyphens/>
                    <w:kinsoku w:val="0"/>
                    <w:overflowPunct w:val="0"/>
                    <w:adjustRightInd w:val="0"/>
                    <w:spacing w:afterLines="50" w:after="120" w:line="238" w:lineRule="exact"/>
                    <w:jc w:val="left"/>
                    <w:textAlignment w:val="center"/>
                  </w:pPr>
                  <w:r w:rsidRPr="00FB4C60">
                    <w:rPr>
                      <w:rFonts w:ascii="ＭＳ 明朝" w:eastAsia="ＭＳ 明朝" w:hAnsi="ＭＳ 明朝" w:cs="ＭＳ 明朝" w:hint="eastAsia"/>
                      <w:color w:val="000000"/>
                      <w:spacing w:val="6"/>
                      <w:kern w:val="0"/>
                      <w:szCs w:val="21"/>
                    </w:rPr>
                    <w:t>三菱UFJモルガン・スタンレー証券HP（</w:t>
                  </w:r>
                  <w:r>
                    <w:rPr>
                      <w:rFonts w:hint="eastAsia"/>
                    </w:rPr>
                    <w:t>組織機構図）：</w:t>
                  </w:r>
                </w:p>
                <w:p w14:paraId="01EDA10F" w14:textId="77777777" w:rsidR="008E66AD" w:rsidRDefault="00030C3B" w:rsidP="008E66A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7" w:history="1">
                    <w:r w:rsidR="008E66AD" w:rsidRPr="006E61A3">
                      <w:rPr>
                        <w:rStyle w:val="af6"/>
                        <w:rFonts w:ascii="ＭＳ 明朝" w:eastAsia="ＭＳ 明朝" w:hAnsi="ＭＳ 明朝" w:cs="ＭＳ 明朝"/>
                        <w:spacing w:val="6"/>
                        <w:kern w:val="0"/>
                        <w:szCs w:val="21"/>
                      </w:rPr>
                      <w:t>https://www.sc.mufg.jp/company/profile/000021524.pdf</w:t>
                    </w:r>
                  </w:hyperlink>
                </w:p>
                <w:p w14:paraId="4143BC27" w14:textId="5EC21EFD" w:rsidR="008E66AD" w:rsidRPr="00C31F97" w:rsidRDefault="008E66AD" w:rsidP="008E6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ニュースリリース</w:t>
                  </w:r>
                  <w:r w:rsidR="00030411" w:rsidRPr="00C31F97">
                    <w:rPr>
                      <w:rFonts w:ascii="ＭＳ 明朝" w:eastAsia="ＭＳ 明朝" w:hAnsi="ＭＳ 明朝" w:cs="ＭＳ 明朝" w:hint="eastAsia"/>
                      <w:spacing w:val="6"/>
                      <w:kern w:val="0"/>
                      <w:szCs w:val="21"/>
                    </w:rPr>
                    <w:t>（「組織体制の変更について」）</w:t>
                  </w:r>
                  <w:r w:rsidRPr="00C31F97">
                    <w:rPr>
                      <w:rFonts w:ascii="ＭＳ 明朝" w:eastAsia="ＭＳ 明朝" w:hAnsi="ＭＳ 明朝" w:cs="ＭＳ 明朝" w:hint="eastAsia"/>
                      <w:spacing w:val="6"/>
                      <w:kern w:val="0"/>
                      <w:szCs w:val="21"/>
                    </w:rPr>
                    <w:t>：</w:t>
                  </w:r>
                </w:p>
                <w:p w14:paraId="2687636C" w14:textId="77777777" w:rsidR="008E66AD" w:rsidRDefault="00030C3B"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8E66AD" w:rsidRPr="006E61A3">
                      <w:rPr>
                        <w:rStyle w:val="af6"/>
                        <w:rFonts w:ascii="ＭＳ 明朝" w:eastAsia="ＭＳ 明朝" w:hAnsi="ＭＳ 明朝" w:cs="ＭＳ 明朝"/>
                        <w:spacing w:val="6"/>
                        <w:kern w:val="0"/>
                        <w:szCs w:val="21"/>
                      </w:rPr>
                      <w:t>https://www.mufg.jp/dam/pressrelease/2024/pdf/news-20240307-003_ja.pdf</w:t>
                    </w:r>
                  </w:hyperlink>
                </w:p>
                <w:p w14:paraId="089A37B7" w14:textId="737B254E" w:rsidR="00CB117C" w:rsidRPr="00C31F97" w:rsidRDefault="00CB117C"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C31F97">
                    <w:rPr>
                      <w:rStyle w:val="af6"/>
                      <w:rFonts w:ascii="ＭＳ 明朝" w:eastAsia="ＭＳ 明朝" w:hAnsi="ＭＳ 明朝" w:cs="ＭＳ 明朝" w:hint="eastAsia"/>
                      <w:color w:val="auto"/>
                      <w:spacing w:val="6"/>
                      <w:kern w:val="0"/>
                      <w:szCs w:val="21"/>
                      <w:u w:val="none"/>
                    </w:rPr>
                    <w:t>ニュースリリース（「デジタルコア人材育成プログラム」共同実施について：</w:t>
                  </w:r>
                </w:p>
                <w:p w14:paraId="10B04A75" w14:textId="69174F4F" w:rsidR="00CB117C" w:rsidRPr="00C31F97" w:rsidRDefault="00030C3B"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70C0"/>
                      <w:spacing w:val="6"/>
                      <w:kern w:val="0"/>
                      <w:szCs w:val="21"/>
                    </w:rPr>
                  </w:pPr>
                  <w:hyperlink r:id="rId19" w:history="1">
                    <w:r w:rsidR="00CB117C" w:rsidRPr="00C31F97">
                      <w:rPr>
                        <w:rStyle w:val="af6"/>
                        <w:rFonts w:ascii="ＭＳ 明朝" w:eastAsia="ＭＳ 明朝" w:hAnsi="ＭＳ 明朝" w:cs="ＭＳ 明朝"/>
                        <w:color w:val="0070C0"/>
                        <w:spacing w:val="6"/>
                        <w:kern w:val="0"/>
                        <w:szCs w:val="21"/>
                      </w:rPr>
                      <w:t>https://www.sc.mufg.jp/company/news/000021474.pdf</w:t>
                    </w:r>
                  </w:hyperlink>
                </w:p>
                <w:p w14:paraId="4806E0E5" w14:textId="77777777" w:rsidR="006C0FA4" w:rsidRDefault="006C0F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1EB7BE" w14:textId="4D6C1FA5" w:rsidR="009B3914" w:rsidRDefault="009536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ニュースリリース（MUFGウェルスマネジメントデジタルプラットフォームの展開）</w:t>
                  </w:r>
                  <w:r>
                    <w:rPr>
                      <w:rFonts w:ascii="ＭＳ 明朝" w:eastAsia="ＭＳ 明朝" w:hAnsi="ＭＳ 明朝" w:cs="ＭＳ 明朝" w:hint="eastAsia"/>
                      <w:color w:val="000000"/>
                      <w:spacing w:val="6"/>
                      <w:kern w:val="0"/>
                      <w:szCs w:val="21"/>
                    </w:rPr>
                    <w:t>：</w:t>
                  </w:r>
                </w:p>
                <w:p w14:paraId="5D4517B7" w14:textId="77777777" w:rsidR="0095361B" w:rsidRDefault="00030C3B"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0" w:history="1">
                    <w:r w:rsidR="0095361B" w:rsidRPr="006E61A3">
                      <w:rPr>
                        <w:rStyle w:val="af6"/>
                        <w:rFonts w:ascii="ＭＳ 明朝" w:eastAsia="ＭＳ 明朝" w:hAnsi="ＭＳ 明朝" w:cs="ＭＳ 明朝"/>
                        <w:spacing w:val="6"/>
                        <w:kern w:val="0"/>
                        <w:szCs w:val="21"/>
                      </w:rPr>
                      <w:t>https://www.tr.mufg.jp/ippan/release/pdf_mutb/210927_1.pdf</w:t>
                    </w:r>
                  </w:hyperlink>
                </w:p>
                <w:p w14:paraId="1FE4DE1F" w14:textId="104178AC" w:rsidR="007025F8" w:rsidRPr="008E66AD" w:rsidRDefault="007025F8" w:rsidP="00A86E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15A151" w14:textId="77777777" w:rsidR="007772BF" w:rsidRDefault="00FB57D5" w:rsidP="0077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※三菱UFJフィナンシャル・グループによるグループ全体での公表</w:t>
                  </w:r>
                </w:p>
                <w:p w14:paraId="65BF281D" w14:textId="6EC01008" w:rsidR="006C0FA4" w:rsidRPr="007772BF" w:rsidRDefault="006C0FA4" w:rsidP="007772BF">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M</w:t>
                  </w:r>
                  <w:r w:rsidRPr="007772BF">
                    <w:rPr>
                      <w:rFonts w:ascii="ＭＳ 明朝" w:hAnsi="ＭＳ 明朝" w:cs="ＭＳ 明朝"/>
                      <w:spacing w:val="6"/>
                      <w:kern w:val="0"/>
                      <w:szCs w:val="21"/>
                    </w:rPr>
                    <w:t>UFG Report 2024</w:t>
                  </w:r>
                  <w:r w:rsidRPr="007772BF">
                    <w:rPr>
                      <w:rFonts w:ascii="ＭＳ 明朝" w:hAnsi="ＭＳ 明朝" w:cs="ＭＳ 明朝" w:hint="eastAsia"/>
                      <w:spacing w:val="6"/>
                      <w:kern w:val="0"/>
                      <w:szCs w:val="21"/>
                    </w:rPr>
                    <w:t>（統合報告書）：P</w:t>
                  </w:r>
                  <w:r w:rsidRPr="007772BF">
                    <w:rPr>
                      <w:rFonts w:ascii="ＭＳ 明朝" w:hAnsi="ＭＳ 明朝" w:cs="ＭＳ 明朝"/>
                      <w:spacing w:val="6"/>
                      <w:kern w:val="0"/>
                      <w:szCs w:val="21"/>
                    </w:rPr>
                    <w:t>60</w:t>
                  </w:r>
                </w:p>
                <w:p w14:paraId="39855AFE" w14:textId="370DEAA1"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「企業変革の加速</w:t>
                  </w:r>
                  <w:r w:rsidR="00004418">
                    <w:rPr>
                      <w:rFonts w:ascii="ＭＳ 明朝" w:eastAsia="ＭＳ 明朝" w:hAnsi="ＭＳ 明朝" w:cs="ＭＳ 明朝" w:hint="eastAsia"/>
                      <w:spacing w:val="6"/>
                      <w:kern w:val="0"/>
                      <w:szCs w:val="21"/>
                    </w:rPr>
                    <w:t>～</w:t>
                  </w:r>
                  <w:r w:rsidRPr="00FB57D5">
                    <w:rPr>
                      <w:rFonts w:ascii="ＭＳ 明朝" w:eastAsia="ＭＳ 明朝" w:hAnsi="ＭＳ 明朝" w:cs="ＭＳ 明朝" w:hint="eastAsia"/>
                      <w:spacing w:val="6"/>
                      <w:kern w:val="0"/>
                      <w:szCs w:val="21"/>
                    </w:rPr>
                    <w:t>会社がかわる」</w:t>
                  </w:r>
                </w:p>
                <w:p w14:paraId="4C00A3E8" w14:textId="77777777"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③AI・データ基盤の強化</w:t>
                  </w:r>
                </w:p>
                <w:p w14:paraId="4F9CC8C2" w14:textId="77777777"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主要施策の概要</w:t>
                  </w:r>
                </w:p>
                <w:p w14:paraId="4CCE8D46" w14:textId="77777777"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1）AI・データ基盤：AIの力を最大限に発揮するため、AWS上に蓄積したデータのカバレッジ拡大や基盤強化に取り組みます。これによりデータ分析の質・量を向上させ、サービスや収益力、リスク管理などを向上させます。</w:t>
                  </w:r>
                </w:p>
                <w:p w14:paraId="2B0E8541" w14:textId="77777777"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（2）社内コンサルティング機能：DX推進の上流を担う専担者が事業本部や各部と連携し、案件提案などを行うことで、AI・BI等を活用したデジタル施策の推進を強力にサポートします。</w:t>
                  </w:r>
                </w:p>
                <w:p w14:paraId="671AEBBF" w14:textId="77777777" w:rsidR="00FB57D5" w:rsidRPr="00FB57D5" w:rsidRDefault="00FB57D5"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57D5">
                    <w:rPr>
                      <w:rFonts w:ascii="ＭＳ 明朝" w:eastAsia="ＭＳ 明朝" w:hAnsi="ＭＳ 明朝" w:cs="ＭＳ 明朝" w:hint="eastAsia"/>
                      <w:spacing w:val="6"/>
                      <w:kern w:val="0"/>
                      <w:szCs w:val="21"/>
                    </w:rPr>
                    <w:t>（3）AIインテリジェンス：海外の先進的なAI技術の開発企業や研究機関とのネットワーク構築し情報収集するほか、国内外の金融機関とユースケースなどの情報交換をすることで、AI活用を加速させます。</w:t>
                  </w:r>
                </w:p>
                <w:p w14:paraId="07B238EC" w14:textId="371DB462" w:rsidR="005B63F5" w:rsidRPr="00C31F97" w:rsidRDefault="00DA07A9" w:rsidP="005B63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AD6">
                    <w:rPr>
                      <w:rFonts w:ascii="ＭＳ 明朝" w:eastAsia="ＭＳ 明朝" w:hAnsi="ＭＳ 明朝" w:cs="ＭＳ 明朝" w:hint="eastAsia"/>
                      <w:color w:val="000000" w:themeColor="text1"/>
                      <w:spacing w:val="6"/>
                      <w:kern w:val="0"/>
                      <w:szCs w:val="21"/>
                    </w:rPr>
                    <w:t>（補足）</w:t>
                  </w:r>
                  <w:r w:rsidR="00B349F4" w:rsidRPr="006F1AD6">
                    <w:rPr>
                      <w:rFonts w:ascii="ＭＳ 明朝" w:eastAsia="ＭＳ 明朝" w:hAnsi="ＭＳ 明朝" w:cs="ＭＳ 明朝" w:hint="eastAsia"/>
                      <w:color w:val="000000" w:themeColor="text1"/>
                      <w:spacing w:val="6"/>
                      <w:kern w:val="0"/>
                      <w:szCs w:val="21"/>
                    </w:rPr>
                    <w:t>三菱UFJモルガン・スタンレー証券では、</w:t>
                  </w:r>
                  <w:r w:rsidRPr="006F1AD6">
                    <w:rPr>
                      <w:rFonts w:ascii="ＭＳ 明朝" w:eastAsia="ＭＳ 明朝" w:hAnsi="ＭＳ 明朝" w:cs="ＭＳ 明朝" w:hint="eastAsia"/>
                      <w:color w:val="000000" w:themeColor="text1"/>
                      <w:spacing w:val="6"/>
                      <w:kern w:val="0"/>
                      <w:szCs w:val="21"/>
                    </w:rPr>
                    <w:t>AI・デー</w:t>
                  </w:r>
                  <w:r w:rsidRPr="00C31F97">
                    <w:rPr>
                      <w:rFonts w:ascii="ＭＳ 明朝" w:eastAsia="ＭＳ 明朝" w:hAnsi="ＭＳ 明朝" w:cs="ＭＳ 明朝" w:hint="eastAsia"/>
                      <w:spacing w:val="6"/>
                      <w:kern w:val="0"/>
                      <w:szCs w:val="21"/>
                    </w:rPr>
                    <w:t>タ基盤の取り組みとして、</w:t>
                  </w:r>
                  <w:r w:rsidR="00B349F4" w:rsidRPr="00C31F97">
                    <w:rPr>
                      <w:rFonts w:ascii="ＭＳ 明朝" w:eastAsia="ＭＳ 明朝" w:hAnsi="ＭＳ 明朝" w:cs="ＭＳ 明朝" w:hint="eastAsia"/>
                      <w:spacing w:val="6"/>
                      <w:kern w:val="0"/>
                      <w:szCs w:val="21"/>
                    </w:rPr>
                    <w:t>BIツール</w:t>
                  </w:r>
                  <w:r w:rsidRPr="00C31F97">
                    <w:rPr>
                      <w:rFonts w:ascii="ＭＳ 明朝" w:eastAsia="ＭＳ 明朝" w:hAnsi="ＭＳ 明朝" w:cs="ＭＳ 明朝" w:hint="eastAsia"/>
                      <w:spacing w:val="6"/>
                      <w:kern w:val="0"/>
                      <w:szCs w:val="21"/>
                    </w:rPr>
                    <w:t>を活用した</w:t>
                  </w:r>
                  <w:r w:rsidR="00B349F4" w:rsidRPr="00C31F97">
                    <w:rPr>
                      <w:rFonts w:ascii="ＭＳ 明朝" w:eastAsia="ＭＳ 明朝" w:hAnsi="ＭＳ 明朝" w:cs="ＭＳ 明朝" w:hint="eastAsia"/>
                      <w:spacing w:val="6"/>
                      <w:kern w:val="0"/>
                      <w:szCs w:val="21"/>
                    </w:rPr>
                    <w:t>情報処理</w:t>
                  </w:r>
                  <w:r w:rsidRPr="00C31F97">
                    <w:rPr>
                      <w:rFonts w:ascii="ＭＳ 明朝" w:eastAsia="ＭＳ 明朝" w:hAnsi="ＭＳ 明朝" w:cs="ＭＳ 明朝" w:hint="eastAsia"/>
                      <w:spacing w:val="6"/>
                      <w:kern w:val="0"/>
                      <w:szCs w:val="21"/>
                    </w:rPr>
                    <w:t>の効率化や</w:t>
                  </w:r>
                  <w:r w:rsidR="00B349F4" w:rsidRPr="00C31F97">
                    <w:rPr>
                      <w:rFonts w:ascii="ＭＳ 明朝" w:eastAsia="ＭＳ 明朝" w:hAnsi="ＭＳ 明朝" w:cs="ＭＳ 明朝" w:hint="eastAsia"/>
                      <w:spacing w:val="6"/>
                      <w:kern w:val="0"/>
                      <w:szCs w:val="21"/>
                    </w:rPr>
                    <w:t>、生成AIを活用した文書作成の自動化・顧客動向の分析等マーケティング強化等の取り組みを推進している。加えて、ブロックチェーンを活用したデジタル証券ビジネスへの参入を実施。</w:t>
                  </w:r>
                  <w:r w:rsidR="00030411" w:rsidRPr="00C31F97">
                    <w:rPr>
                      <w:rFonts w:ascii="ＭＳ 明朝" w:eastAsia="ＭＳ 明朝" w:hAnsi="ＭＳ 明朝" w:cs="ＭＳ 明朝" w:hint="eastAsia"/>
                      <w:spacing w:val="6"/>
                      <w:kern w:val="0"/>
                      <w:szCs w:val="21"/>
                    </w:rPr>
                    <w:t>コスト効率性の向上、収益力の強化に取り組んでいる。</w:t>
                  </w:r>
                </w:p>
                <w:p w14:paraId="20247F67" w14:textId="5EE86252" w:rsidR="008621B6" w:rsidRDefault="008621B6" w:rsidP="005B63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加えて</w:t>
                  </w:r>
                  <w:r w:rsidRPr="00C31F97">
                    <w:rPr>
                      <w:rFonts w:ascii="ＭＳ 明朝" w:eastAsia="ＭＳ 明朝" w:hAnsi="ＭＳ 明朝" w:cs="ＭＳ 明朝"/>
                      <w:spacing w:val="6"/>
                      <w:kern w:val="0"/>
                      <w:szCs w:val="21"/>
                    </w:rPr>
                    <w:t>AI</w:t>
                  </w:r>
                  <w:r w:rsidRPr="00C31F97">
                    <w:rPr>
                      <w:rFonts w:ascii="ＭＳ 明朝" w:eastAsia="ＭＳ 明朝" w:hAnsi="ＭＳ 明朝" w:cs="ＭＳ 明朝" w:hint="eastAsia"/>
                      <w:spacing w:val="6"/>
                      <w:kern w:val="0"/>
                      <w:szCs w:val="21"/>
                    </w:rPr>
                    <w:t>データ基盤の営業面での活用取り組みとして</w:t>
                  </w:r>
                  <w:r w:rsidR="002A09CC" w:rsidRPr="00C31F97">
                    <w:rPr>
                      <w:rFonts w:ascii="ＭＳ 明朝" w:eastAsia="ＭＳ 明朝" w:hAnsi="ＭＳ 明朝" w:cs="ＭＳ 明朝" w:hint="eastAsia"/>
                      <w:spacing w:val="6"/>
                      <w:kern w:val="0"/>
                      <w:szCs w:val="21"/>
                    </w:rPr>
                    <w:t>営業活動のD</w:t>
                  </w:r>
                  <w:r w:rsidR="002A09CC" w:rsidRPr="00C31F97">
                    <w:rPr>
                      <w:rFonts w:ascii="ＭＳ 明朝" w:eastAsia="ＭＳ 明朝" w:hAnsi="ＭＳ 明朝" w:cs="ＭＳ 明朝"/>
                      <w:spacing w:val="6"/>
                      <w:kern w:val="0"/>
                      <w:szCs w:val="21"/>
                    </w:rPr>
                    <w:t>X</w:t>
                  </w:r>
                  <w:r w:rsidR="002A09CC" w:rsidRPr="00C31F97">
                    <w:rPr>
                      <w:rFonts w:ascii="ＭＳ 明朝" w:eastAsia="ＭＳ 明朝" w:hAnsi="ＭＳ 明朝" w:cs="ＭＳ 明朝" w:hint="eastAsia"/>
                      <w:spacing w:val="6"/>
                      <w:kern w:val="0"/>
                      <w:szCs w:val="21"/>
                    </w:rPr>
                    <w:t>を加速する</w:t>
                  </w:r>
                  <w:r w:rsidR="002A09CC" w:rsidRPr="006F1AD6">
                    <w:rPr>
                      <w:rFonts w:ascii="ＭＳ 明朝" w:eastAsia="ＭＳ 明朝" w:hAnsi="ＭＳ 明朝" w:cs="ＭＳ 明朝" w:hint="eastAsia"/>
                      <w:spacing w:val="6"/>
                      <w:kern w:val="0"/>
                      <w:szCs w:val="21"/>
                    </w:rPr>
                    <w:t>「アドバイザリーポータルシステム」を導入、</w:t>
                  </w:r>
                  <w:r w:rsidR="002A09CC" w:rsidRPr="00C31F97">
                    <w:rPr>
                      <w:rFonts w:ascii="ＭＳ 明朝" w:eastAsia="ＭＳ 明朝" w:hAnsi="ＭＳ 明朝" w:cs="ＭＳ 明朝" w:hint="eastAsia"/>
                      <w:spacing w:val="6"/>
                      <w:kern w:val="0"/>
                      <w:szCs w:val="21"/>
                    </w:rPr>
                    <w:t>これによりお客様の預かり資産残高、運用目標・実績等の把握</w:t>
                  </w:r>
                  <w:r w:rsidR="00020C15" w:rsidRPr="00C31F97">
                    <w:rPr>
                      <w:rFonts w:ascii="ＭＳ 明朝" w:eastAsia="ＭＳ 明朝" w:hAnsi="ＭＳ 明朝" w:cs="ＭＳ 明朝" w:hint="eastAsia"/>
                      <w:spacing w:val="6"/>
                      <w:kern w:val="0"/>
                      <w:szCs w:val="21"/>
                    </w:rPr>
                    <w:t>を</w:t>
                  </w:r>
                  <w:r w:rsidR="002A09CC" w:rsidRPr="00C31F97">
                    <w:rPr>
                      <w:rFonts w:ascii="ＭＳ 明朝" w:eastAsia="ＭＳ 明朝" w:hAnsi="ＭＳ 明朝" w:cs="ＭＳ 明朝" w:hint="eastAsia"/>
                      <w:spacing w:val="6"/>
                      <w:kern w:val="0"/>
                      <w:szCs w:val="21"/>
                    </w:rPr>
                    <w:t>することが可能となり、ライフイベント</w:t>
                  </w:r>
                  <w:r w:rsidR="00020C15" w:rsidRPr="00C31F97">
                    <w:rPr>
                      <w:rFonts w:ascii="ＭＳ 明朝" w:eastAsia="ＭＳ 明朝" w:hAnsi="ＭＳ 明朝" w:cs="ＭＳ 明朝" w:hint="eastAsia"/>
                      <w:spacing w:val="6"/>
                      <w:kern w:val="0"/>
                      <w:szCs w:val="21"/>
                    </w:rPr>
                    <w:t>を</w:t>
                  </w:r>
                  <w:r w:rsidR="002A09CC" w:rsidRPr="00C31F97">
                    <w:rPr>
                      <w:rFonts w:ascii="ＭＳ 明朝" w:eastAsia="ＭＳ 明朝" w:hAnsi="ＭＳ 明朝" w:cs="ＭＳ 明朝" w:hint="eastAsia"/>
                      <w:spacing w:val="6"/>
                      <w:kern w:val="0"/>
                      <w:szCs w:val="21"/>
                    </w:rPr>
                    <w:t>考慮したお客様の中長期ライフプランに沿った運用アドバイス</w:t>
                  </w:r>
                  <w:r w:rsidR="00020C15" w:rsidRPr="00C31F97">
                    <w:rPr>
                      <w:rFonts w:ascii="ＭＳ 明朝" w:eastAsia="ＭＳ 明朝" w:hAnsi="ＭＳ 明朝" w:cs="ＭＳ 明朝" w:hint="eastAsia"/>
                      <w:spacing w:val="6"/>
                      <w:kern w:val="0"/>
                      <w:szCs w:val="21"/>
                    </w:rPr>
                    <w:t>を実施し、営業力の向上に取り組んでいる。</w:t>
                  </w:r>
                </w:p>
                <w:p w14:paraId="2B43AC6F" w14:textId="128C0BB1" w:rsidR="00CE4A2E" w:rsidRDefault="00CE4A2E" w:rsidP="00CE4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9F0">
                    <w:rPr>
                      <w:rFonts w:ascii="ＭＳ 明朝" w:eastAsia="ＭＳ 明朝" w:hAnsi="ＭＳ 明朝" w:cs="ＭＳ 明朝" w:hint="eastAsia"/>
                      <w:spacing w:val="6"/>
                      <w:kern w:val="0"/>
                      <w:szCs w:val="21"/>
                    </w:rPr>
                    <w:t>（アドバイザリーポータルシステムに関する補足）</w:t>
                  </w:r>
                </w:p>
                <w:p w14:paraId="700EAE1E" w14:textId="073FEC65" w:rsidR="006C0FA4" w:rsidRPr="007772BF" w:rsidRDefault="006C0FA4" w:rsidP="007772BF">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営業活動のDXを加速する「アドバイザリーポータルシステム」を導入</w:t>
                  </w:r>
                </w:p>
                <w:p w14:paraId="10B92EC3" w14:textId="23B08343" w:rsidR="00CE4A2E" w:rsidRDefault="006C0FA4" w:rsidP="00CE4A2E">
                  <w:pPr>
                    <w:suppressAutoHyphens/>
                    <w:kinsoku w:val="0"/>
                    <w:overflowPunct w:val="0"/>
                    <w:adjustRightInd w:val="0"/>
                    <w:spacing w:afterLines="50" w:after="120" w:line="238" w:lineRule="exact"/>
                    <w:ind w:leftChars="25" w:left="54" w:firstLine="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お客さまへのサービス向上を支援する新C</w:t>
                  </w:r>
                  <w:r>
                    <w:rPr>
                      <w:rFonts w:ascii="ＭＳ 明朝" w:eastAsia="ＭＳ 明朝" w:hAnsi="ＭＳ 明朝" w:cs="ＭＳ 明朝"/>
                      <w:spacing w:val="6"/>
                      <w:kern w:val="0"/>
                      <w:szCs w:val="21"/>
                    </w:rPr>
                    <w:t>RM</w:t>
                  </w:r>
                  <w:r>
                    <w:rPr>
                      <w:rFonts w:ascii="ＭＳ 明朝" w:eastAsia="ＭＳ 明朝" w:hAnsi="ＭＳ 明朝" w:cs="ＭＳ 明朝" w:hint="eastAsia"/>
                      <w:spacing w:val="6"/>
                      <w:kern w:val="0"/>
                      <w:szCs w:val="21"/>
                    </w:rPr>
                    <w:t>システムを導入し、お預かり資産残高、他社資産残高、運用目標・実績に加え、ご家族全体の資産状況を反映することが可能となり、ライフイベントを考慮したお客さまの中長期ライフプランに沿った運用アドバイスをサポート</w:t>
                  </w:r>
                </w:p>
                <w:p w14:paraId="57E69DB8" w14:textId="77777777" w:rsidR="007772BF" w:rsidRDefault="007772BF" w:rsidP="007772BF">
                  <w:pPr>
                    <w:pStyle w:val="af"/>
                    <w:suppressAutoHyphens/>
                    <w:kinsoku w:val="0"/>
                    <w:overflowPunct w:val="0"/>
                    <w:adjustRightInd w:val="0"/>
                    <w:spacing w:afterLines="50" w:after="120" w:line="238" w:lineRule="exact"/>
                    <w:ind w:leftChars="0" w:left="210"/>
                    <w:jc w:val="left"/>
                    <w:textAlignment w:val="center"/>
                    <w:rPr>
                      <w:rFonts w:ascii="ＭＳ 明朝" w:hAnsi="ＭＳ 明朝" w:cs="ＭＳ 明朝"/>
                      <w:spacing w:val="6"/>
                      <w:kern w:val="0"/>
                      <w:szCs w:val="21"/>
                    </w:rPr>
                  </w:pPr>
                </w:p>
                <w:p w14:paraId="6F2192E7" w14:textId="6F34CE98" w:rsidR="006C0FA4" w:rsidRPr="006C0FA4" w:rsidRDefault="006C0FA4" w:rsidP="007772BF">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C0FA4">
                    <w:rPr>
                      <w:rFonts w:ascii="ＭＳ 明朝" w:hAnsi="ＭＳ 明朝" w:cs="ＭＳ 明朝" w:hint="eastAsia"/>
                      <w:spacing w:val="6"/>
                      <w:kern w:val="0"/>
                      <w:szCs w:val="21"/>
                    </w:rPr>
                    <w:t>音声認識やAIを活用したお客さま対応のモニタリングシステムを導入</w:t>
                  </w:r>
                </w:p>
                <w:p w14:paraId="0ED2F620" w14:textId="731E0724" w:rsidR="00FB57D5" w:rsidRPr="00C31F97" w:rsidRDefault="00CE4A2E" w:rsidP="00FB57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9F0">
                    <w:rPr>
                      <w:rFonts w:ascii="ＭＳ 明朝" w:eastAsia="ＭＳ 明朝" w:hAnsi="ＭＳ 明朝" w:cs="ＭＳ 明朝" w:hint="eastAsia"/>
                      <w:spacing w:val="6"/>
                      <w:kern w:val="0"/>
                      <w:szCs w:val="21"/>
                    </w:rPr>
                    <w:t xml:space="preserve">　</w:t>
                  </w:r>
                  <w:r w:rsidR="006F1AD6">
                    <w:rPr>
                      <w:rFonts w:ascii="ＭＳ 明朝" w:eastAsia="ＭＳ 明朝" w:hAnsi="ＭＳ 明朝" w:cs="ＭＳ 明朝" w:hint="eastAsia"/>
                      <w:spacing w:val="6"/>
                      <w:kern w:val="0"/>
                      <w:szCs w:val="21"/>
                    </w:rPr>
                    <w:t>加えて、</w:t>
                  </w:r>
                  <w:r w:rsidRPr="002409F0">
                    <w:rPr>
                      <w:rFonts w:ascii="ＭＳ 明朝" w:eastAsia="ＭＳ 明朝" w:hAnsi="ＭＳ 明朝" w:cs="ＭＳ 明朝" w:hint="eastAsia"/>
                      <w:spacing w:val="6"/>
                      <w:kern w:val="0"/>
                      <w:szCs w:val="21"/>
                    </w:rPr>
                    <w:t>「(音声認識やAIを活用したお客さま対応のモニタリングシステムを導入」することで、お客さまとの全通話内容をテキスト化して自動解析することが可能となり、コンプライアンスチェックを目的としたモニタリ</w:t>
                  </w:r>
                  <w:r w:rsidRPr="002409F0">
                    <w:rPr>
                      <w:rFonts w:ascii="ＭＳ 明朝" w:eastAsia="ＭＳ 明朝" w:hAnsi="ＭＳ 明朝" w:cs="ＭＳ 明朝" w:hint="eastAsia"/>
                      <w:spacing w:val="6"/>
                      <w:kern w:val="0"/>
                      <w:szCs w:val="21"/>
                    </w:rPr>
                    <w:lastRenderedPageBreak/>
                    <w:t>ング業務の網羅性と検証精度を向上し、お客さま本位の業務運営の徹底を更に強化しており、データ活用の取り組みも強化している。</w:t>
                  </w:r>
                </w:p>
                <w:p w14:paraId="35F87486" w14:textId="77777777" w:rsidR="005B63F5" w:rsidRPr="00C31F97" w:rsidRDefault="005B63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CCF95" w14:textId="5581E572" w:rsidR="005B63F5" w:rsidRPr="00C31F97" w:rsidRDefault="005B63F5" w:rsidP="005B63F5">
                  <w:pPr>
                    <w:suppressAutoHyphens/>
                    <w:kinsoku w:val="0"/>
                    <w:overflowPunct w:val="0"/>
                    <w:adjustRightInd w:val="0"/>
                    <w:spacing w:afterLines="50" w:after="120" w:line="238" w:lineRule="exact"/>
                    <w:jc w:val="left"/>
                    <w:textAlignment w:val="center"/>
                    <w:rPr>
                      <w:rFonts w:ascii="Arial" w:hAnsi="Arial" w:cs="Arial"/>
                      <w:szCs w:val="21"/>
                      <w:shd w:val="clear" w:color="auto" w:fill="FFFFFF"/>
                    </w:rPr>
                  </w:pPr>
                  <w:r w:rsidRPr="00C31F97">
                    <w:rPr>
                      <w:rFonts w:ascii="ＭＳ 明朝" w:eastAsia="ＭＳ 明朝" w:hAnsi="ＭＳ 明朝" w:cs="ＭＳ 明朝" w:hint="eastAsia"/>
                      <w:spacing w:val="6"/>
                      <w:kern w:val="0"/>
                      <w:szCs w:val="21"/>
                    </w:rPr>
                    <w:t>上記の取り組みについては、三菱UFJモルガン・スタンレー証券HP（</w:t>
                  </w:r>
                  <w:r w:rsidRPr="00C31F97">
                    <w:rPr>
                      <w:rFonts w:ascii="ＭＳ 明朝" w:eastAsia="ＭＳ 明朝" w:hAnsi="ＭＳ 明朝" w:cs="ＭＳ 明朝"/>
                      <w:spacing w:val="6"/>
                      <w:kern w:val="0"/>
                      <w:szCs w:val="21"/>
                    </w:rPr>
                    <w:t>TOP MESSAGE Challenge for better tomorrow</w:t>
                  </w:r>
                  <w:r w:rsidRPr="00C31F97">
                    <w:rPr>
                      <w:rFonts w:ascii="ＭＳ 明朝" w:eastAsia="ＭＳ 明朝" w:hAnsi="ＭＳ 明朝" w:cs="ＭＳ 明朝" w:hint="eastAsia"/>
                      <w:spacing w:val="6"/>
                      <w:kern w:val="0"/>
                      <w:szCs w:val="21"/>
                    </w:rPr>
                    <w:t>）で経営ビジョンとして掲げる、</w:t>
                  </w:r>
                  <w:r w:rsidRPr="00C31F97">
                    <w:rPr>
                      <w:rFonts w:ascii="Arial" w:hAnsi="Arial" w:cs="Arial"/>
                      <w:szCs w:val="21"/>
                      <w:shd w:val="clear" w:color="auto" w:fill="FFFFFF"/>
                    </w:rPr>
                    <w:t>めざす姿：クオリティ</w:t>
                  </w:r>
                  <w:r w:rsidRPr="00C31F97">
                    <w:rPr>
                      <w:rFonts w:ascii="Arial" w:hAnsi="Arial" w:cs="Arial"/>
                      <w:szCs w:val="21"/>
                      <w:shd w:val="clear" w:color="auto" w:fill="FFFFFF"/>
                    </w:rPr>
                    <w:t>No.1</w:t>
                  </w:r>
                  <w:r w:rsidRPr="00C31F97">
                    <w:rPr>
                      <w:rFonts w:ascii="Arial" w:hAnsi="Arial" w:cs="Arial"/>
                      <w:szCs w:val="21"/>
                      <w:shd w:val="clear" w:color="auto" w:fill="FFFFFF"/>
                    </w:rPr>
                    <w:t>、お客さま満足度</w:t>
                  </w:r>
                  <w:r w:rsidRPr="00C31F97">
                    <w:rPr>
                      <w:rFonts w:ascii="Arial" w:hAnsi="Arial" w:cs="Arial"/>
                      <w:szCs w:val="21"/>
                      <w:shd w:val="clear" w:color="auto" w:fill="FFFFFF"/>
                    </w:rPr>
                    <w:t>No.1</w:t>
                  </w:r>
                  <w:r w:rsidRPr="00C31F97">
                    <w:rPr>
                      <w:rFonts w:ascii="Arial" w:hAnsi="Arial" w:cs="Arial"/>
                      <w:szCs w:val="21"/>
                      <w:shd w:val="clear" w:color="auto" w:fill="FFFFFF"/>
                    </w:rPr>
                    <w:t>の証券会社</w:t>
                  </w:r>
                  <w:r w:rsidRPr="00C31F97">
                    <w:rPr>
                      <w:rFonts w:ascii="Arial" w:hAnsi="Arial" w:cs="Arial" w:hint="eastAsia"/>
                      <w:szCs w:val="21"/>
                      <w:shd w:val="clear" w:color="auto" w:fill="FFFFFF"/>
                    </w:rPr>
                    <w:t xml:space="preserve">　を実現するための具体的戦略として位置づけ、実行している。</w:t>
                  </w:r>
                </w:p>
                <w:p w14:paraId="2FAD08D3" w14:textId="34744BC4" w:rsidR="005B63F5" w:rsidRPr="005B63F5" w:rsidRDefault="005B63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0848987C" w14:textId="31E2907A" w:rsidR="005B63F5" w:rsidRPr="00030411" w:rsidRDefault="005B63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67ECB5E" w:rsidR="00D1302E" w:rsidRPr="00E577BF" w:rsidRDefault="00FB57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951">
                    <w:rPr>
                      <w:rFonts w:ascii="ＭＳ 明朝" w:eastAsia="ＭＳ 明朝" w:hAnsi="ＭＳ 明朝" w:cs="ＭＳ 明朝" w:hint="eastAsia"/>
                    </w:rPr>
                    <w:t>親会社の</w:t>
                  </w:r>
                  <w:r w:rsidRPr="005C77E3">
                    <w:rPr>
                      <w:rFonts w:ascii="ＭＳ 明朝" w:eastAsia="ＭＳ 明朝" w:hAnsi="ＭＳ 明朝" w:cs="ＭＳ 明朝" w:hint="eastAsia"/>
                      <w:color w:val="000000"/>
                      <w:spacing w:val="6"/>
                      <w:kern w:val="0"/>
                      <w:szCs w:val="21"/>
                    </w:rPr>
                    <w:t>三菱UFJフィナンシャル・グループ</w:t>
                  </w:r>
                  <w:r w:rsidRPr="00A50951">
                    <w:rPr>
                      <w:rFonts w:ascii="ＭＳ 明朝" w:eastAsia="ＭＳ 明朝" w:hAnsi="ＭＳ 明朝" w:cs="ＭＳ 明朝" w:hint="eastAsia"/>
                    </w:rPr>
                    <w:t>並びに</w:t>
                  </w:r>
                  <w:r>
                    <w:rPr>
                      <w:rFonts w:ascii="ＭＳ 明朝" w:eastAsia="ＭＳ 明朝" w:hAnsi="ＭＳ 明朝" w:cs="ＭＳ 明朝" w:hint="eastAsia"/>
                    </w:rPr>
                    <w:t>三菱UFJモルガン・スタンレー証券</w:t>
                  </w:r>
                  <w:r w:rsidRPr="00A50951">
                    <w:rPr>
                      <w:rFonts w:ascii="ＭＳ 明朝" w:eastAsia="ＭＳ 明朝" w:hAnsi="ＭＳ 明朝" w:cs="ＭＳ 明朝" w:hint="eastAsia"/>
                    </w:rPr>
                    <w:t>の</w:t>
                  </w:r>
                  <w:r w:rsidRPr="00FB4C60">
                    <w:rPr>
                      <w:rFonts w:ascii="ＭＳ 明朝" w:eastAsia="ＭＳ 明朝" w:hAnsi="ＭＳ 明朝" w:cs="ＭＳ 明朝"/>
                      <w:color w:val="000000"/>
                    </w:rPr>
                    <w:t>取締役会決議を経て</w:t>
                  </w:r>
                  <w:r w:rsidRPr="00A50951">
                    <w:rPr>
                      <w:rFonts w:ascii="ＭＳ 明朝" w:eastAsia="ＭＳ 明朝" w:hAnsi="ＭＳ 明朝" w:cs="ＭＳ 明朝" w:hint="eastAsia"/>
                    </w:rPr>
                    <w:t>承認を得た内容を公表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5475DA" w14:textId="23DE8124" w:rsidR="00774B5C" w:rsidRDefault="00774B5C"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MUF</w:t>
                  </w:r>
                  <w:r>
                    <w:rPr>
                      <w:rFonts w:ascii="ＭＳ 明朝" w:eastAsia="ＭＳ 明朝" w:hAnsi="ＭＳ 明朝" w:cs="ＭＳ 明朝"/>
                      <w:color w:val="000000"/>
                      <w:spacing w:val="6"/>
                      <w:kern w:val="0"/>
                      <w:szCs w:val="21"/>
                    </w:rPr>
                    <w:t>G Report 2024</w:t>
                  </w:r>
                  <w:r>
                    <w:rPr>
                      <w:rFonts w:ascii="ＭＳ 明朝" w:eastAsia="ＭＳ 明朝" w:hAnsi="ＭＳ 明朝" w:cs="ＭＳ 明朝" w:hint="eastAsia"/>
                      <w:color w:val="000000"/>
                      <w:spacing w:val="6"/>
                      <w:kern w:val="0"/>
                      <w:szCs w:val="21"/>
                    </w:rPr>
                    <w:t>（統合報告書）：P</w:t>
                  </w:r>
                  <w:r>
                    <w:rPr>
                      <w:rFonts w:ascii="ＭＳ 明朝" w:eastAsia="ＭＳ 明朝" w:hAnsi="ＭＳ 明朝" w:cs="ＭＳ 明朝"/>
                      <w:color w:val="000000"/>
                      <w:spacing w:val="6"/>
                      <w:kern w:val="0"/>
                      <w:szCs w:val="21"/>
                    </w:rPr>
                    <w:t>61</w:t>
                  </w:r>
                </w:p>
                <w:p w14:paraId="353CE345" w14:textId="737DB9F9" w:rsidR="00D1302E" w:rsidRDefault="00FB57D5" w:rsidP="00C244C2">
                  <w:pPr>
                    <w:suppressAutoHyphens/>
                    <w:kinsoku w:val="0"/>
                    <w:overflowPunct w:val="0"/>
                    <w:adjustRightInd w:val="0"/>
                    <w:spacing w:afterLines="50" w:after="120" w:line="238" w:lineRule="exact"/>
                    <w:jc w:val="left"/>
                    <w:textAlignment w:val="center"/>
                  </w:pPr>
                  <w:r w:rsidRPr="00FB4C60">
                    <w:rPr>
                      <w:rFonts w:ascii="ＭＳ 明朝" w:eastAsia="ＭＳ 明朝" w:hAnsi="ＭＳ 明朝" w:cs="ＭＳ 明朝" w:hint="eastAsia"/>
                      <w:color w:val="000000"/>
                      <w:spacing w:val="6"/>
                      <w:kern w:val="0"/>
                      <w:szCs w:val="21"/>
                    </w:rPr>
                    <w:t>三菱UFJモルガン・スタンレー証券HP（</w:t>
                  </w:r>
                  <w:r>
                    <w:rPr>
                      <w:rFonts w:hint="eastAsia"/>
                    </w:rPr>
                    <w:t>組織機構図）</w:t>
                  </w:r>
                </w:p>
                <w:p w14:paraId="3FF8EC56" w14:textId="5B5C02F3" w:rsidR="00774B5C" w:rsidRDefault="00774B5C"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ニュースリリース（「組織体制の変更について」）</w:t>
                  </w:r>
                </w:p>
                <w:p w14:paraId="01CAD954" w14:textId="0714666F" w:rsidR="00C244C2" w:rsidRPr="006C0FA4" w:rsidRDefault="00C244C2" w:rsidP="00C244C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2409F0">
                    <w:rPr>
                      <w:rStyle w:val="af6"/>
                      <w:rFonts w:ascii="ＭＳ 明朝" w:eastAsia="ＭＳ 明朝" w:hAnsi="ＭＳ 明朝" w:cs="ＭＳ 明朝" w:hint="eastAsia"/>
                      <w:color w:val="auto"/>
                      <w:spacing w:val="6"/>
                      <w:kern w:val="0"/>
                      <w:szCs w:val="21"/>
                      <w:u w:val="none"/>
                    </w:rPr>
                    <w:t>ニュースリリース（「デジタルコア人材育成プログラム」共同実施について</w:t>
                  </w:r>
                  <w:r w:rsidR="003D1764">
                    <w:rPr>
                      <w:rStyle w:val="af6"/>
                      <w:rFonts w:ascii="ＭＳ 明朝" w:eastAsia="ＭＳ 明朝" w:hAnsi="ＭＳ 明朝" w:cs="ＭＳ 明朝" w:hint="eastAsia"/>
                      <w:color w:val="auto"/>
                      <w:spacing w:val="6"/>
                      <w:kern w:val="0"/>
                      <w:szCs w:val="21"/>
                      <w:u w:val="none"/>
                    </w:rPr>
                    <w:t>）</w:t>
                  </w:r>
                </w:p>
                <w:p w14:paraId="47D9F1D0" w14:textId="34F98C8B" w:rsidR="00C244C2" w:rsidRPr="00C244C2" w:rsidRDefault="00C244C2" w:rsidP="006E6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2409F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457F369B" w14:textId="0579FB85" w:rsidR="00C83CDB" w:rsidRPr="007772BF" w:rsidRDefault="00FB57D5" w:rsidP="007772BF">
                  <w:pPr>
                    <w:pStyle w:val="af"/>
                    <w:numPr>
                      <w:ilvl w:val="0"/>
                      <w:numId w:val="15"/>
                    </w:numPr>
                    <w:suppressAutoHyphens/>
                    <w:kinsoku w:val="0"/>
                    <w:overflowPunct w:val="0"/>
                    <w:adjustRightInd w:val="0"/>
                    <w:spacing w:afterLines="50" w:after="120" w:line="238" w:lineRule="exact"/>
                    <w:ind w:leftChars="0"/>
                    <w:jc w:val="left"/>
                    <w:textAlignment w:val="center"/>
                    <w:rPr>
                      <w:color w:val="000000" w:themeColor="text1"/>
                    </w:rPr>
                  </w:pPr>
                  <w:r w:rsidRPr="007772BF">
                    <w:rPr>
                      <w:rFonts w:hint="eastAsia"/>
                      <w:color w:val="000000" w:themeColor="text1"/>
                    </w:rPr>
                    <w:t>三菱</w:t>
                  </w:r>
                  <w:r w:rsidRPr="007772BF">
                    <w:rPr>
                      <w:rFonts w:hint="eastAsia"/>
                      <w:color w:val="000000" w:themeColor="text1"/>
                    </w:rPr>
                    <w:t>UFJ</w:t>
                  </w:r>
                  <w:r w:rsidRPr="007772BF">
                    <w:rPr>
                      <w:rFonts w:hint="eastAsia"/>
                      <w:color w:val="000000" w:themeColor="text1"/>
                    </w:rPr>
                    <w:t>モルガン・スタンレー証券においては経営企画部が管轄</w:t>
                  </w:r>
                  <w:r w:rsidRPr="007772BF">
                    <w:rPr>
                      <w:rFonts w:ascii="ＭＳ 明朝" w:hAnsi="ＭＳ 明朝" w:cs="ＭＳ 明朝" w:hint="eastAsia"/>
                      <w:color w:val="000000" w:themeColor="text1"/>
                      <w:spacing w:val="6"/>
                      <w:kern w:val="0"/>
                      <w:szCs w:val="21"/>
                    </w:rPr>
                    <w:t>（</w:t>
                  </w:r>
                  <w:r w:rsidRPr="007772BF">
                    <w:rPr>
                      <w:rFonts w:hint="eastAsia"/>
                      <w:color w:val="000000" w:themeColor="text1"/>
                    </w:rPr>
                    <w:t>組織機構図）。</w:t>
                  </w:r>
                </w:p>
                <w:p w14:paraId="7987FB5A" w14:textId="3EF151F1"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（補足）三菱UFJモルガン・スタンレー証券のデジタル推進体制として、</w:t>
                  </w:r>
                  <w:r w:rsidR="000D292F" w:rsidRPr="002409F0">
                    <w:rPr>
                      <w:rFonts w:hint="eastAsia"/>
                      <w:color w:val="000000" w:themeColor="text1"/>
                    </w:rPr>
                    <w:t>2</w:t>
                  </w:r>
                  <w:r w:rsidR="000D292F" w:rsidRPr="002409F0">
                    <w:rPr>
                      <w:color w:val="000000" w:themeColor="text1"/>
                    </w:rPr>
                    <w:t>023</w:t>
                  </w:r>
                  <w:r w:rsidR="000D292F" w:rsidRPr="002409F0">
                    <w:rPr>
                      <w:rFonts w:hint="eastAsia"/>
                      <w:color w:val="000000" w:themeColor="text1"/>
                    </w:rPr>
                    <w:t>年</w:t>
                  </w:r>
                  <w:r w:rsidR="000D292F" w:rsidRPr="002409F0">
                    <w:rPr>
                      <w:color w:val="000000" w:themeColor="text1"/>
                    </w:rPr>
                    <w:t>1</w:t>
                  </w:r>
                  <w:r w:rsidR="000D292F" w:rsidRPr="002409F0">
                    <w:rPr>
                      <w:rFonts w:hint="eastAsia"/>
                      <w:color w:val="000000" w:themeColor="text1"/>
                    </w:rPr>
                    <w:t>月に</w:t>
                  </w:r>
                  <w:r w:rsidRPr="002409F0">
                    <w:rPr>
                      <w:rFonts w:hint="eastAsia"/>
                      <w:color w:val="000000" w:themeColor="text1"/>
                    </w:rPr>
                    <w:t>経営企画部に</w:t>
                  </w:r>
                  <w:r w:rsidR="005B63F5" w:rsidRPr="002409F0">
                    <w:rPr>
                      <w:color w:val="000000" w:themeColor="text1"/>
                    </w:rPr>
                    <w:t>DX</w:t>
                  </w:r>
                  <w:r w:rsidR="005B63F5" w:rsidRPr="002409F0">
                    <w:rPr>
                      <w:rFonts w:hint="eastAsia"/>
                      <w:color w:val="000000" w:themeColor="text1"/>
                    </w:rPr>
                    <w:t>課</w:t>
                  </w:r>
                  <w:r w:rsidRPr="002409F0">
                    <w:rPr>
                      <w:rFonts w:hint="eastAsia"/>
                      <w:color w:val="000000" w:themeColor="text1"/>
                    </w:rPr>
                    <w:t>を設置。MUFGのデジタル戦略統括部と連携し、以下の役割を担う。</w:t>
                  </w:r>
                </w:p>
                <w:p w14:paraId="39689C5D" w14:textId="5DC08BB2"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①全社デジタル施策の企画・推進</w:t>
                  </w:r>
                </w:p>
                <w:p w14:paraId="4EFAEE39" w14:textId="7532F3CE"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・全社施策の推進</w:t>
                  </w:r>
                </w:p>
                <w:p w14:paraId="6BF62596" w14:textId="4EFEEAD4"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・デジタル新事業企画・推進、デジタルKPIの設定</w:t>
                  </w:r>
                </w:p>
                <w:p w14:paraId="69571C60" w14:textId="3E850239"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②案件の基礎検討サポート</w:t>
                  </w:r>
                </w:p>
                <w:p w14:paraId="6493BEF2" w14:textId="611EB400"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・事業部とシステム部のつなぎ役</w:t>
                  </w:r>
                </w:p>
                <w:p w14:paraId="1057C3E8" w14:textId="5A58ED8A"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・デジタル目利き役（折衷案の提示、先進事例"クイックかつ安価に実現する手段</w:t>
                  </w:r>
                  <w:r w:rsidRPr="002409F0">
                    <w:rPr>
                      <w:color w:val="000000" w:themeColor="text1"/>
                    </w:rPr>
                    <w:t>"</w:t>
                  </w:r>
                  <w:r w:rsidRPr="002409F0">
                    <w:rPr>
                      <w:rFonts w:hint="eastAsia"/>
                      <w:color w:val="000000" w:themeColor="text1"/>
                    </w:rPr>
                    <w:t>の提示）、ソリューション評価軸の検討</w:t>
                  </w:r>
                </w:p>
                <w:p w14:paraId="59D38686" w14:textId="3C851B82"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・基礎検討の円滑化に向けた活動（効果・クライテリアの確認）</w:t>
                  </w:r>
                </w:p>
                <w:p w14:paraId="31A6A8CC" w14:textId="337319C6"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③追加投資枠の管理・PDCA</w:t>
                  </w:r>
                </w:p>
                <w:p w14:paraId="4F87653B" w14:textId="7EE7EF97"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・追加投資案件の進捗状況モニタリング</w:t>
                  </w:r>
                </w:p>
                <w:p w14:paraId="113AE43F" w14:textId="68E8F654" w:rsidR="00C3317B" w:rsidRPr="002409F0" w:rsidRDefault="00C3317B" w:rsidP="00DD56DC">
                  <w:pPr>
                    <w:suppressAutoHyphens/>
                    <w:kinsoku w:val="0"/>
                    <w:overflowPunct w:val="0"/>
                    <w:adjustRightInd w:val="0"/>
                    <w:spacing w:afterLines="50" w:after="120" w:line="238" w:lineRule="exact"/>
                    <w:jc w:val="left"/>
                    <w:textAlignment w:val="center"/>
                    <w:rPr>
                      <w:color w:val="000000" w:themeColor="text1"/>
                    </w:rPr>
                  </w:pPr>
                  <w:r w:rsidRPr="002409F0">
                    <w:rPr>
                      <w:rFonts w:hint="eastAsia"/>
                      <w:color w:val="000000" w:themeColor="text1"/>
                    </w:rPr>
                    <w:t>・案件入れ替え時の投資額・効果の精緻化</w:t>
                  </w:r>
                </w:p>
                <w:p w14:paraId="19271EFF" w14:textId="3FED9DE9" w:rsidR="00C83CDB" w:rsidRPr="002409F0" w:rsidRDefault="00C83C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hint="eastAsia"/>
                      <w:color w:val="000000" w:themeColor="text1"/>
                    </w:rPr>
                    <w:t>※三菱UFJフィナンシャル・グループの組織改編</w:t>
                  </w:r>
                </w:p>
                <w:p w14:paraId="43C2A8B7" w14:textId="262EC71C" w:rsidR="00C3317B" w:rsidRPr="007772BF" w:rsidRDefault="00C83CDB" w:rsidP="007772BF">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7772BF">
                    <w:rPr>
                      <w:rFonts w:ascii="ＭＳ 明朝" w:hAnsi="ＭＳ 明朝" w:cs="ＭＳ 明朝" w:hint="eastAsia"/>
                      <w:color w:val="000000" w:themeColor="text1"/>
                      <w:spacing w:val="6"/>
                      <w:kern w:val="0"/>
                      <w:szCs w:val="21"/>
                    </w:rPr>
                    <w:t>2024年4月1日より現在のデジタルサービス事業本部・部門と法人・リテール事業本部・部門を</w:t>
                  </w:r>
                  <w:r w:rsidR="007F429D" w:rsidRPr="007772BF">
                    <w:rPr>
                      <w:rFonts w:ascii="ＭＳ 明朝" w:hAnsi="ＭＳ 明朝" w:cs="ＭＳ 明朝" w:hint="eastAsia"/>
                      <w:color w:val="000000" w:themeColor="text1"/>
                      <w:spacing w:val="6"/>
                      <w:kern w:val="0"/>
                      <w:szCs w:val="21"/>
                    </w:rPr>
                    <w:t>以下</w:t>
                  </w:r>
                  <w:r w:rsidR="008B5DB0" w:rsidRPr="007772BF">
                    <w:rPr>
                      <w:rFonts w:ascii="ＭＳ 明朝" w:hAnsi="ＭＳ 明朝" w:cs="ＭＳ 明朝" w:hint="eastAsia"/>
                      <w:color w:val="000000" w:themeColor="text1"/>
                      <w:spacing w:val="6"/>
                      <w:kern w:val="0"/>
                      <w:szCs w:val="21"/>
                    </w:rPr>
                    <w:t>2本部・部門に</w:t>
                  </w:r>
                  <w:r w:rsidRPr="007772BF">
                    <w:rPr>
                      <w:rFonts w:ascii="ＭＳ 明朝" w:hAnsi="ＭＳ 明朝" w:cs="ＭＳ 明朝" w:hint="eastAsia"/>
                      <w:color w:val="000000" w:themeColor="text1"/>
                      <w:spacing w:val="6"/>
                      <w:kern w:val="0"/>
                      <w:szCs w:val="21"/>
                    </w:rPr>
                    <w:t>再編</w:t>
                  </w:r>
                  <w:r w:rsidR="008B5DB0" w:rsidRPr="007772BF">
                    <w:rPr>
                      <w:rFonts w:ascii="ＭＳ 明朝" w:hAnsi="ＭＳ 明朝" w:cs="ＭＳ 明朝" w:hint="eastAsia"/>
                      <w:color w:val="000000" w:themeColor="text1"/>
                      <w:spacing w:val="6"/>
                      <w:kern w:val="0"/>
                      <w:szCs w:val="21"/>
                    </w:rPr>
                    <w:t>し、全社</w:t>
                  </w:r>
                  <w:r w:rsidR="00C5498B" w:rsidRPr="007772BF">
                    <w:rPr>
                      <w:rFonts w:ascii="ＭＳ 明朝" w:hAnsi="ＭＳ 明朝" w:cs="ＭＳ 明朝" w:hint="eastAsia"/>
                      <w:color w:val="000000" w:themeColor="text1"/>
                      <w:spacing w:val="6"/>
                      <w:kern w:val="0"/>
                      <w:szCs w:val="21"/>
                    </w:rPr>
                    <w:t>DX機能は「デジタル戦略</w:t>
                  </w:r>
                  <w:r w:rsidR="00017FBD" w:rsidRPr="007772BF">
                    <w:rPr>
                      <w:rFonts w:ascii="ＭＳ 明朝" w:hAnsi="ＭＳ 明朝" w:cs="ＭＳ 明朝" w:hint="eastAsia"/>
                      <w:color w:val="000000" w:themeColor="text1"/>
                      <w:spacing w:val="6"/>
                      <w:kern w:val="0"/>
                      <w:szCs w:val="21"/>
                    </w:rPr>
                    <w:t>統括</w:t>
                  </w:r>
                  <w:r w:rsidR="00C5498B" w:rsidRPr="007772BF">
                    <w:rPr>
                      <w:rFonts w:ascii="ＭＳ 明朝" w:hAnsi="ＭＳ 明朝" w:cs="ＭＳ 明朝" w:hint="eastAsia"/>
                      <w:color w:val="000000" w:themeColor="text1"/>
                      <w:spacing w:val="6"/>
                      <w:kern w:val="0"/>
                      <w:szCs w:val="21"/>
                    </w:rPr>
                    <w:t>部」とした</w:t>
                  </w:r>
                  <w:r w:rsidRPr="007772BF">
                    <w:rPr>
                      <w:rFonts w:ascii="ＭＳ 明朝" w:hAnsi="ＭＳ 明朝" w:cs="ＭＳ 明朝" w:hint="eastAsia"/>
                      <w:color w:val="000000" w:themeColor="text1"/>
                      <w:spacing w:val="6"/>
                      <w:kern w:val="0"/>
                      <w:szCs w:val="21"/>
                    </w:rPr>
                    <w:t>。</w:t>
                  </w:r>
                </w:p>
                <w:p w14:paraId="49CBE38C"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※三菱UFJフィナンシャル・グループによるグループ全体での公表</w:t>
                  </w:r>
                </w:p>
                <w:p w14:paraId="34F99197" w14:textId="51B836A3"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「企業変革の加速～会社がかわる」</w:t>
                  </w:r>
                </w:p>
                <w:p w14:paraId="48ED045E"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lastRenderedPageBreak/>
                    <w:t>④システム開発リソースの増強</w:t>
                  </w:r>
                </w:p>
                <w:p w14:paraId="47CD6D5A"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主要施策の概要</w:t>
                  </w:r>
                </w:p>
                <w:p w14:paraId="2EE9026B"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1）開発要員の増強：拡大するMUFGのシステム投資需要に対応するため、新卒・キャリア採用の強化を通じて、システム開発人材の増強をめざします。加えて、システム開発プロセスにAI活用等を積極的に取り入れることで、システム開発における生産性を向上させます。</w:t>
                  </w:r>
                </w:p>
                <w:p w14:paraId="3C0E8BDA"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（2）事業部とITの協働強化：システム開発の初期検討段階から事業部とシステム部の協働態勢を構築し、質の高いシステム開発の実現をめざします。</w:t>
                  </w:r>
                </w:p>
                <w:p w14:paraId="151800E4"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（3）エキスパート人材の育成確保：大規模開発やグローバル開発、システム開発初期段階の戦略立案などの特定エリアにおいて高い専門性を有する人材育成を強化します。</w:t>
                  </w:r>
                </w:p>
                <w:p w14:paraId="54E6E45F" w14:textId="77777777"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補足）三菱UFJモルガン・スタンレー証券では、システム開発リソースの増強の取り組みとして、「デジタルコア人材育成プログラム」を各部門のデジタル施策を企画・推進する人材に対して実施することを公表。加えて、デジタル関連資格取得奨励金制度を実施。これらの取り組みを通じて、デジタルを活用したビジネス変革や業務効率化につながる施策を企画・指針できる人材を養成するともに、</w:t>
                  </w:r>
                  <w:r w:rsidRPr="002409F0">
                    <w:rPr>
                      <w:rFonts w:ascii="ＭＳ 明朝" w:eastAsia="ＭＳ 明朝" w:hAnsi="ＭＳ 明朝" w:cs="ＭＳ 明朝"/>
                      <w:color w:val="000000" w:themeColor="text1"/>
                      <w:spacing w:val="6"/>
                      <w:kern w:val="0"/>
                      <w:szCs w:val="21"/>
                    </w:rPr>
                    <w:t>DX</w:t>
                  </w:r>
                  <w:r w:rsidRPr="002409F0">
                    <w:rPr>
                      <w:rFonts w:ascii="ＭＳ 明朝" w:eastAsia="ＭＳ 明朝" w:hAnsi="ＭＳ 明朝" w:cs="ＭＳ 明朝" w:hint="eastAsia"/>
                      <w:color w:val="000000" w:themeColor="text1"/>
                      <w:spacing w:val="6"/>
                      <w:kern w:val="0"/>
                      <w:szCs w:val="21"/>
                    </w:rPr>
                    <w:t>推進の担い手として活躍できる人材を増やすことで、</w:t>
                  </w:r>
                  <w:r w:rsidRPr="002409F0">
                    <w:rPr>
                      <w:rFonts w:ascii="ＭＳ 明朝" w:eastAsia="ＭＳ 明朝" w:hAnsi="ＭＳ 明朝" w:cs="ＭＳ 明朝"/>
                      <w:color w:val="000000" w:themeColor="text1"/>
                      <w:spacing w:val="6"/>
                      <w:kern w:val="0"/>
                      <w:szCs w:val="21"/>
                    </w:rPr>
                    <w:t>DX</w:t>
                  </w:r>
                  <w:r w:rsidRPr="002409F0">
                    <w:rPr>
                      <w:rFonts w:ascii="ＭＳ 明朝" w:eastAsia="ＭＳ 明朝" w:hAnsi="ＭＳ 明朝" w:cs="ＭＳ 明朝" w:hint="eastAsia"/>
                      <w:color w:val="000000" w:themeColor="text1"/>
                      <w:spacing w:val="6"/>
                      <w:kern w:val="0"/>
                      <w:szCs w:val="21"/>
                    </w:rPr>
                    <w:t>の取り組みを加速し、お客様へのより良いご提案につなげる。</w:t>
                  </w:r>
                </w:p>
                <w:p w14:paraId="310CB9CA" w14:textId="2523DA79" w:rsidR="00C244C2" w:rsidRPr="002409F0" w:rsidRDefault="00C244C2" w:rsidP="00C244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EE06F9" w14:textId="663CBE80" w:rsidR="00C83CDB" w:rsidRPr="0026410E" w:rsidRDefault="00C83CDB" w:rsidP="00C83CD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ニュースリリース（MUFGウェルスマネジメントデジタルプラットフォームの展開）</w:t>
                  </w:r>
                </w:p>
                <w:p w14:paraId="0F8E56F3" w14:textId="43652D49" w:rsidR="00C83CDB" w:rsidRDefault="00C83CDB" w:rsidP="00C83CD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0000"/>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ニュースリリース（三菱UFJモルガン・スタンレー証券、営業活動のDXを加速する「アドバイザリーポータルシステム」を導入）</w:t>
                  </w:r>
                </w:p>
                <w:p w14:paraId="603C1BDA" w14:textId="53945AC3" w:rsidR="00D1302E" w:rsidRPr="00E577BF" w:rsidRDefault="00C83CDB" w:rsidP="006E6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hint="eastAsia"/>
                      <w:color w:val="000000"/>
                      <w:spacing w:val="6"/>
                      <w:kern w:val="0"/>
                      <w:szCs w:val="21"/>
                    </w:rPr>
                    <w:t>ニュースリリース（三菱UFJモルガン・スタンレー証券、音声認識やAIを活用したお客さま対応のモニタリングシステムを導入）</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2371AB" w14:textId="67CFEBA4" w:rsidR="006E61A3" w:rsidRPr="00A749DD" w:rsidRDefault="00C83CDB" w:rsidP="006E61A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B4B00">
                    <w:rPr>
                      <w:rFonts w:ascii="ＭＳ 明朝" w:eastAsia="ＭＳ 明朝" w:hAnsi="ＭＳ 明朝" w:cs="ＭＳ 明朝" w:hint="eastAsia"/>
                      <w:color w:val="000000"/>
                      <w:spacing w:val="6"/>
                      <w:kern w:val="0"/>
                      <w:szCs w:val="21"/>
                    </w:rPr>
                    <w:t>MUFGウェルスマネジメントデジタルプラットフォーム（WMPF）の展開</w:t>
                  </w:r>
                </w:p>
                <w:p w14:paraId="5DFBBC57" w14:textId="77777777" w:rsidR="00C83CDB" w:rsidRDefault="00C83CDB" w:rsidP="00C83CDB">
                  <w:pPr>
                    <w:suppressAutoHyphens/>
                    <w:kinsoku w:val="0"/>
                    <w:overflowPunct w:val="0"/>
                    <w:adjustRightInd w:val="0"/>
                    <w:spacing w:afterLines="50" w:after="120" w:line="238" w:lineRule="exact"/>
                    <w:ind w:leftChars="200" w:left="428"/>
                    <w:jc w:val="left"/>
                    <w:textAlignment w:val="center"/>
                    <w:rPr>
                      <w:rStyle w:val="af6"/>
                      <w:rFonts w:ascii="ＭＳ 明朝" w:eastAsia="ＭＳ 明朝" w:hAnsi="ＭＳ 明朝" w:cs="ＭＳ 明朝"/>
                      <w:color w:val="000000"/>
                      <w:spacing w:val="6"/>
                      <w:kern w:val="0"/>
                      <w:szCs w:val="21"/>
                    </w:rPr>
                  </w:pPr>
                  <w:r w:rsidRPr="006378A5">
                    <w:rPr>
                      <w:rStyle w:val="af6"/>
                      <w:rFonts w:ascii="ＭＳ 明朝" w:eastAsia="ＭＳ 明朝" w:hAnsi="ＭＳ 明朝" w:cs="ＭＳ 明朝" w:hint="eastAsia"/>
                      <w:color w:val="000000"/>
                      <w:spacing w:val="6"/>
                      <w:kern w:val="0"/>
                      <w:szCs w:val="21"/>
                    </w:rPr>
                    <w:t>MUFGグループ共通のデータ蓄積・アナリティクス基盤を構築し、MUFGグループが一体となった顧客視点の価値提供を実現する。</w:t>
                  </w:r>
                </w:p>
                <w:p w14:paraId="1D754D7E" w14:textId="77777777" w:rsidR="00C83CDB" w:rsidRDefault="00C83CDB" w:rsidP="00C83CD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62AED">
                    <w:rPr>
                      <w:rFonts w:ascii="ＭＳ 明朝" w:eastAsia="ＭＳ 明朝" w:hAnsi="ＭＳ 明朝" w:cs="ＭＳ 明朝" w:hint="eastAsia"/>
                      <w:color w:val="000000"/>
                      <w:spacing w:val="6"/>
                      <w:kern w:val="0"/>
                      <w:szCs w:val="21"/>
                    </w:rPr>
                    <w:t>営業活動のDXを加速する「アドバイザリーポータルシステム」を導入</w:t>
                  </w:r>
                </w:p>
                <w:p w14:paraId="5737D589" w14:textId="77777777" w:rsidR="00C83CDB" w:rsidRPr="006378A5" w:rsidRDefault="00C83CDB" w:rsidP="00C83CDB">
                  <w:pPr>
                    <w:suppressAutoHyphens/>
                    <w:kinsoku w:val="0"/>
                    <w:overflowPunct w:val="0"/>
                    <w:adjustRightInd w:val="0"/>
                    <w:spacing w:afterLines="50" w:after="120" w:line="238" w:lineRule="exact"/>
                    <w:ind w:leftChars="200" w:left="428"/>
                    <w:jc w:val="left"/>
                    <w:textAlignment w:val="center"/>
                    <w:rPr>
                      <w:rStyle w:val="af6"/>
                      <w:rFonts w:ascii="ＭＳ 明朝" w:eastAsia="ＭＳ 明朝" w:hAnsi="ＭＳ 明朝" w:cs="ＭＳ 明朝"/>
                      <w:color w:val="000000"/>
                      <w:spacing w:val="6"/>
                      <w:kern w:val="0"/>
                      <w:szCs w:val="21"/>
                    </w:rPr>
                  </w:pPr>
                  <w:r w:rsidRPr="008C6B49">
                    <w:rPr>
                      <w:rFonts w:ascii="ＭＳ 明朝" w:eastAsia="ＭＳ 明朝" w:hAnsi="ＭＳ 明朝" w:cs="ＭＳ 明朝" w:hint="eastAsia"/>
                      <w:color w:val="000000"/>
                      <w:spacing w:val="6"/>
                      <w:kern w:val="0"/>
                      <w:szCs w:val="21"/>
                    </w:rPr>
                    <w:t>世界的に実績のあるセールスフォース・ドットコムの金融機関向けクラウドサービス「Salesforce Financial Services Cloud」(FSC)を国内の証券会社として初めてCRMシステムに採用。導入にあたっては、システム構築パートナーの日立が約 50 の関連システムと連携するCRMシステムを更改しFSC と融合させたことにより、システムの開発工程を大幅に圧縮し、短期間での構築を実現。</w:t>
                  </w:r>
                </w:p>
                <w:p w14:paraId="1407DA24" w14:textId="77777777" w:rsidR="00C83CDB" w:rsidRDefault="00C83CDB" w:rsidP="00C83CD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D06523">
                    <w:rPr>
                      <w:rFonts w:ascii="ＭＳ 明朝" w:eastAsia="ＭＳ 明朝" w:hAnsi="ＭＳ 明朝" w:cs="ＭＳ 明朝" w:hint="eastAsia"/>
                      <w:color w:val="000000"/>
                      <w:spacing w:val="6"/>
                      <w:kern w:val="0"/>
                      <w:szCs w:val="21"/>
                    </w:rPr>
                    <w:t>音声認識やAIを活用したお客さま対応のモニタリングシステムを導入</w:t>
                  </w:r>
                </w:p>
                <w:p w14:paraId="7B1BCC4F" w14:textId="2AABF7CD" w:rsidR="00D1302E" w:rsidRPr="00E577BF" w:rsidRDefault="00C83CDB" w:rsidP="001B30E6">
                  <w:pPr>
                    <w:suppressAutoHyphens/>
                    <w:kinsoku w:val="0"/>
                    <w:overflowPunct w:val="0"/>
                    <w:adjustRightInd w:val="0"/>
                    <w:spacing w:afterLines="50" w:after="120" w:line="238" w:lineRule="exact"/>
                    <w:ind w:leftChars="230" w:left="492"/>
                    <w:jc w:val="left"/>
                    <w:textAlignment w:val="center"/>
                    <w:rPr>
                      <w:rFonts w:ascii="ＭＳ 明朝" w:eastAsia="ＭＳ 明朝" w:hAnsi="ＭＳ 明朝" w:cs="ＭＳ 明朝"/>
                      <w:spacing w:val="6"/>
                      <w:kern w:val="0"/>
                      <w:szCs w:val="21"/>
                    </w:rPr>
                  </w:pPr>
                  <w:r w:rsidRPr="005D1BDE">
                    <w:rPr>
                      <w:rFonts w:ascii="ＭＳ 明朝" w:eastAsia="ＭＳ 明朝" w:hAnsi="ＭＳ 明朝" w:cs="ＭＳ 明朝" w:hint="eastAsia"/>
                      <w:color w:val="000000"/>
                      <w:spacing w:val="6"/>
                      <w:kern w:val="0"/>
                      <w:szCs w:val="21"/>
                    </w:rPr>
                    <w:t>日立の</w:t>
                  </w:r>
                  <w:proofErr w:type="spellStart"/>
                  <w:r w:rsidRPr="005D1BDE">
                    <w:rPr>
                      <w:rFonts w:ascii="ＭＳ 明朝" w:eastAsia="ＭＳ 明朝" w:hAnsi="ＭＳ 明朝" w:cs="ＭＳ 明朝" w:hint="eastAsia"/>
                      <w:color w:val="000000"/>
                      <w:spacing w:val="6"/>
                      <w:kern w:val="0"/>
                      <w:szCs w:val="21"/>
                    </w:rPr>
                    <w:t>Lumada</w:t>
                  </w:r>
                  <w:proofErr w:type="spellEnd"/>
                  <w:r w:rsidRPr="005D1BDE">
                    <w:rPr>
                      <w:rFonts w:ascii="ＭＳ 明朝" w:eastAsia="ＭＳ 明朝" w:hAnsi="ＭＳ 明朝" w:cs="ＭＳ 明朝" w:hint="eastAsia"/>
                      <w:color w:val="000000"/>
                      <w:spacing w:val="6"/>
                      <w:kern w:val="0"/>
                      <w:szCs w:val="21"/>
                    </w:rPr>
                    <w:t>ソリューションの一つである「音声デジタルソリューション」とFRONTEOのAI エンジン「</w:t>
                  </w:r>
                  <w:r w:rsidRPr="005D1BDE">
                    <w:rPr>
                      <w:rFonts w:ascii="ＭＳ 明朝" w:eastAsia="ＭＳ 明朝" w:hAnsi="ＭＳ 明朝" w:cs="ＭＳ 明朝" w:hint="eastAsia"/>
                      <w:color w:val="000000"/>
                      <w:spacing w:val="6"/>
                      <w:kern w:val="0"/>
                      <w:szCs w:val="21"/>
                    </w:rPr>
                    <w:lastRenderedPageBreak/>
                    <w:t>KIBIT」を組み合わせ、通話音声の文字起こしから、チェック対象となるコンプライアンス・リスク箇所の抽出、モニタリング担当者への提供までを自動で行う技術を適用。</w:t>
                  </w:r>
                </w:p>
              </w:tc>
            </w:tr>
          </w:tbl>
          <w:p w14:paraId="0323B3CB" w14:textId="77777777" w:rsidR="00D1302E" w:rsidRPr="009903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ED6C3D7" w:rsidR="00D1302E" w:rsidRPr="00E577BF" w:rsidRDefault="00C83C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CA9942C" w:rsidR="00D1302E" w:rsidRPr="00E577BF" w:rsidRDefault="00C83CDB" w:rsidP="00C83C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16408BFB" w:rsidR="00D1302E" w:rsidRPr="00C83CDB" w:rsidRDefault="00C83C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B4C60">
                    <w:rPr>
                      <w:rFonts w:ascii="ＭＳ 明朝" w:eastAsia="ＭＳ 明朝" w:hAnsi="ＭＳ 明朝" w:cs="ＭＳ 明朝"/>
                      <w:color w:val="000000"/>
                      <w:spacing w:val="6"/>
                      <w:kern w:val="0"/>
                      <w:szCs w:val="21"/>
                    </w:rPr>
                    <w:t>MUFG</w:t>
                  </w:r>
                  <w:r w:rsidRPr="00FB4C60">
                    <w:rPr>
                      <w:rFonts w:ascii="ＭＳ 明朝" w:eastAsia="ＭＳ 明朝" w:hAnsi="ＭＳ 明朝" w:cs="ＭＳ 明朝" w:hint="eastAsia"/>
                      <w:color w:val="000000"/>
                      <w:spacing w:val="6"/>
                      <w:kern w:val="0"/>
                      <w:szCs w:val="21"/>
                    </w:rPr>
                    <w:t xml:space="preserve"> R</w:t>
                  </w:r>
                  <w:r w:rsidRPr="00FB4C60">
                    <w:rPr>
                      <w:rFonts w:ascii="ＭＳ 明朝" w:eastAsia="ＭＳ 明朝" w:hAnsi="ＭＳ 明朝" w:cs="ＭＳ 明朝"/>
                      <w:color w:val="000000"/>
                      <w:spacing w:val="6"/>
                      <w:kern w:val="0"/>
                      <w:szCs w:val="21"/>
                    </w:rPr>
                    <w:t>eport</w:t>
                  </w:r>
                  <w:r w:rsidRPr="00FB4C60">
                    <w:rPr>
                      <w:rFonts w:ascii="ＭＳ 明朝" w:eastAsia="ＭＳ 明朝" w:hAnsi="ＭＳ 明朝" w:cs="ＭＳ 明朝" w:hint="eastAsia"/>
                      <w:color w:val="000000"/>
                      <w:spacing w:val="6"/>
                      <w:kern w:val="0"/>
                      <w:szCs w:val="21"/>
                    </w:rPr>
                    <w:t xml:space="preserve"> 202</w:t>
                  </w:r>
                  <w:r w:rsidR="00FD658F">
                    <w:rPr>
                      <w:rFonts w:ascii="ＭＳ 明朝" w:eastAsia="ＭＳ 明朝" w:hAnsi="ＭＳ 明朝" w:cs="ＭＳ 明朝"/>
                      <w:color w:val="000000"/>
                      <w:spacing w:val="6"/>
                      <w:kern w:val="0"/>
                      <w:szCs w:val="21"/>
                    </w:rPr>
                    <w:t>4</w:t>
                  </w:r>
                  <w:r w:rsidRPr="00FB4C60">
                    <w:rPr>
                      <w:rFonts w:ascii="ＭＳ 明朝" w:eastAsia="ＭＳ 明朝" w:hAnsi="ＭＳ 明朝" w:cs="ＭＳ 明朝" w:hint="eastAsia"/>
                      <w:color w:val="000000"/>
                      <w:spacing w:val="6"/>
                      <w:kern w:val="0"/>
                      <w:szCs w:val="21"/>
                    </w:rPr>
                    <w:t>（統合報告書）: P</w:t>
                  </w:r>
                  <w:r w:rsidR="00AD46D6">
                    <w:rPr>
                      <w:rFonts w:ascii="ＭＳ 明朝" w:eastAsia="ＭＳ 明朝" w:hAnsi="ＭＳ 明朝" w:cs="ＭＳ 明朝" w:hint="eastAsia"/>
                      <w:color w:val="000000"/>
                      <w:spacing w:val="6"/>
                      <w:kern w:val="0"/>
                      <w:szCs w:val="21"/>
                    </w:rPr>
                    <w:t>24</w:t>
                  </w:r>
                  <w:r w:rsidR="009B6B5A">
                    <w:rPr>
                      <w:rFonts w:ascii="ＭＳ 明朝" w:eastAsia="ＭＳ 明朝" w:hAnsi="ＭＳ 明朝" w:cs="ＭＳ 明朝" w:hint="eastAsia"/>
                      <w:color w:val="000000"/>
                      <w:spacing w:val="6"/>
                      <w:kern w:val="0"/>
                      <w:szCs w:val="21"/>
                    </w:rPr>
                    <w:t>,</w:t>
                  </w:r>
                  <w:r w:rsidR="007B531C">
                    <w:rPr>
                      <w:rFonts w:ascii="ＭＳ 明朝" w:eastAsia="ＭＳ 明朝" w:hAnsi="ＭＳ 明朝" w:cs="ＭＳ 明朝"/>
                      <w:color w:val="000000"/>
                      <w:spacing w:val="6"/>
                      <w:kern w:val="0"/>
                      <w:szCs w:val="21"/>
                    </w:rPr>
                    <w:t>56,</w:t>
                  </w:r>
                  <w:r w:rsidR="009B6B5A">
                    <w:rPr>
                      <w:rFonts w:ascii="ＭＳ 明朝" w:eastAsia="ＭＳ 明朝" w:hAnsi="ＭＳ 明朝" w:cs="ＭＳ 明朝"/>
                      <w:color w:val="000000"/>
                      <w:spacing w:val="6"/>
                      <w:kern w:val="0"/>
                      <w:szCs w:val="21"/>
                    </w:rPr>
                    <w:t>60-61</w:t>
                  </w:r>
                </w:p>
                <w:p w14:paraId="0AF707E1" w14:textId="0069D577" w:rsidR="00D1302E" w:rsidRPr="00E577BF" w:rsidRDefault="00030C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961522" w:rsidRPr="00CD1471">
                      <w:rPr>
                        <w:rStyle w:val="af6"/>
                        <w:rFonts w:ascii="ＭＳ 明朝" w:eastAsia="ＭＳ 明朝" w:hAnsi="ＭＳ 明朝" w:cs="ＭＳ 明朝"/>
                        <w:spacing w:val="6"/>
                        <w:kern w:val="0"/>
                        <w:szCs w:val="21"/>
                      </w:rPr>
                      <w:t>https://www.mufg.jp/dam/ir/report/disclosure/pdf/ir2024_all_ja.pdf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828EAC"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※三菱UFJフィナンシャル・グループによるグループ全体での公表</w:t>
                  </w:r>
                </w:p>
                <w:p w14:paraId="4C3A9D9A" w14:textId="2F1F0DDB" w:rsidR="009B6B5A"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「DX戦略実施により生じた効果を評価する指標」</w:t>
                  </w:r>
                </w:p>
                <w:p w14:paraId="55F79C59" w14:textId="4D783C70" w:rsidR="00CF67DF" w:rsidRPr="00CF67DF" w:rsidRDefault="008E4FF2"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B6B5A">
                    <w:rPr>
                      <w:rFonts w:ascii="ＭＳ 明朝" w:eastAsia="ＭＳ 明朝" w:hAnsi="ＭＳ 明朝" w:cs="ＭＳ 明朝" w:hint="eastAsia"/>
                      <w:spacing w:val="6"/>
                      <w:kern w:val="0"/>
                      <w:szCs w:val="21"/>
                    </w:rPr>
                    <w:t>M</w:t>
                  </w:r>
                  <w:r w:rsidR="009B6B5A">
                    <w:rPr>
                      <w:rFonts w:ascii="ＭＳ 明朝" w:eastAsia="ＭＳ 明朝" w:hAnsi="ＭＳ 明朝" w:cs="ＭＳ 明朝"/>
                      <w:spacing w:val="6"/>
                      <w:kern w:val="0"/>
                      <w:szCs w:val="21"/>
                    </w:rPr>
                    <w:t>UFG</w:t>
                  </w:r>
                  <w:r w:rsidR="009B6B5A">
                    <w:rPr>
                      <w:rFonts w:ascii="ＭＳ 明朝" w:eastAsia="ＭＳ 明朝" w:hAnsi="ＭＳ 明朝" w:cs="ＭＳ 明朝" w:hint="eastAsia"/>
                      <w:spacing w:val="6"/>
                      <w:kern w:val="0"/>
                      <w:szCs w:val="21"/>
                    </w:rPr>
                    <w:t>全体の営業純益として2026年度2.1兆円の営業純益を目指すことを公表（2023年度は1.6兆円）</w:t>
                  </w:r>
                </w:p>
                <w:p w14:paraId="797B83D0" w14:textId="240461E6" w:rsidR="000B21DE" w:rsidRPr="000B21DE" w:rsidRDefault="000B21DE" w:rsidP="000B21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B21DE">
                    <w:rPr>
                      <w:rFonts w:ascii="ＭＳ 明朝" w:eastAsia="ＭＳ 明朝" w:hAnsi="ＭＳ 明朝" w:cs="ＭＳ 明朝" w:hint="eastAsia"/>
                      <w:spacing w:val="6"/>
                      <w:kern w:val="0"/>
                      <w:szCs w:val="21"/>
                    </w:rPr>
                    <w:t>人的資本KPI「デジタル人材」項目：2026年度目標</w:t>
                  </w:r>
                  <w:r>
                    <w:rPr>
                      <w:rFonts w:ascii="ＭＳ 明朝" w:eastAsia="ＭＳ 明朝" w:hAnsi="ＭＳ 明朝" w:cs="ＭＳ 明朝" w:hint="eastAsia"/>
                      <w:spacing w:val="6"/>
                      <w:kern w:val="0"/>
                      <w:szCs w:val="21"/>
                    </w:rPr>
                    <w:t>として、以下を設定し公表</w:t>
                  </w:r>
                </w:p>
                <w:p w14:paraId="127CBFEC" w14:textId="572C8447" w:rsidR="000B21DE" w:rsidRPr="000B21DE" w:rsidRDefault="000B21DE" w:rsidP="000B21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1DE">
                    <w:rPr>
                      <w:rFonts w:ascii="ＭＳ 明朝" w:eastAsia="ＭＳ 明朝" w:hAnsi="ＭＳ 明朝" w:cs="ＭＳ 明朝" w:hint="eastAsia"/>
                      <w:spacing w:val="6"/>
                      <w:kern w:val="0"/>
                      <w:szCs w:val="21"/>
                    </w:rPr>
                    <w:t>（1）DXコア人材（人数）：1</w:t>
                  </w:r>
                  <w:r>
                    <w:rPr>
                      <w:rFonts w:ascii="ＭＳ 明朝" w:eastAsia="ＭＳ 明朝" w:hAnsi="ＭＳ 明朝" w:cs="ＭＳ 明朝"/>
                      <w:spacing w:val="6"/>
                      <w:kern w:val="0"/>
                      <w:szCs w:val="21"/>
                    </w:rPr>
                    <w:t>,</w:t>
                  </w:r>
                  <w:r w:rsidRPr="000B21DE">
                    <w:rPr>
                      <w:rFonts w:ascii="ＭＳ 明朝" w:eastAsia="ＭＳ 明朝" w:hAnsi="ＭＳ 明朝" w:cs="ＭＳ 明朝" w:hint="eastAsia"/>
                      <w:spacing w:val="6"/>
                      <w:kern w:val="0"/>
                      <w:szCs w:val="21"/>
                    </w:rPr>
                    <w:t>200名</w:t>
                  </w:r>
                </w:p>
                <w:p w14:paraId="5900416C" w14:textId="0C7884E6" w:rsidR="000B21DE" w:rsidRPr="009B6B5A" w:rsidRDefault="000B21DE"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1DE">
                    <w:rPr>
                      <w:rFonts w:ascii="ＭＳ 明朝" w:eastAsia="ＭＳ 明朝" w:hAnsi="ＭＳ 明朝" w:cs="ＭＳ 明朝" w:hint="eastAsia"/>
                      <w:spacing w:val="6"/>
                      <w:kern w:val="0"/>
                      <w:szCs w:val="21"/>
                    </w:rPr>
                    <w:t>（2）ITスキル取得（％）：100％</w:t>
                  </w:r>
                </w:p>
                <w:p w14:paraId="1735E637" w14:textId="18B37E6A" w:rsidR="00CF67DF" w:rsidRPr="00CF67DF" w:rsidRDefault="008E4FF2"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67DF" w:rsidRPr="00CF67DF">
                    <w:rPr>
                      <w:rFonts w:ascii="ＭＳ 明朝" w:eastAsia="ＭＳ 明朝" w:hAnsi="ＭＳ 明朝" w:cs="ＭＳ 明朝" w:hint="eastAsia"/>
                      <w:spacing w:val="6"/>
                      <w:kern w:val="0"/>
                      <w:szCs w:val="21"/>
                    </w:rPr>
                    <w:t>「企業変革の加速</w:t>
                  </w:r>
                  <w:r w:rsidR="009B6B5A">
                    <w:rPr>
                      <w:rFonts w:ascii="ＭＳ 明朝" w:eastAsia="ＭＳ 明朝" w:hAnsi="ＭＳ 明朝" w:cs="ＭＳ 明朝" w:hint="eastAsia"/>
                      <w:spacing w:val="6"/>
                      <w:kern w:val="0"/>
                      <w:szCs w:val="21"/>
                    </w:rPr>
                    <w:t>～</w:t>
                  </w:r>
                  <w:r w:rsidR="00CF67DF" w:rsidRPr="00CF67DF">
                    <w:rPr>
                      <w:rFonts w:ascii="ＭＳ 明朝" w:eastAsia="ＭＳ 明朝" w:hAnsi="ＭＳ 明朝" w:cs="ＭＳ 明朝" w:hint="eastAsia"/>
                      <w:spacing w:val="6"/>
                      <w:kern w:val="0"/>
                      <w:szCs w:val="21"/>
                    </w:rPr>
                    <w:t>会社がかわる」</w:t>
                  </w:r>
                  <w:r w:rsidR="009B6B5A">
                    <w:rPr>
                      <w:rFonts w:ascii="ＭＳ 明朝" w:eastAsia="ＭＳ 明朝" w:hAnsi="ＭＳ 明朝" w:cs="ＭＳ 明朝" w:hint="eastAsia"/>
                      <w:spacing w:val="6"/>
                      <w:kern w:val="0"/>
                      <w:szCs w:val="21"/>
                    </w:rPr>
                    <w:t>内のKPIとして以下を公表</w:t>
                  </w:r>
                </w:p>
                <w:p w14:paraId="09CD8455"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③AI・データ基盤の強化</w:t>
                  </w:r>
                </w:p>
                <w:p w14:paraId="2C5A54C5" w14:textId="6870033C"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主要KPI（</w:t>
                  </w:r>
                  <w:r w:rsidR="000B21DE">
                    <w:rPr>
                      <w:rFonts w:ascii="ＭＳ 明朝" w:eastAsia="ＭＳ 明朝" w:hAnsi="ＭＳ 明朝" w:cs="ＭＳ 明朝" w:hint="eastAsia"/>
                      <w:spacing w:val="6"/>
                      <w:kern w:val="0"/>
                      <w:szCs w:val="21"/>
                    </w:rPr>
                    <w:t>2026年度目標</w:t>
                  </w:r>
                  <w:r w:rsidRPr="00CF67DF">
                    <w:rPr>
                      <w:rFonts w:ascii="ＭＳ 明朝" w:eastAsia="ＭＳ 明朝" w:hAnsi="ＭＳ 明朝" w:cs="ＭＳ 明朝" w:hint="eastAsia"/>
                      <w:spacing w:val="6"/>
                      <w:kern w:val="0"/>
                      <w:szCs w:val="21"/>
                    </w:rPr>
                    <w:t>）として、以下を設定し公表</w:t>
                  </w:r>
                </w:p>
                <w:p w14:paraId="2072E3A2"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（1）AI案件支援数：300件超（累計）</w:t>
                  </w:r>
                </w:p>
                <w:p w14:paraId="72937E10"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（2）BI活用ユーザー数※1（20,000人超）</w:t>
                  </w:r>
                </w:p>
                <w:p w14:paraId="1F581F34"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 xml:space="preserve">※1Business </w:t>
                  </w:r>
                  <w:proofErr w:type="spellStart"/>
                  <w:r w:rsidRPr="00CF67DF">
                    <w:rPr>
                      <w:rFonts w:ascii="ＭＳ 明朝" w:eastAsia="ＭＳ 明朝" w:hAnsi="ＭＳ 明朝" w:cs="ＭＳ 明朝" w:hint="eastAsia"/>
                      <w:spacing w:val="6"/>
                      <w:kern w:val="0"/>
                      <w:szCs w:val="21"/>
                    </w:rPr>
                    <w:t>Inteligence</w:t>
                  </w:r>
                  <w:proofErr w:type="spellEnd"/>
                  <w:r w:rsidRPr="00CF67DF">
                    <w:rPr>
                      <w:rFonts w:ascii="ＭＳ 明朝" w:eastAsia="ＭＳ 明朝" w:hAnsi="ＭＳ 明朝" w:cs="ＭＳ 明朝" w:hint="eastAsia"/>
                      <w:spacing w:val="6"/>
                      <w:kern w:val="0"/>
                      <w:szCs w:val="21"/>
                    </w:rPr>
                    <w:t>の略。膨大なデータを分析・可視化し、業務や経営の意思決定に活用する仕組み。</w:t>
                  </w:r>
                </w:p>
                <w:p w14:paraId="12B1DD3E"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④システム開発リソースの増強</w:t>
                  </w:r>
                </w:p>
                <w:p w14:paraId="4C8154B6" w14:textId="77777777"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主要KPI（中計目標値）として、以下を設定し公表</w:t>
                  </w:r>
                </w:p>
                <w:p w14:paraId="189BA502" w14:textId="76849A6E" w:rsidR="00CF67DF" w:rsidRPr="00CF67DF" w:rsidRDefault="00CF67DF" w:rsidP="00CF6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（1）システム投資：8</w:t>
                  </w:r>
                  <w:r w:rsidR="00BB4E3E">
                    <w:rPr>
                      <w:rFonts w:ascii="ＭＳ 明朝" w:eastAsia="ＭＳ 明朝" w:hAnsi="ＭＳ 明朝" w:cs="ＭＳ 明朝"/>
                      <w:spacing w:val="6"/>
                      <w:kern w:val="0"/>
                      <w:szCs w:val="21"/>
                    </w:rPr>
                    <w:t>,</w:t>
                  </w:r>
                  <w:r w:rsidRPr="00CF67DF">
                    <w:rPr>
                      <w:rFonts w:ascii="ＭＳ 明朝" w:eastAsia="ＭＳ 明朝" w:hAnsi="ＭＳ 明朝" w:cs="ＭＳ 明朝" w:hint="eastAsia"/>
                      <w:spacing w:val="6"/>
                      <w:kern w:val="0"/>
                      <w:szCs w:val="21"/>
                    </w:rPr>
                    <w:t>000億円</w:t>
                  </w:r>
                </w:p>
                <w:p w14:paraId="52AEE23E" w14:textId="77777777" w:rsidR="00D1302E" w:rsidRDefault="00CF67DF" w:rsidP="009B6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DF">
                    <w:rPr>
                      <w:rFonts w:ascii="ＭＳ 明朝" w:eastAsia="ＭＳ 明朝" w:hAnsi="ＭＳ 明朝" w:cs="ＭＳ 明朝" w:hint="eastAsia"/>
                      <w:spacing w:val="6"/>
                      <w:kern w:val="0"/>
                      <w:szCs w:val="21"/>
                    </w:rPr>
                    <w:t>（2）戦略／基盤強化割合：30％超</w:t>
                  </w:r>
                </w:p>
                <w:p w14:paraId="6D35AEC1" w14:textId="77777777" w:rsidR="006F1AD6" w:rsidRDefault="006F1AD6" w:rsidP="009B6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E6299E" w14:textId="059FD47A" w:rsidR="00CE4A2E" w:rsidRPr="002409F0" w:rsidRDefault="00CE4A2E" w:rsidP="009B6B5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409F0">
                    <w:rPr>
                      <w:rFonts w:ascii="ＭＳ 明朝" w:eastAsia="ＭＳ 明朝" w:hAnsi="ＭＳ 明朝" w:cs="ＭＳ 明朝" w:hint="eastAsia"/>
                      <w:color w:val="000000" w:themeColor="text1"/>
                      <w:spacing w:val="6"/>
                      <w:kern w:val="0"/>
                      <w:szCs w:val="21"/>
                    </w:rPr>
                    <w:t>※三菱UFJモルガン・スタンレー証券内では自社単独での指標として、AI・データを活用することによる業務量削減目標を</w:t>
                  </w:r>
                  <w:r w:rsidR="000224B5" w:rsidRPr="002409F0">
                    <w:rPr>
                      <w:rFonts w:ascii="ＭＳ 明朝" w:eastAsia="ＭＳ 明朝" w:hAnsi="ＭＳ 明朝" w:cs="ＭＳ 明朝" w:hint="eastAsia"/>
                      <w:color w:val="000000" w:themeColor="text1"/>
                      <w:spacing w:val="6"/>
                      <w:kern w:val="0"/>
                      <w:szCs w:val="21"/>
                    </w:rPr>
                    <w:t>中計期間3か年について設定している。</w:t>
                  </w:r>
                </w:p>
                <w:p w14:paraId="66ADBC34" w14:textId="33657AF2" w:rsidR="00CE4A2E" w:rsidRPr="00E577BF" w:rsidRDefault="00CE4A2E" w:rsidP="009B6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6480E91" w14:textId="1FA78D55" w:rsidR="00326F1D" w:rsidRPr="007772BF" w:rsidRDefault="003F53A3" w:rsidP="007772BF">
                  <w:pPr>
                    <w:pStyle w:val="af"/>
                    <w:numPr>
                      <w:ilvl w:val="0"/>
                      <w:numId w:val="15"/>
                    </w:numPr>
                    <w:suppressAutoHyphens/>
                    <w:kinsoku w:val="0"/>
                    <w:overflowPunct w:val="0"/>
                    <w:adjustRightInd w:val="0"/>
                    <w:spacing w:afterLines="50" w:after="120" w:line="238" w:lineRule="exact"/>
                    <w:ind w:leftChars="0" w:left="210" w:hanging="21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（2</w:t>
                  </w:r>
                  <w:r w:rsidR="00540557" w:rsidRPr="007772BF">
                    <w:rPr>
                      <w:rFonts w:ascii="ＭＳ 明朝" w:hAnsi="ＭＳ 明朝" w:cs="ＭＳ 明朝" w:hint="eastAsia"/>
                      <w:spacing w:val="6"/>
                      <w:kern w:val="0"/>
                      <w:szCs w:val="21"/>
                    </w:rPr>
                    <w:t>0</w:t>
                  </w:r>
                  <w:r w:rsidR="00540557" w:rsidRPr="007772BF">
                    <w:rPr>
                      <w:rFonts w:ascii="ＭＳ 明朝" w:hAnsi="ＭＳ 明朝" w:cs="ＭＳ 明朝"/>
                      <w:spacing w:val="6"/>
                      <w:kern w:val="0"/>
                      <w:szCs w:val="21"/>
                    </w:rPr>
                    <w:t>23</w:t>
                  </w:r>
                  <w:r w:rsidR="00540557" w:rsidRPr="007772BF">
                    <w:rPr>
                      <w:rFonts w:ascii="ＭＳ 明朝" w:hAnsi="ＭＳ 明朝" w:cs="ＭＳ 明朝" w:hint="eastAsia"/>
                      <w:spacing w:val="6"/>
                      <w:kern w:val="0"/>
                      <w:szCs w:val="21"/>
                    </w:rPr>
                    <w:t>年3月14日）財界O</w:t>
                  </w:r>
                  <w:r w:rsidR="00540557" w:rsidRPr="007772BF">
                    <w:rPr>
                      <w:rFonts w:ascii="ＭＳ 明朝" w:hAnsi="ＭＳ 明朝" w:cs="ＭＳ 明朝"/>
                      <w:spacing w:val="6"/>
                      <w:kern w:val="0"/>
                      <w:szCs w:val="21"/>
                    </w:rPr>
                    <w:t>NLINE</w:t>
                  </w:r>
                </w:p>
                <w:p w14:paraId="7D9C530E" w14:textId="0682C7EB" w:rsidR="00326F1D" w:rsidRPr="007772BF" w:rsidRDefault="00020C15" w:rsidP="007772BF">
                  <w:pPr>
                    <w:pStyle w:val="af"/>
                    <w:numPr>
                      <w:ilvl w:val="0"/>
                      <w:numId w:val="15"/>
                    </w:numPr>
                    <w:suppressAutoHyphens/>
                    <w:kinsoku w:val="0"/>
                    <w:overflowPunct w:val="0"/>
                    <w:adjustRightInd w:val="0"/>
                    <w:spacing w:afterLines="50" w:after="120" w:line="238" w:lineRule="exact"/>
                    <w:ind w:leftChars="0" w:left="210" w:hanging="21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w:t>
                  </w:r>
                  <w:r w:rsidR="00326F1D" w:rsidRPr="007772BF">
                    <w:rPr>
                      <w:rFonts w:ascii="ＭＳ 明朝" w:hAnsi="ＭＳ 明朝" w:cs="ＭＳ 明朝"/>
                      <w:spacing w:val="6"/>
                      <w:kern w:val="0"/>
                      <w:szCs w:val="21"/>
                    </w:rPr>
                    <w:t>2022</w:t>
                  </w:r>
                  <w:r w:rsidRPr="007772BF">
                    <w:rPr>
                      <w:rFonts w:ascii="ＭＳ 明朝" w:hAnsi="ＭＳ 明朝" w:cs="ＭＳ 明朝" w:hint="eastAsia"/>
                      <w:spacing w:val="6"/>
                      <w:kern w:val="0"/>
                      <w:szCs w:val="21"/>
                    </w:rPr>
                    <w:t>年</w:t>
                  </w:r>
                  <w:r w:rsidR="00326F1D" w:rsidRPr="007772BF">
                    <w:rPr>
                      <w:rFonts w:ascii="ＭＳ 明朝" w:hAnsi="ＭＳ 明朝" w:cs="ＭＳ 明朝"/>
                      <w:spacing w:val="6"/>
                      <w:kern w:val="0"/>
                      <w:szCs w:val="21"/>
                    </w:rPr>
                    <w:t>6</w:t>
                  </w:r>
                  <w:r w:rsidRPr="007772BF">
                    <w:rPr>
                      <w:rFonts w:ascii="ＭＳ 明朝" w:hAnsi="ＭＳ 明朝" w:cs="ＭＳ 明朝" w:hint="eastAsia"/>
                      <w:spacing w:val="6"/>
                      <w:kern w:val="0"/>
                      <w:szCs w:val="21"/>
                    </w:rPr>
                    <w:t>月</w:t>
                  </w:r>
                  <w:r w:rsidR="00326F1D" w:rsidRPr="007772BF">
                    <w:rPr>
                      <w:rFonts w:ascii="ＭＳ 明朝" w:hAnsi="ＭＳ 明朝" w:cs="ＭＳ 明朝"/>
                      <w:spacing w:val="6"/>
                      <w:kern w:val="0"/>
                      <w:szCs w:val="21"/>
                    </w:rPr>
                    <w:t>10</w:t>
                  </w:r>
                  <w:r w:rsidRPr="007772BF">
                    <w:rPr>
                      <w:rFonts w:ascii="ＭＳ 明朝" w:hAnsi="ＭＳ 明朝" w:cs="ＭＳ 明朝" w:hint="eastAsia"/>
                      <w:spacing w:val="6"/>
                      <w:kern w:val="0"/>
                      <w:szCs w:val="21"/>
                    </w:rPr>
                    <w:t>日）</w:t>
                  </w:r>
                  <w:r w:rsidR="00326F1D" w:rsidRPr="007772BF">
                    <w:rPr>
                      <w:rFonts w:ascii="ＭＳ 明朝" w:hAnsi="ＭＳ 明朝" w:cs="ＭＳ 明朝"/>
                      <w:spacing w:val="6"/>
                      <w:kern w:val="0"/>
                      <w:szCs w:val="21"/>
                    </w:rPr>
                    <w:t>Bloomberg</w:t>
                  </w:r>
                </w:p>
                <w:p w14:paraId="254811DF" w14:textId="788C5A03" w:rsidR="00326F1D" w:rsidRPr="007772BF" w:rsidRDefault="00326F1D" w:rsidP="007772BF">
                  <w:pPr>
                    <w:pStyle w:val="af"/>
                    <w:numPr>
                      <w:ilvl w:val="0"/>
                      <w:numId w:val="15"/>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spacing w:val="6"/>
                      <w:kern w:val="0"/>
                      <w:szCs w:val="21"/>
                    </w:rPr>
                  </w:pPr>
                  <w:r w:rsidRPr="007772BF">
                    <w:rPr>
                      <w:rFonts w:ascii="ＭＳ 明朝" w:hAnsi="ＭＳ 明朝" w:cs="ＭＳ 明朝"/>
                      <w:spacing w:val="6"/>
                      <w:kern w:val="0"/>
                      <w:szCs w:val="21"/>
                    </w:rPr>
                    <w:t>(2022</w:t>
                  </w:r>
                  <w:r w:rsidR="00020C15" w:rsidRPr="007772BF">
                    <w:rPr>
                      <w:rFonts w:ascii="ＭＳ 明朝" w:hAnsi="ＭＳ 明朝" w:cs="ＭＳ 明朝" w:hint="eastAsia"/>
                      <w:spacing w:val="6"/>
                      <w:kern w:val="0"/>
                      <w:szCs w:val="21"/>
                    </w:rPr>
                    <w:t>年</w:t>
                  </w:r>
                  <w:r w:rsidRPr="007772BF">
                    <w:rPr>
                      <w:rFonts w:ascii="ＭＳ 明朝" w:hAnsi="ＭＳ 明朝" w:cs="ＭＳ 明朝"/>
                      <w:spacing w:val="6"/>
                      <w:kern w:val="0"/>
                      <w:szCs w:val="21"/>
                    </w:rPr>
                    <w:t>4</w:t>
                  </w:r>
                  <w:r w:rsidR="00020C15" w:rsidRPr="007772BF">
                    <w:rPr>
                      <w:rFonts w:ascii="ＭＳ 明朝" w:hAnsi="ＭＳ 明朝" w:cs="ＭＳ 明朝" w:hint="eastAsia"/>
                      <w:spacing w:val="6"/>
                      <w:kern w:val="0"/>
                      <w:szCs w:val="21"/>
                    </w:rPr>
                    <w:t>月</w:t>
                  </w:r>
                  <w:r w:rsidRPr="007772BF">
                    <w:rPr>
                      <w:rFonts w:ascii="ＭＳ 明朝" w:hAnsi="ＭＳ 明朝" w:cs="ＭＳ 明朝"/>
                      <w:spacing w:val="6"/>
                      <w:kern w:val="0"/>
                      <w:szCs w:val="21"/>
                    </w:rPr>
                    <w:t>1</w:t>
                  </w:r>
                  <w:r w:rsidR="00020C15" w:rsidRPr="007772BF">
                    <w:rPr>
                      <w:rFonts w:ascii="ＭＳ 明朝" w:hAnsi="ＭＳ 明朝" w:cs="ＭＳ 明朝" w:hint="eastAsia"/>
                      <w:spacing w:val="6"/>
                      <w:kern w:val="0"/>
                      <w:szCs w:val="21"/>
                    </w:rPr>
                    <w:t>日</w:t>
                  </w:r>
                  <w:r w:rsidRPr="007772BF">
                    <w:rPr>
                      <w:rFonts w:ascii="ＭＳ 明朝" w:hAnsi="ＭＳ 明朝" w:cs="ＭＳ 明朝"/>
                      <w:spacing w:val="6"/>
                      <w:kern w:val="0"/>
                      <w:szCs w:val="21"/>
                    </w:rPr>
                    <w:t>)J-MONEY Online</w:t>
                  </w:r>
                </w:p>
                <w:p w14:paraId="7F5FBFDF" w14:textId="4755393D" w:rsidR="00D1302E" w:rsidRPr="00C31F97" w:rsidRDefault="00D1302E" w:rsidP="00326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CA24314" w14:textId="680894A0" w:rsidR="00D1302E" w:rsidRPr="007772BF" w:rsidRDefault="00540557" w:rsidP="007772B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財界O</w:t>
                  </w:r>
                  <w:r w:rsidRPr="007772BF">
                    <w:rPr>
                      <w:rFonts w:ascii="ＭＳ 明朝" w:hAnsi="ＭＳ 明朝" w:cs="ＭＳ 明朝"/>
                      <w:spacing w:val="6"/>
                      <w:kern w:val="0"/>
                      <w:szCs w:val="21"/>
                    </w:rPr>
                    <w:t>NLINE</w:t>
                  </w:r>
                  <w:r w:rsidR="000224B5" w:rsidRPr="007772BF">
                    <w:rPr>
                      <w:rFonts w:ascii="ＭＳ 明朝" w:hAnsi="ＭＳ 明朝" w:cs="ＭＳ 明朝" w:hint="eastAsia"/>
                      <w:spacing w:val="6"/>
                      <w:kern w:val="0"/>
                      <w:szCs w:val="21"/>
                    </w:rPr>
                    <w:t>【2ページ】</w:t>
                  </w:r>
                </w:p>
                <w:p w14:paraId="433923B9" w14:textId="6E1462A1" w:rsidR="00D1302E" w:rsidRPr="00C31F97" w:rsidRDefault="00B778CF" w:rsidP="00DD56DC">
                  <w:pPr>
                    <w:suppressAutoHyphens/>
                    <w:kinsoku w:val="0"/>
                    <w:overflowPunct w:val="0"/>
                    <w:adjustRightInd w:val="0"/>
                    <w:spacing w:afterLines="50" w:after="120" w:line="238" w:lineRule="exact"/>
                    <w:jc w:val="left"/>
                    <w:textAlignment w:val="center"/>
                  </w:pPr>
                  <w:r w:rsidRPr="00C31F97">
                    <w:rPr>
                      <w:rFonts w:hint="eastAsia"/>
                    </w:rPr>
                    <w:t>「市況に左右されない事業を」三菱UFJモルガン・スタンレー証券・小林真の「ウェルスマネジメント」戦略</w:t>
                  </w:r>
                </w:p>
                <w:p w14:paraId="3485FD7A" w14:textId="77777777" w:rsidR="00FE1E5F" w:rsidRPr="00C31F97" w:rsidRDefault="00030C3B" w:rsidP="00FE1E5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70C0"/>
                      <w:spacing w:val="6"/>
                      <w:kern w:val="0"/>
                      <w:szCs w:val="21"/>
                    </w:rPr>
                  </w:pPr>
                  <w:hyperlink r:id="rId22" w:history="1">
                    <w:r w:rsidR="00B778CF" w:rsidRPr="00C31F97">
                      <w:rPr>
                        <w:rStyle w:val="af6"/>
                        <w:rFonts w:ascii="ＭＳ 明朝" w:eastAsia="ＭＳ 明朝" w:hAnsi="ＭＳ 明朝" w:cs="ＭＳ 明朝"/>
                        <w:color w:val="0070C0"/>
                        <w:spacing w:val="6"/>
                        <w:kern w:val="0"/>
                        <w:szCs w:val="21"/>
                      </w:rPr>
                      <w:t>https://www.zaikai.jp/articles/detail/2614/1/1/1</w:t>
                    </w:r>
                  </w:hyperlink>
                </w:p>
                <w:p w14:paraId="54CF2909" w14:textId="4F99C3FD" w:rsidR="00FE1E5F" w:rsidRPr="007772BF" w:rsidRDefault="00FE1E5F" w:rsidP="007772B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u w:val="single"/>
                    </w:rPr>
                  </w:pPr>
                  <w:r w:rsidRPr="007772BF">
                    <w:rPr>
                      <w:rFonts w:ascii="ＭＳ 明朝" w:hAnsi="ＭＳ 明朝" w:cs="ＭＳ 明朝"/>
                      <w:spacing w:val="6"/>
                      <w:kern w:val="0"/>
                      <w:szCs w:val="21"/>
                    </w:rPr>
                    <w:t>Bloomberg</w:t>
                  </w:r>
                </w:p>
                <w:p w14:paraId="6B51ABF9" w14:textId="1C53C592"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31F97">
                    <w:rPr>
                      <w:rFonts w:ascii="ＭＳ 明朝" w:eastAsia="ＭＳ 明朝" w:hAnsi="ＭＳ 明朝" w:cs="ＭＳ 明朝" w:hint="eastAsia"/>
                      <w:spacing w:val="6"/>
                      <w:kern w:val="0"/>
                      <w:szCs w:val="21"/>
                    </w:rPr>
                    <w:t>三菱モルガン社長、富裕層事業国内トップへ－３年で資産２兆円増</w:t>
                  </w:r>
                </w:p>
                <w:p w14:paraId="700B2FF1" w14:textId="77777777" w:rsidR="00FE1E5F" w:rsidRPr="00C31F97" w:rsidRDefault="00030C3B" w:rsidP="00FE1E5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70C0"/>
                      <w:spacing w:val="6"/>
                      <w:kern w:val="0"/>
                      <w:szCs w:val="21"/>
                    </w:rPr>
                  </w:pPr>
                  <w:hyperlink r:id="rId23" w:history="1">
                    <w:r w:rsidR="00FE1E5F" w:rsidRPr="00C31F97">
                      <w:rPr>
                        <w:rStyle w:val="af6"/>
                        <w:rFonts w:ascii="ＭＳ 明朝" w:eastAsia="ＭＳ 明朝" w:hAnsi="ＭＳ 明朝" w:cs="ＭＳ 明朝"/>
                        <w:color w:val="0070C0"/>
                        <w:spacing w:val="6"/>
                        <w:kern w:val="0"/>
                        <w:szCs w:val="21"/>
                      </w:rPr>
                      <w:t>https://www.bloomberg.co.jp/news/articles/2022-06-09/RD5UHIDWRGG601</w:t>
                    </w:r>
                  </w:hyperlink>
                </w:p>
                <w:p w14:paraId="14AEDA8C" w14:textId="0B5E09B3" w:rsidR="00FE1E5F" w:rsidRPr="007772BF" w:rsidRDefault="00FE1E5F" w:rsidP="007772B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u w:val="single"/>
                    </w:rPr>
                  </w:pPr>
                  <w:r w:rsidRPr="007772BF">
                    <w:rPr>
                      <w:rFonts w:ascii="ＭＳ 明朝" w:hAnsi="ＭＳ 明朝" w:cs="ＭＳ 明朝"/>
                      <w:spacing w:val="6"/>
                      <w:kern w:val="0"/>
                      <w:szCs w:val="21"/>
                    </w:rPr>
                    <w:t>J-MONEY Online</w:t>
                  </w:r>
                </w:p>
                <w:p w14:paraId="1302D686"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日本のPB部門総合ランキング1位を獲得。最高のウェルスマネジメントサービスを提供</w:t>
                  </w:r>
                </w:p>
                <w:p w14:paraId="504156E9" w14:textId="77777777" w:rsidR="00FE1E5F" w:rsidRPr="00C31F97" w:rsidRDefault="00030C3B" w:rsidP="00FE1E5F">
                  <w:pPr>
                    <w:suppressAutoHyphens/>
                    <w:kinsoku w:val="0"/>
                    <w:overflowPunct w:val="0"/>
                    <w:adjustRightInd w:val="0"/>
                    <w:spacing w:afterLines="50" w:after="120" w:line="238" w:lineRule="exact"/>
                    <w:jc w:val="left"/>
                    <w:textAlignment w:val="center"/>
                    <w:rPr>
                      <w:color w:val="0070C0"/>
                    </w:rPr>
                  </w:pPr>
                  <w:hyperlink r:id="rId24" w:history="1">
                    <w:r w:rsidR="00FE1E5F" w:rsidRPr="00C31F97">
                      <w:rPr>
                        <w:rStyle w:val="af6"/>
                        <w:rFonts w:ascii="ＭＳ 明朝" w:eastAsia="ＭＳ 明朝" w:hAnsi="ＭＳ 明朝" w:cs="ＭＳ 明朝"/>
                        <w:color w:val="0070C0"/>
                        <w:spacing w:val="6"/>
                        <w:kern w:val="0"/>
                        <w:szCs w:val="21"/>
                      </w:rPr>
                      <w:t>https://j-money.jp/article/65623/</w:t>
                    </w:r>
                  </w:hyperlink>
                </w:p>
                <w:p w14:paraId="67F41979" w14:textId="08127668"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C31F9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発信内容</w:t>
                  </w:r>
                </w:p>
              </w:tc>
              <w:tc>
                <w:tcPr>
                  <w:tcW w:w="5890" w:type="dxa"/>
                  <w:shd w:val="clear" w:color="auto" w:fill="auto"/>
                </w:tcPr>
                <w:p w14:paraId="1CBC4483" w14:textId="17BAE514" w:rsidR="00B778CF" w:rsidRPr="007772BF" w:rsidRDefault="00B778CF" w:rsidP="007772BF">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hint="eastAsia"/>
                      <w:spacing w:val="6"/>
                      <w:kern w:val="0"/>
                      <w:szCs w:val="21"/>
                    </w:rPr>
                    <w:t>財界O</w:t>
                  </w:r>
                  <w:r w:rsidRPr="007772BF">
                    <w:rPr>
                      <w:rFonts w:ascii="ＭＳ 明朝" w:hAnsi="ＭＳ 明朝" w:cs="ＭＳ 明朝"/>
                      <w:spacing w:val="6"/>
                      <w:kern w:val="0"/>
                      <w:szCs w:val="21"/>
                    </w:rPr>
                    <w:t>NLINE</w:t>
                  </w:r>
                </w:p>
                <w:p w14:paraId="786E106E" w14:textId="77777777" w:rsidR="00D1302E"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取締役社長兼C</w:t>
                  </w:r>
                  <w:r w:rsidRPr="00C31F97">
                    <w:rPr>
                      <w:rFonts w:ascii="ＭＳ 明朝" w:eastAsia="ＭＳ 明朝" w:hAnsi="ＭＳ 明朝" w:cs="ＭＳ 明朝"/>
                      <w:spacing w:val="6"/>
                      <w:kern w:val="0"/>
                      <w:szCs w:val="21"/>
                    </w:rPr>
                    <w:t>EO</w:t>
                  </w:r>
                  <w:r w:rsidRPr="00C31F97">
                    <w:rPr>
                      <w:rFonts w:ascii="ＭＳ 明朝" w:eastAsia="ＭＳ 明朝" w:hAnsi="ＭＳ 明朝" w:cs="ＭＳ 明朝" w:hint="eastAsia"/>
                      <w:spacing w:val="6"/>
                      <w:kern w:val="0"/>
                      <w:szCs w:val="21"/>
                    </w:rPr>
                    <w:t>による発信</w:t>
                  </w:r>
                </w:p>
                <w:p w14:paraId="4F921AA1" w14:textId="77777777" w:rsidR="00B778CF"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「ウェルスマネジメント戦略」</w:t>
                  </w:r>
                </w:p>
                <w:p w14:paraId="45C6E22A" w14:textId="7DA08332" w:rsidR="00B778CF"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このビジネスでの視点は短期売買ではなく「長期保有」。顧客のポートフォリオをきちんと構築できれば、長期の保有につながり、ストック資産も増える。「ストック資産から得られる収益が上がれば上がるほど、証券会社の収益は安定する」（記事の小林社長発言より抜粋）</w:t>
                  </w:r>
                </w:p>
                <w:p w14:paraId="01B01459" w14:textId="3D561F66" w:rsidR="00B778CF"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31F97">
                    <w:rPr>
                      <w:rFonts w:ascii="ＭＳ 明朝" w:eastAsia="ＭＳ 明朝" w:hAnsi="ＭＳ 明朝" w:cs="ＭＳ 明朝" w:hint="eastAsia"/>
                      <w:spacing w:val="6"/>
                      <w:kern w:val="0"/>
                      <w:szCs w:val="21"/>
                    </w:rPr>
                    <w:t>・</w:t>
                  </w:r>
                  <w:r w:rsidRPr="00C31F97">
                    <w:rPr>
                      <w:rFonts w:ascii="ＭＳ 明朝" w:eastAsia="ＭＳ 明朝" w:hAnsi="ＭＳ 明朝"/>
                    </w:rPr>
                    <w:t>投資戦略、商品戦略、デジタル戦略の追求で収益基盤の強化も進めてきた。</w:t>
                  </w:r>
                </w:p>
                <w:p w14:paraId="405C6DC5" w14:textId="1BB1042E" w:rsidR="00B778CF"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31F97">
                    <w:rPr>
                      <w:rFonts w:ascii="ＭＳ 明朝" w:eastAsia="ＭＳ 明朝" w:hAnsi="ＭＳ 明朝" w:hint="eastAsia"/>
                    </w:rPr>
                    <w:t>（補足）</w:t>
                  </w:r>
                  <w:r w:rsidR="00B732FC" w:rsidRPr="00C31F97">
                    <w:rPr>
                      <w:rFonts w:ascii="ＭＳ 明朝" w:eastAsia="ＭＳ 明朝" w:hAnsi="ＭＳ 明朝" w:hint="eastAsia"/>
                    </w:rPr>
                    <w:t>ウェルスマネジメント戦略の推進においては、アドバイザリー型の提案手法がポイントとなる。当該戦略の一環である「デジタル戦略」については、（2）①記載の「MUFGウェルスマネジメントデジタルプラットフォーム（WMPF）」および「アドバイザリーポータルシステム」と関連している。これらデジタルツールを活用し、顧客に対し高付加価値の提案活動を実践、収益力の強化に努めるとともに、三菱UFJモルガン・スタンレー証券HP（TOP MESSAGE Challenge for better tomorrow）で経営ビジョンとして掲げる、めざす姿：クオリティNo.1、お客さま満足度No.1の証券会社　を実現するための具体的戦略として位置づけ、取り組んでいる。</w:t>
                  </w:r>
                </w:p>
                <w:p w14:paraId="7D9D34C3" w14:textId="77777777" w:rsidR="00B778CF" w:rsidRPr="00C31F97" w:rsidRDefault="00B778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846FE" w14:textId="771578B4" w:rsidR="00FE1E5F" w:rsidRPr="007772BF" w:rsidRDefault="00FE1E5F" w:rsidP="007772BF">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spacing w:val="6"/>
                      <w:kern w:val="0"/>
                      <w:szCs w:val="21"/>
                    </w:rPr>
                    <w:t>Bloomberg</w:t>
                  </w:r>
                </w:p>
                <w:p w14:paraId="4E785736"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三菱モルガン社長、富裕層事業国内トップへ－３年で資産２兆円増</w:t>
                  </w:r>
                </w:p>
                <w:p w14:paraId="79B6A3C1"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取締役社長兼CEOによる発信</w:t>
                  </w:r>
                </w:p>
                <w:p w14:paraId="6EB52DF4"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今年４月からは、モルガンＳからの助言を元に担当者一人一人の営業成績や資格などを記録するソフトを導入。担当者がデータを参考に研さんを積むことで、人材の質を高める。</w:t>
                  </w:r>
                </w:p>
                <w:p w14:paraId="37B0D9CF"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※上記「ソフト」は(2)記載の「アドバイザリーポータルシステム」と関連している。</w:t>
                  </w:r>
                </w:p>
                <w:p w14:paraId="16A0B0E5"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ＭＵＦＧは20年に三菱モルガンと富裕層事業を手掛けていた三菱ＵＦＪモルガン・スタンレーＰＢ証券を合併し、グループ内の同事業を再編。三菱モルガンが21年４月１日付で全国の支店担当者も取り込んだ「ウェルス＆ミドルマーケット本部」を発足させるなどの手を打ってき</w:t>
                  </w:r>
                  <w:r w:rsidRPr="00C31F97">
                    <w:rPr>
                      <w:rFonts w:ascii="ＭＳ 明朝" w:eastAsia="ＭＳ 明朝" w:hAnsi="ＭＳ 明朝" w:cs="ＭＳ 明朝" w:hint="eastAsia"/>
                      <w:spacing w:val="6"/>
                      <w:kern w:val="0"/>
                      <w:szCs w:val="21"/>
                    </w:rPr>
                    <w:lastRenderedPageBreak/>
                    <w:t>た。</w:t>
                  </w:r>
                </w:p>
                <w:p w14:paraId="2DAEFABD"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D5EB52"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上記、取締役社長兼CEOによるウェルスマネジメントの推進状況の発信の補足として、以下の取締役副社長執行役員の内容を公表</w:t>
                  </w:r>
                </w:p>
                <w:p w14:paraId="666295D4"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B16748" w14:textId="16D2AAEA" w:rsidR="00FE1E5F" w:rsidRPr="007772BF" w:rsidRDefault="00FE1E5F" w:rsidP="007772BF">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72BF">
                    <w:rPr>
                      <w:rFonts w:ascii="ＭＳ 明朝" w:hAnsi="ＭＳ 明朝" w:cs="ＭＳ 明朝"/>
                      <w:spacing w:val="6"/>
                      <w:kern w:val="0"/>
                      <w:szCs w:val="21"/>
                    </w:rPr>
                    <w:t>J-MONEY Online</w:t>
                  </w:r>
                </w:p>
                <w:p w14:paraId="21D3FB5E"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日本のPB部門総合ランキング1位を獲得。最高のウェルスマネジメントサービスを提供</w:t>
                  </w:r>
                </w:p>
                <w:p w14:paraId="5C5F0031"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取締役副社長執行役員による発信</w:t>
                  </w:r>
                </w:p>
                <w:p w14:paraId="439736BC" w14:textId="77777777"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テクノロジーを活用して、最先端のデータ分析の結果をお客さまに示しながら、より確かなアドバイスができる体制を構築する。</w:t>
                  </w:r>
                </w:p>
                <w:p w14:paraId="052C604F" w14:textId="2B81C19D" w:rsidR="00FE1E5F" w:rsidRPr="00C31F97" w:rsidRDefault="00FE1E5F" w:rsidP="00FE1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30AE7" w:rsidRPr="00E577BF" w14:paraId="09BAAA71" w14:textId="77777777" w:rsidTr="001A46D2">
              <w:trPr>
                <w:trHeight w:val="707"/>
              </w:trPr>
              <w:tc>
                <w:tcPr>
                  <w:tcW w:w="2600" w:type="dxa"/>
                  <w:shd w:val="clear" w:color="auto" w:fill="auto"/>
                </w:tcPr>
                <w:p w14:paraId="17FFB677" w14:textId="77777777" w:rsidR="00230AE7" w:rsidRPr="00E577BF" w:rsidRDefault="00230AE7" w:rsidP="00230A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1C35CD6A" w:rsidR="00230AE7" w:rsidRPr="00230AE7" w:rsidRDefault="00230AE7" w:rsidP="00230AE7">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230AE7">
                    <w:rPr>
                      <w:rFonts w:ascii="ＭＳ Ｐ明朝" w:eastAsia="ＭＳ Ｐ明朝" w:hAnsi="ＭＳ Ｐ明朝" w:hint="eastAsia"/>
                      <w:color w:val="000000"/>
                      <w:sz w:val="22"/>
                      <w:szCs w:val="22"/>
                    </w:rPr>
                    <w:t>2024年　2月</w:t>
                  </w:r>
                </w:p>
              </w:tc>
            </w:tr>
            <w:tr w:rsidR="00230AE7" w:rsidRPr="00E577BF" w14:paraId="664616CE" w14:textId="77777777" w:rsidTr="00F5566D">
              <w:trPr>
                <w:trHeight w:val="707"/>
              </w:trPr>
              <w:tc>
                <w:tcPr>
                  <w:tcW w:w="2600" w:type="dxa"/>
                  <w:shd w:val="clear" w:color="auto" w:fill="auto"/>
                </w:tcPr>
                <w:p w14:paraId="5929692C" w14:textId="77777777" w:rsidR="00230AE7" w:rsidRPr="00E577BF" w:rsidRDefault="00230AE7" w:rsidP="00230A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66A7A20" w14:textId="77777777" w:rsidR="00230AE7" w:rsidRPr="00C31F97" w:rsidRDefault="0069688B" w:rsidP="00230A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当社デジタル戦略について、前回中計（2021年度～2023年度）までの進捗と課題</w:t>
                  </w:r>
                  <w:r w:rsidR="00BB4E3E" w:rsidRPr="00C31F97">
                    <w:rPr>
                      <w:rFonts w:ascii="ＭＳ 明朝" w:eastAsia="ＭＳ 明朝" w:hAnsi="ＭＳ 明朝" w:cs="ＭＳ 明朝" w:hint="eastAsia"/>
                      <w:spacing w:val="6"/>
                      <w:kern w:val="0"/>
                      <w:szCs w:val="21"/>
                    </w:rPr>
                    <w:t>の把握</w:t>
                  </w:r>
                  <w:r w:rsidRPr="00C31F97">
                    <w:rPr>
                      <w:rFonts w:ascii="ＭＳ 明朝" w:eastAsia="ＭＳ 明朝" w:hAnsi="ＭＳ 明朝" w:cs="ＭＳ 明朝" w:hint="eastAsia"/>
                      <w:spacing w:val="6"/>
                      <w:kern w:val="0"/>
                      <w:szCs w:val="21"/>
                    </w:rPr>
                    <w:t>をふまえ、2024年度策定の新中期計画において計画の見直しを実施。本計画は取締役会において承認取得し策定。</w:t>
                  </w:r>
                </w:p>
                <w:p w14:paraId="56F2D7B1" w14:textId="77777777" w:rsidR="00202877" w:rsidRPr="00C31F97" w:rsidRDefault="00202877" w:rsidP="00230A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（補足）</w:t>
                  </w:r>
                  <w:r w:rsidR="00540557" w:rsidRPr="00C31F97">
                    <w:rPr>
                      <w:rFonts w:ascii="ＭＳ 明朝" w:eastAsia="ＭＳ 明朝" w:hAnsi="ＭＳ 明朝" w:cs="ＭＳ 明朝" w:hint="eastAsia"/>
                      <w:spacing w:val="6"/>
                      <w:kern w:val="0"/>
                      <w:szCs w:val="21"/>
                    </w:rPr>
                    <w:t>当社デジタル戦略の見直しを行った</w:t>
                  </w:r>
                  <w:r w:rsidRPr="00C31F97">
                    <w:rPr>
                      <w:rFonts w:ascii="ＭＳ 明朝" w:eastAsia="ＭＳ 明朝" w:hAnsi="ＭＳ 明朝" w:cs="ＭＳ 明朝" w:hint="eastAsia"/>
                      <w:spacing w:val="6"/>
                      <w:kern w:val="0"/>
                      <w:szCs w:val="21"/>
                    </w:rPr>
                    <w:t>新中期経営計画においては、取締役社長主導のもと、全社横断の施策として</w:t>
                  </w:r>
                  <w:r w:rsidRPr="00C31F97">
                    <w:rPr>
                      <w:rFonts w:ascii="ＭＳ 明朝" w:eastAsia="ＭＳ 明朝" w:hAnsi="ＭＳ 明朝" w:cs="ＭＳ 明朝"/>
                      <w:spacing w:val="6"/>
                      <w:kern w:val="0"/>
                      <w:szCs w:val="21"/>
                    </w:rPr>
                    <w:t>DX</w:t>
                  </w:r>
                  <w:r w:rsidRPr="00C31F97">
                    <w:rPr>
                      <w:rFonts w:ascii="ＭＳ 明朝" w:eastAsia="ＭＳ 明朝" w:hAnsi="ＭＳ 明朝" w:cs="ＭＳ 明朝" w:hint="eastAsia"/>
                      <w:spacing w:val="6"/>
                      <w:kern w:val="0"/>
                      <w:szCs w:val="21"/>
                    </w:rPr>
                    <w:t>推進</w:t>
                  </w:r>
                  <w:r w:rsidR="00540557" w:rsidRPr="00C31F97">
                    <w:rPr>
                      <w:rFonts w:ascii="ＭＳ 明朝" w:eastAsia="ＭＳ 明朝" w:hAnsi="ＭＳ 明朝" w:cs="ＭＳ 明朝" w:hint="eastAsia"/>
                      <w:spacing w:val="6"/>
                      <w:kern w:val="0"/>
                      <w:szCs w:val="21"/>
                    </w:rPr>
                    <w:t>をとらえ、従来課題であった計画立案から実行までのスピード向上を企図し、D</w:t>
                  </w:r>
                  <w:r w:rsidR="00540557" w:rsidRPr="00C31F97">
                    <w:rPr>
                      <w:rFonts w:ascii="ＭＳ 明朝" w:eastAsia="ＭＳ 明朝" w:hAnsi="ＭＳ 明朝" w:cs="ＭＳ 明朝"/>
                      <w:spacing w:val="6"/>
                      <w:kern w:val="0"/>
                      <w:szCs w:val="21"/>
                    </w:rPr>
                    <w:t>X</w:t>
                  </w:r>
                  <w:r w:rsidR="00540557" w:rsidRPr="00C31F97">
                    <w:rPr>
                      <w:rFonts w:ascii="ＭＳ 明朝" w:eastAsia="ＭＳ 明朝" w:hAnsi="ＭＳ 明朝" w:cs="ＭＳ 明朝" w:hint="eastAsia"/>
                      <w:spacing w:val="6"/>
                      <w:kern w:val="0"/>
                      <w:szCs w:val="21"/>
                    </w:rPr>
                    <w:t>推進のための</w:t>
                  </w:r>
                  <w:r w:rsidRPr="00C31F97">
                    <w:rPr>
                      <w:rFonts w:ascii="ＭＳ 明朝" w:eastAsia="ＭＳ 明朝" w:hAnsi="ＭＳ 明朝" w:cs="ＭＳ 明朝" w:hint="eastAsia"/>
                      <w:spacing w:val="6"/>
                      <w:kern w:val="0"/>
                      <w:szCs w:val="21"/>
                    </w:rPr>
                    <w:t>予算枠</w:t>
                  </w:r>
                  <w:r w:rsidR="00540557" w:rsidRPr="00C31F97">
                    <w:rPr>
                      <w:rFonts w:ascii="ＭＳ 明朝" w:eastAsia="ＭＳ 明朝" w:hAnsi="ＭＳ 明朝" w:cs="ＭＳ 明朝" w:hint="eastAsia"/>
                      <w:spacing w:val="6"/>
                      <w:kern w:val="0"/>
                      <w:szCs w:val="21"/>
                    </w:rPr>
                    <w:t>を新たに設けた。これにより</w:t>
                  </w:r>
                  <w:r w:rsidRPr="00C31F97">
                    <w:rPr>
                      <w:rFonts w:ascii="ＭＳ 明朝" w:eastAsia="ＭＳ 明朝" w:hAnsi="ＭＳ 明朝" w:cs="ＭＳ 明朝" w:hint="eastAsia"/>
                      <w:spacing w:val="6"/>
                      <w:kern w:val="0"/>
                      <w:szCs w:val="21"/>
                    </w:rPr>
                    <w:t>開発案件等の機動的な実行をサポートする体制を整備した。</w:t>
                  </w:r>
                </w:p>
                <w:p w14:paraId="3F52CB17" w14:textId="17665F95" w:rsidR="0085134A" w:rsidRPr="00C31F97" w:rsidRDefault="00FE1E5F" w:rsidP="00230A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1F97">
                    <w:rPr>
                      <w:rFonts w:ascii="ＭＳ 明朝" w:eastAsia="ＭＳ 明朝" w:hAnsi="ＭＳ 明朝" w:cs="ＭＳ 明朝" w:hint="eastAsia"/>
                      <w:spacing w:val="6"/>
                      <w:kern w:val="0"/>
                      <w:szCs w:val="21"/>
                    </w:rPr>
                    <w:t xml:space="preserve">　加えてシステム投資・経費の実績と計画の進捗について、C</w:t>
                  </w:r>
                  <w:r w:rsidRPr="00C31F97">
                    <w:rPr>
                      <w:rFonts w:ascii="ＭＳ 明朝" w:eastAsia="ＭＳ 明朝" w:hAnsi="ＭＳ 明朝" w:cs="ＭＳ 明朝"/>
                      <w:spacing w:val="6"/>
                      <w:kern w:val="0"/>
                      <w:szCs w:val="21"/>
                    </w:rPr>
                    <w:t>IO</w:t>
                  </w:r>
                  <w:r w:rsidRPr="00C31F97">
                    <w:rPr>
                      <w:rFonts w:ascii="ＭＳ 明朝" w:eastAsia="ＭＳ 明朝" w:hAnsi="ＭＳ 明朝" w:cs="ＭＳ 明朝" w:hint="eastAsia"/>
                      <w:spacing w:val="6"/>
                      <w:kern w:val="0"/>
                      <w:szCs w:val="21"/>
                    </w:rPr>
                    <w:t>統括の下定期的に取締役会に報告している。これらを通じ、実務執行統括責任者が主導的な役割を果たすことにより、事業者が利用する情報処理システムにおける課題の把握に努めている。</w:t>
                  </w:r>
                </w:p>
              </w:tc>
            </w:tr>
          </w:tbl>
          <w:p w14:paraId="29E5DACB" w14:textId="77777777" w:rsidR="00D1302E" w:rsidRPr="005405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5AEF" w:rsidRPr="00E577BF" w14:paraId="2E9381F6" w14:textId="77777777" w:rsidTr="00DB06CE">
              <w:trPr>
                <w:trHeight w:val="707"/>
              </w:trPr>
              <w:tc>
                <w:tcPr>
                  <w:tcW w:w="2600" w:type="dxa"/>
                  <w:shd w:val="clear" w:color="auto" w:fill="auto"/>
                </w:tcPr>
                <w:p w14:paraId="1FB51302" w14:textId="77777777" w:rsidR="004F5AEF" w:rsidRPr="00E577BF" w:rsidRDefault="004F5AEF" w:rsidP="004F5A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387D2076" w:rsidR="004F5AEF" w:rsidRPr="004F5AEF" w:rsidRDefault="004F5AEF" w:rsidP="004F5AEF">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spacing w:val="6"/>
                      <w:kern w:val="0"/>
                      <w:szCs w:val="21"/>
                    </w:rPr>
                  </w:pPr>
                  <w:r w:rsidRPr="004F5AEF">
                    <w:rPr>
                      <w:rFonts w:ascii="ＭＳ Ｐ明朝" w:eastAsia="ＭＳ Ｐ明朝" w:hAnsi="ＭＳ Ｐ明朝" w:hint="eastAsia"/>
                      <w:color w:val="000000"/>
                      <w:sz w:val="22"/>
                      <w:szCs w:val="22"/>
                    </w:rPr>
                    <w:t>2021年9月13日　～　　継続実施中</w:t>
                  </w:r>
                </w:p>
              </w:tc>
            </w:tr>
            <w:tr w:rsidR="004F5AEF" w:rsidRPr="00E577BF" w14:paraId="21206362" w14:textId="77777777" w:rsidTr="00F5566D">
              <w:trPr>
                <w:trHeight w:val="697"/>
              </w:trPr>
              <w:tc>
                <w:tcPr>
                  <w:tcW w:w="2600" w:type="dxa"/>
                  <w:shd w:val="clear" w:color="auto" w:fill="auto"/>
                </w:tcPr>
                <w:p w14:paraId="6BED954A" w14:textId="77777777" w:rsidR="004F5AEF" w:rsidRPr="00E577BF" w:rsidRDefault="004F5AEF" w:rsidP="004F5A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16ABB9FF" w:rsidR="004F5AEF" w:rsidRPr="00E577BF" w:rsidRDefault="004F5AEF" w:rsidP="004F5A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C60">
                    <w:rPr>
                      <w:rFonts w:ascii="ＭＳ 明朝" w:eastAsia="ＭＳ 明朝" w:hAnsi="ＭＳ 明朝" w:cs="ＭＳ 明朝" w:hint="eastAsia"/>
                      <w:color w:val="000000"/>
                      <w:spacing w:val="6"/>
                      <w:kern w:val="0"/>
                      <w:szCs w:val="21"/>
                    </w:rPr>
                    <w:t>危機管理委員会、システム委員会およびコンプライアンス委員会による管理体制を構築し、社内ルールの整備・徹底、情報システムに対する安全対策の実施、遵守状況の点検、監視、監査等を定期的に実施している。また、三菱 UFJ フィナンシャル・グループおよびグループ各社は、経団連が「経団連サイバーセキュリティ経営宣言」の中で、経営の重要課題として掲げる「価値創造とリスクマネジメントの両面から主体的にサイバーセキュリティ対策に努めること」の必要性を認識し、MUFG の「サイバーセキュリティ経営宣言」を策定。三菱UFJフィナンシャル・グループのグループCISO配下にサイバーセキュリティ推進室（MUFG-CERT）を設立し、MUFG-CERTと連携しながら、三菱UFJモルガン・スタンレー証券は、サイバー訓練や演習を定期的に実施し、有事に備え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BE0D" w14:textId="77777777" w:rsidR="00514B8A" w:rsidRDefault="00514B8A">
      <w:r>
        <w:separator/>
      </w:r>
    </w:p>
  </w:endnote>
  <w:endnote w:type="continuationSeparator" w:id="0">
    <w:p w14:paraId="0C2520D1" w14:textId="77777777" w:rsidR="00514B8A" w:rsidRDefault="00514B8A">
      <w:r>
        <w:continuationSeparator/>
      </w:r>
    </w:p>
  </w:endnote>
  <w:endnote w:type="continuationNotice" w:id="1">
    <w:p w14:paraId="5780F0DA" w14:textId="77777777" w:rsidR="00514B8A" w:rsidRDefault="00514B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4D85D" w14:textId="77777777" w:rsidR="00514B8A" w:rsidRDefault="00514B8A">
      <w:r>
        <w:separator/>
      </w:r>
    </w:p>
  </w:footnote>
  <w:footnote w:type="continuationSeparator" w:id="0">
    <w:p w14:paraId="022D4BAA" w14:textId="77777777" w:rsidR="00514B8A" w:rsidRDefault="00514B8A">
      <w:r>
        <w:continuationSeparator/>
      </w:r>
    </w:p>
  </w:footnote>
  <w:footnote w:type="continuationNotice" w:id="1">
    <w:p w14:paraId="3E490332" w14:textId="77777777" w:rsidR="00514B8A" w:rsidRDefault="00514B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263"/>
    <w:multiLevelType w:val="hybridMultilevel"/>
    <w:tmpl w:val="67D6081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05154C"/>
    <w:multiLevelType w:val="hybridMultilevel"/>
    <w:tmpl w:val="86E0E83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5A4714F"/>
    <w:multiLevelType w:val="hybridMultilevel"/>
    <w:tmpl w:val="73A8881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B4B3E02"/>
    <w:multiLevelType w:val="hybridMultilevel"/>
    <w:tmpl w:val="8932BAC0"/>
    <w:lvl w:ilvl="0" w:tplc="FFFFFFFF">
      <w:start w:val="1"/>
      <w:numFmt w:val="decimal"/>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20837EEF"/>
    <w:multiLevelType w:val="hybridMultilevel"/>
    <w:tmpl w:val="BC3A884A"/>
    <w:lvl w:ilvl="0" w:tplc="0EB2435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8C2D7A"/>
    <w:multiLevelType w:val="hybridMultilevel"/>
    <w:tmpl w:val="DDF6C364"/>
    <w:lvl w:ilvl="0" w:tplc="04090003">
      <w:start w:val="1"/>
      <w:numFmt w:val="bullet"/>
      <w:lvlText w:val=""/>
      <w:lvlJc w:val="left"/>
      <w:pPr>
        <w:ind w:left="495" w:hanging="440"/>
      </w:pPr>
      <w:rPr>
        <w:rFonts w:ascii="Wingdings" w:hAnsi="Wingdings" w:hint="default"/>
      </w:rPr>
    </w:lvl>
    <w:lvl w:ilvl="1" w:tplc="0409000B" w:tentative="1">
      <w:start w:val="1"/>
      <w:numFmt w:val="bullet"/>
      <w:lvlText w:val=""/>
      <w:lvlJc w:val="left"/>
      <w:pPr>
        <w:ind w:left="935" w:hanging="440"/>
      </w:pPr>
      <w:rPr>
        <w:rFonts w:ascii="Wingdings" w:hAnsi="Wingdings" w:hint="default"/>
      </w:rPr>
    </w:lvl>
    <w:lvl w:ilvl="2" w:tplc="0409000D" w:tentative="1">
      <w:start w:val="1"/>
      <w:numFmt w:val="bullet"/>
      <w:lvlText w:val=""/>
      <w:lvlJc w:val="left"/>
      <w:pPr>
        <w:ind w:left="1375" w:hanging="440"/>
      </w:pPr>
      <w:rPr>
        <w:rFonts w:ascii="Wingdings" w:hAnsi="Wingdings" w:hint="default"/>
      </w:rPr>
    </w:lvl>
    <w:lvl w:ilvl="3" w:tplc="04090001" w:tentative="1">
      <w:start w:val="1"/>
      <w:numFmt w:val="bullet"/>
      <w:lvlText w:val=""/>
      <w:lvlJc w:val="left"/>
      <w:pPr>
        <w:ind w:left="1815" w:hanging="440"/>
      </w:pPr>
      <w:rPr>
        <w:rFonts w:ascii="Wingdings" w:hAnsi="Wingdings" w:hint="default"/>
      </w:rPr>
    </w:lvl>
    <w:lvl w:ilvl="4" w:tplc="0409000B" w:tentative="1">
      <w:start w:val="1"/>
      <w:numFmt w:val="bullet"/>
      <w:lvlText w:val=""/>
      <w:lvlJc w:val="left"/>
      <w:pPr>
        <w:ind w:left="2255" w:hanging="440"/>
      </w:pPr>
      <w:rPr>
        <w:rFonts w:ascii="Wingdings" w:hAnsi="Wingdings" w:hint="default"/>
      </w:rPr>
    </w:lvl>
    <w:lvl w:ilvl="5" w:tplc="0409000D" w:tentative="1">
      <w:start w:val="1"/>
      <w:numFmt w:val="bullet"/>
      <w:lvlText w:val=""/>
      <w:lvlJc w:val="left"/>
      <w:pPr>
        <w:ind w:left="2695" w:hanging="440"/>
      </w:pPr>
      <w:rPr>
        <w:rFonts w:ascii="Wingdings" w:hAnsi="Wingdings" w:hint="default"/>
      </w:rPr>
    </w:lvl>
    <w:lvl w:ilvl="6" w:tplc="04090001" w:tentative="1">
      <w:start w:val="1"/>
      <w:numFmt w:val="bullet"/>
      <w:lvlText w:val=""/>
      <w:lvlJc w:val="left"/>
      <w:pPr>
        <w:ind w:left="3135" w:hanging="440"/>
      </w:pPr>
      <w:rPr>
        <w:rFonts w:ascii="Wingdings" w:hAnsi="Wingdings" w:hint="default"/>
      </w:rPr>
    </w:lvl>
    <w:lvl w:ilvl="7" w:tplc="0409000B" w:tentative="1">
      <w:start w:val="1"/>
      <w:numFmt w:val="bullet"/>
      <w:lvlText w:val=""/>
      <w:lvlJc w:val="left"/>
      <w:pPr>
        <w:ind w:left="3575" w:hanging="440"/>
      </w:pPr>
      <w:rPr>
        <w:rFonts w:ascii="Wingdings" w:hAnsi="Wingdings" w:hint="default"/>
      </w:rPr>
    </w:lvl>
    <w:lvl w:ilvl="8" w:tplc="0409000D" w:tentative="1">
      <w:start w:val="1"/>
      <w:numFmt w:val="bullet"/>
      <w:lvlText w:val=""/>
      <w:lvlJc w:val="left"/>
      <w:pPr>
        <w:ind w:left="4015" w:hanging="440"/>
      </w:pPr>
      <w:rPr>
        <w:rFonts w:ascii="Wingdings" w:hAnsi="Wingdings" w:hint="default"/>
      </w:rPr>
    </w:lvl>
  </w:abstractNum>
  <w:abstractNum w:abstractNumId="7" w15:restartNumberingAfterBreak="0">
    <w:nsid w:val="22DD3C5E"/>
    <w:multiLevelType w:val="hybridMultilevel"/>
    <w:tmpl w:val="204082F2"/>
    <w:lvl w:ilvl="0" w:tplc="46187850">
      <w:start w:val="3"/>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371DE9"/>
    <w:multiLevelType w:val="hybridMultilevel"/>
    <w:tmpl w:val="591AD452"/>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819788D"/>
    <w:multiLevelType w:val="hybridMultilevel"/>
    <w:tmpl w:val="F86606B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C7F3260"/>
    <w:multiLevelType w:val="hybridMultilevel"/>
    <w:tmpl w:val="7700DBF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D67048D"/>
    <w:multiLevelType w:val="hybridMultilevel"/>
    <w:tmpl w:val="7094776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4DB058A"/>
    <w:multiLevelType w:val="hybridMultilevel"/>
    <w:tmpl w:val="7006386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5D7401E"/>
    <w:multiLevelType w:val="hybridMultilevel"/>
    <w:tmpl w:val="F4644E2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40874068"/>
    <w:multiLevelType w:val="hybridMultilevel"/>
    <w:tmpl w:val="159EBB2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0C4E90"/>
    <w:multiLevelType w:val="hybridMultilevel"/>
    <w:tmpl w:val="98A8E844"/>
    <w:lvl w:ilvl="0" w:tplc="6188FA14">
      <w:start w:val="1"/>
      <w:numFmt w:val="bullet"/>
      <w:lvlText w:val="•"/>
      <w:lvlJc w:val="left"/>
      <w:pPr>
        <w:ind w:left="840" w:hanging="420"/>
      </w:pPr>
      <w:rPr>
        <w:rFonts w:ascii="Arial" w:hAnsi="Arial"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55823525"/>
    <w:multiLevelType w:val="hybridMultilevel"/>
    <w:tmpl w:val="F048AA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24E783E"/>
    <w:multiLevelType w:val="hybridMultilevel"/>
    <w:tmpl w:val="82B6148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7E85A5F"/>
    <w:multiLevelType w:val="hybridMultilevel"/>
    <w:tmpl w:val="93E6614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5"/>
  </w:num>
  <w:num w:numId="2" w16cid:durableId="587278146">
    <w:abstractNumId w:val="19"/>
  </w:num>
  <w:num w:numId="3" w16cid:durableId="1711954363">
    <w:abstractNumId w:val="1"/>
  </w:num>
  <w:num w:numId="4" w16cid:durableId="1189491815">
    <w:abstractNumId w:val="18"/>
  </w:num>
  <w:num w:numId="5" w16cid:durableId="1015696768">
    <w:abstractNumId w:val="4"/>
  </w:num>
  <w:num w:numId="6" w16cid:durableId="1850484802">
    <w:abstractNumId w:val="5"/>
  </w:num>
  <w:num w:numId="7" w16cid:durableId="355928690">
    <w:abstractNumId w:val="7"/>
  </w:num>
  <w:num w:numId="8" w16cid:durableId="611786273">
    <w:abstractNumId w:val="17"/>
  </w:num>
  <w:num w:numId="9" w16cid:durableId="102842010">
    <w:abstractNumId w:val="20"/>
  </w:num>
  <w:num w:numId="10" w16cid:durableId="1422681858">
    <w:abstractNumId w:val="11"/>
  </w:num>
  <w:num w:numId="11" w16cid:durableId="387218630">
    <w:abstractNumId w:val="16"/>
  </w:num>
  <w:num w:numId="12" w16cid:durableId="1631861460">
    <w:abstractNumId w:val="6"/>
  </w:num>
  <w:num w:numId="13" w16cid:durableId="1140465042">
    <w:abstractNumId w:val="8"/>
  </w:num>
  <w:num w:numId="14" w16cid:durableId="718164663">
    <w:abstractNumId w:val="21"/>
  </w:num>
  <w:num w:numId="15" w16cid:durableId="254286025">
    <w:abstractNumId w:val="3"/>
  </w:num>
  <w:num w:numId="16" w16cid:durableId="1637443725">
    <w:abstractNumId w:val="12"/>
  </w:num>
  <w:num w:numId="17" w16cid:durableId="1234659535">
    <w:abstractNumId w:val="10"/>
  </w:num>
  <w:num w:numId="18" w16cid:durableId="1682464357">
    <w:abstractNumId w:val="0"/>
  </w:num>
  <w:num w:numId="19" w16cid:durableId="1953509969">
    <w:abstractNumId w:val="2"/>
  </w:num>
  <w:num w:numId="20" w16cid:durableId="2143229653">
    <w:abstractNumId w:val="9"/>
  </w:num>
  <w:num w:numId="21" w16cid:durableId="989791436">
    <w:abstractNumId w:val="13"/>
  </w:num>
  <w:num w:numId="22" w16cid:durableId="1637181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4418"/>
    <w:rsid w:val="00011503"/>
    <w:rsid w:val="00014069"/>
    <w:rsid w:val="00017FBD"/>
    <w:rsid w:val="000202F0"/>
    <w:rsid w:val="00020C15"/>
    <w:rsid w:val="000224B5"/>
    <w:rsid w:val="000228B1"/>
    <w:rsid w:val="00022C06"/>
    <w:rsid w:val="00022D34"/>
    <w:rsid w:val="00026ECF"/>
    <w:rsid w:val="00027680"/>
    <w:rsid w:val="00030411"/>
    <w:rsid w:val="00030C3B"/>
    <w:rsid w:val="0003354E"/>
    <w:rsid w:val="00040179"/>
    <w:rsid w:val="00041741"/>
    <w:rsid w:val="00041CB2"/>
    <w:rsid w:val="000459B5"/>
    <w:rsid w:val="00047EDA"/>
    <w:rsid w:val="00053E77"/>
    <w:rsid w:val="00055080"/>
    <w:rsid w:val="00057E07"/>
    <w:rsid w:val="00073C3C"/>
    <w:rsid w:val="00084460"/>
    <w:rsid w:val="00090EE1"/>
    <w:rsid w:val="00091F7D"/>
    <w:rsid w:val="00095CB3"/>
    <w:rsid w:val="000B0DBB"/>
    <w:rsid w:val="000B21DE"/>
    <w:rsid w:val="000B293F"/>
    <w:rsid w:val="000B4D35"/>
    <w:rsid w:val="000D292F"/>
    <w:rsid w:val="000D2F84"/>
    <w:rsid w:val="000D7B32"/>
    <w:rsid w:val="000D7DA5"/>
    <w:rsid w:val="000E3674"/>
    <w:rsid w:val="000E63C3"/>
    <w:rsid w:val="000F25B5"/>
    <w:rsid w:val="00101FB4"/>
    <w:rsid w:val="0010563A"/>
    <w:rsid w:val="001104B4"/>
    <w:rsid w:val="001104E6"/>
    <w:rsid w:val="00112642"/>
    <w:rsid w:val="00122A9C"/>
    <w:rsid w:val="00125B90"/>
    <w:rsid w:val="00126DED"/>
    <w:rsid w:val="00132B6D"/>
    <w:rsid w:val="00150251"/>
    <w:rsid w:val="001538B4"/>
    <w:rsid w:val="00154FFB"/>
    <w:rsid w:val="00155A00"/>
    <w:rsid w:val="001615E8"/>
    <w:rsid w:val="0016198A"/>
    <w:rsid w:val="001628F8"/>
    <w:rsid w:val="001677CA"/>
    <w:rsid w:val="00171A07"/>
    <w:rsid w:val="00182DE8"/>
    <w:rsid w:val="00184BB9"/>
    <w:rsid w:val="001874A0"/>
    <w:rsid w:val="00187B53"/>
    <w:rsid w:val="00194809"/>
    <w:rsid w:val="001A72C3"/>
    <w:rsid w:val="001B041D"/>
    <w:rsid w:val="001B1C31"/>
    <w:rsid w:val="001B2D37"/>
    <w:rsid w:val="001B30E6"/>
    <w:rsid w:val="001B376A"/>
    <w:rsid w:val="001C130D"/>
    <w:rsid w:val="001C19DC"/>
    <w:rsid w:val="001E1C7A"/>
    <w:rsid w:val="001E5E03"/>
    <w:rsid w:val="002026A5"/>
    <w:rsid w:val="00202877"/>
    <w:rsid w:val="00203C71"/>
    <w:rsid w:val="00203E6D"/>
    <w:rsid w:val="00207705"/>
    <w:rsid w:val="00210D25"/>
    <w:rsid w:val="002145C7"/>
    <w:rsid w:val="00215478"/>
    <w:rsid w:val="00216C7D"/>
    <w:rsid w:val="00217476"/>
    <w:rsid w:val="00221EF5"/>
    <w:rsid w:val="002231B4"/>
    <w:rsid w:val="00230AE7"/>
    <w:rsid w:val="002409F0"/>
    <w:rsid w:val="0024317B"/>
    <w:rsid w:val="00246783"/>
    <w:rsid w:val="00247501"/>
    <w:rsid w:val="00252385"/>
    <w:rsid w:val="00261B17"/>
    <w:rsid w:val="00270013"/>
    <w:rsid w:val="00270A21"/>
    <w:rsid w:val="00275449"/>
    <w:rsid w:val="002754DA"/>
    <w:rsid w:val="0027635A"/>
    <w:rsid w:val="00277C81"/>
    <w:rsid w:val="00280930"/>
    <w:rsid w:val="00283971"/>
    <w:rsid w:val="00291B38"/>
    <w:rsid w:val="00291E04"/>
    <w:rsid w:val="002A09CC"/>
    <w:rsid w:val="002A27BF"/>
    <w:rsid w:val="002C3C35"/>
    <w:rsid w:val="002E3758"/>
    <w:rsid w:val="002F5008"/>
    <w:rsid w:val="002F5580"/>
    <w:rsid w:val="00305031"/>
    <w:rsid w:val="00306E4B"/>
    <w:rsid w:val="00311071"/>
    <w:rsid w:val="0031337A"/>
    <w:rsid w:val="0031561D"/>
    <w:rsid w:val="003168D3"/>
    <w:rsid w:val="0032206A"/>
    <w:rsid w:val="0032535C"/>
    <w:rsid w:val="00326F1D"/>
    <w:rsid w:val="00333E4A"/>
    <w:rsid w:val="00334B97"/>
    <w:rsid w:val="00335280"/>
    <w:rsid w:val="00336D50"/>
    <w:rsid w:val="003428DB"/>
    <w:rsid w:val="00350A8C"/>
    <w:rsid w:val="00353DFF"/>
    <w:rsid w:val="00355435"/>
    <w:rsid w:val="0035572F"/>
    <w:rsid w:val="00357A93"/>
    <w:rsid w:val="0036151D"/>
    <w:rsid w:val="0036755C"/>
    <w:rsid w:val="00370869"/>
    <w:rsid w:val="0037166B"/>
    <w:rsid w:val="00372877"/>
    <w:rsid w:val="00380319"/>
    <w:rsid w:val="00384C06"/>
    <w:rsid w:val="00397AFB"/>
    <w:rsid w:val="003A0B83"/>
    <w:rsid w:val="003A0C1A"/>
    <w:rsid w:val="003A40BB"/>
    <w:rsid w:val="003B0A24"/>
    <w:rsid w:val="003B283D"/>
    <w:rsid w:val="003B53DF"/>
    <w:rsid w:val="003C6DB2"/>
    <w:rsid w:val="003C71BF"/>
    <w:rsid w:val="003D054D"/>
    <w:rsid w:val="003D1764"/>
    <w:rsid w:val="003D1FF3"/>
    <w:rsid w:val="003F53A3"/>
    <w:rsid w:val="003F7752"/>
    <w:rsid w:val="004003DB"/>
    <w:rsid w:val="004012C5"/>
    <w:rsid w:val="00401AF5"/>
    <w:rsid w:val="0040247C"/>
    <w:rsid w:val="00405D14"/>
    <w:rsid w:val="00412C9F"/>
    <w:rsid w:val="00421C74"/>
    <w:rsid w:val="00432BA9"/>
    <w:rsid w:val="00433A51"/>
    <w:rsid w:val="00434ECA"/>
    <w:rsid w:val="00441549"/>
    <w:rsid w:val="00442431"/>
    <w:rsid w:val="00446FA4"/>
    <w:rsid w:val="004519BF"/>
    <w:rsid w:val="0045289C"/>
    <w:rsid w:val="00462146"/>
    <w:rsid w:val="004651FB"/>
    <w:rsid w:val="0046628F"/>
    <w:rsid w:val="0047169D"/>
    <w:rsid w:val="00483290"/>
    <w:rsid w:val="00483F63"/>
    <w:rsid w:val="00486113"/>
    <w:rsid w:val="004906F9"/>
    <w:rsid w:val="004A5294"/>
    <w:rsid w:val="004B0BD4"/>
    <w:rsid w:val="004B38A3"/>
    <w:rsid w:val="004D18A2"/>
    <w:rsid w:val="004D4F70"/>
    <w:rsid w:val="004E264F"/>
    <w:rsid w:val="004E765A"/>
    <w:rsid w:val="004F5AEF"/>
    <w:rsid w:val="00500737"/>
    <w:rsid w:val="00514854"/>
    <w:rsid w:val="00514B8A"/>
    <w:rsid w:val="0051532F"/>
    <w:rsid w:val="00516839"/>
    <w:rsid w:val="0051732C"/>
    <w:rsid w:val="0052156A"/>
    <w:rsid w:val="00521BFC"/>
    <w:rsid w:val="00523C5F"/>
    <w:rsid w:val="00525F5E"/>
    <w:rsid w:val="00526508"/>
    <w:rsid w:val="0053255F"/>
    <w:rsid w:val="0053372B"/>
    <w:rsid w:val="0053761F"/>
    <w:rsid w:val="00540557"/>
    <w:rsid w:val="005631FD"/>
    <w:rsid w:val="00565C83"/>
    <w:rsid w:val="00574B25"/>
    <w:rsid w:val="005755CD"/>
    <w:rsid w:val="00580E8C"/>
    <w:rsid w:val="0058161B"/>
    <w:rsid w:val="0058618B"/>
    <w:rsid w:val="00590B9B"/>
    <w:rsid w:val="00591A8A"/>
    <w:rsid w:val="0059262C"/>
    <w:rsid w:val="00594AF7"/>
    <w:rsid w:val="005B0335"/>
    <w:rsid w:val="005B62ED"/>
    <w:rsid w:val="005B63F5"/>
    <w:rsid w:val="005B7641"/>
    <w:rsid w:val="005E51CC"/>
    <w:rsid w:val="005F2E79"/>
    <w:rsid w:val="005F7A0C"/>
    <w:rsid w:val="006006C9"/>
    <w:rsid w:val="00611B3B"/>
    <w:rsid w:val="006136CB"/>
    <w:rsid w:val="00620169"/>
    <w:rsid w:val="006248AD"/>
    <w:rsid w:val="006313EB"/>
    <w:rsid w:val="00632325"/>
    <w:rsid w:val="0063260D"/>
    <w:rsid w:val="00632765"/>
    <w:rsid w:val="00651528"/>
    <w:rsid w:val="00655019"/>
    <w:rsid w:val="006604E9"/>
    <w:rsid w:val="00661607"/>
    <w:rsid w:val="0066668A"/>
    <w:rsid w:val="006765CF"/>
    <w:rsid w:val="006766F3"/>
    <w:rsid w:val="00680033"/>
    <w:rsid w:val="00682B2D"/>
    <w:rsid w:val="00684B17"/>
    <w:rsid w:val="0069688B"/>
    <w:rsid w:val="00696A0C"/>
    <w:rsid w:val="006B104F"/>
    <w:rsid w:val="006B4E47"/>
    <w:rsid w:val="006B7AE6"/>
    <w:rsid w:val="006C0F01"/>
    <w:rsid w:val="006C0FA4"/>
    <w:rsid w:val="006C13EE"/>
    <w:rsid w:val="006C1402"/>
    <w:rsid w:val="006D3861"/>
    <w:rsid w:val="006E61A3"/>
    <w:rsid w:val="006E6FEF"/>
    <w:rsid w:val="006F1AD6"/>
    <w:rsid w:val="006F2BB7"/>
    <w:rsid w:val="006F48E1"/>
    <w:rsid w:val="006F6B2A"/>
    <w:rsid w:val="007025F8"/>
    <w:rsid w:val="0071191E"/>
    <w:rsid w:val="00720D00"/>
    <w:rsid w:val="007251D8"/>
    <w:rsid w:val="00726DDB"/>
    <w:rsid w:val="007276ED"/>
    <w:rsid w:val="00730B06"/>
    <w:rsid w:val="007340E3"/>
    <w:rsid w:val="0074688D"/>
    <w:rsid w:val="00760625"/>
    <w:rsid w:val="00762B94"/>
    <w:rsid w:val="007675DC"/>
    <w:rsid w:val="00774B5C"/>
    <w:rsid w:val="00775A16"/>
    <w:rsid w:val="007769C5"/>
    <w:rsid w:val="007772BF"/>
    <w:rsid w:val="00783D16"/>
    <w:rsid w:val="007877A8"/>
    <w:rsid w:val="007877B8"/>
    <w:rsid w:val="007913BB"/>
    <w:rsid w:val="007A5C44"/>
    <w:rsid w:val="007A7DF5"/>
    <w:rsid w:val="007B531C"/>
    <w:rsid w:val="007B55A4"/>
    <w:rsid w:val="007C43CE"/>
    <w:rsid w:val="007C4AB9"/>
    <w:rsid w:val="007C585A"/>
    <w:rsid w:val="007E048E"/>
    <w:rsid w:val="007E1049"/>
    <w:rsid w:val="007E11B8"/>
    <w:rsid w:val="007E360B"/>
    <w:rsid w:val="007E5250"/>
    <w:rsid w:val="007F429D"/>
    <w:rsid w:val="00804B3B"/>
    <w:rsid w:val="008050C0"/>
    <w:rsid w:val="00816759"/>
    <w:rsid w:val="00822DA9"/>
    <w:rsid w:val="00843F68"/>
    <w:rsid w:val="0084478F"/>
    <w:rsid w:val="008459EA"/>
    <w:rsid w:val="00847130"/>
    <w:rsid w:val="00847788"/>
    <w:rsid w:val="00850AF5"/>
    <w:rsid w:val="0085134A"/>
    <w:rsid w:val="00852122"/>
    <w:rsid w:val="00860BE2"/>
    <w:rsid w:val="008621B6"/>
    <w:rsid w:val="00865B12"/>
    <w:rsid w:val="008747CA"/>
    <w:rsid w:val="00880EB5"/>
    <w:rsid w:val="00881D72"/>
    <w:rsid w:val="00897586"/>
    <w:rsid w:val="008A56CA"/>
    <w:rsid w:val="008A5BE2"/>
    <w:rsid w:val="008A74E2"/>
    <w:rsid w:val="008B45A1"/>
    <w:rsid w:val="008B5DB0"/>
    <w:rsid w:val="008C1A9C"/>
    <w:rsid w:val="008D67B7"/>
    <w:rsid w:val="008E0DC5"/>
    <w:rsid w:val="008E4FF2"/>
    <w:rsid w:val="008E66AD"/>
    <w:rsid w:val="008F09B5"/>
    <w:rsid w:val="008F4EBB"/>
    <w:rsid w:val="00902744"/>
    <w:rsid w:val="00904B31"/>
    <w:rsid w:val="009058CC"/>
    <w:rsid w:val="00912E20"/>
    <w:rsid w:val="00913BD8"/>
    <w:rsid w:val="009156A4"/>
    <w:rsid w:val="009243FD"/>
    <w:rsid w:val="00935484"/>
    <w:rsid w:val="0094225E"/>
    <w:rsid w:val="0095361B"/>
    <w:rsid w:val="00955C0C"/>
    <w:rsid w:val="00961522"/>
    <w:rsid w:val="00964BDD"/>
    <w:rsid w:val="009653AA"/>
    <w:rsid w:val="0096610C"/>
    <w:rsid w:val="0097041C"/>
    <w:rsid w:val="00972B7B"/>
    <w:rsid w:val="009747C5"/>
    <w:rsid w:val="00975A98"/>
    <w:rsid w:val="00977317"/>
    <w:rsid w:val="009811EE"/>
    <w:rsid w:val="00983D1E"/>
    <w:rsid w:val="009877BF"/>
    <w:rsid w:val="0099009C"/>
    <w:rsid w:val="009903BC"/>
    <w:rsid w:val="0099702E"/>
    <w:rsid w:val="009A2BC0"/>
    <w:rsid w:val="009A5C7A"/>
    <w:rsid w:val="009B3914"/>
    <w:rsid w:val="009B6B5A"/>
    <w:rsid w:val="009C0392"/>
    <w:rsid w:val="009C7AC7"/>
    <w:rsid w:val="009C7BDA"/>
    <w:rsid w:val="009C7D06"/>
    <w:rsid w:val="009D711D"/>
    <w:rsid w:val="009D769A"/>
    <w:rsid w:val="009E2C3E"/>
    <w:rsid w:val="009E3361"/>
    <w:rsid w:val="009F6625"/>
    <w:rsid w:val="00A20212"/>
    <w:rsid w:val="00A22980"/>
    <w:rsid w:val="00A24438"/>
    <w:rsid w:val="00A24614"/>
    <w:rsid w:val="00A3783B"/>
    <w:rsid w:val="00A45AE9"/>
    <w:rsid w:val="00A50183"/>
    <w:rsid w:val="00A50B40"/>
    <w:rsid w:val="00A518CB"/>
    <w:rsid w:val="00A53A57"/>
    <w:rsid w:val="00A541C7"/>
    <w:rsid w:val="00A549F4"/>
    <w:rsid w:val="00A56E62"/>
    <w:rsid w:val="00A7349F"/>
    <w:rsid w:val="00A749DD"/>
    <w:rsid w:val="00A8301F"/>
    <w:rsid w:val="00A8306B"/>
    <w:rsid w:val="00A84C8E"/>
    <w:rsid w:val="00A86E9D"/>
    <w:rsid w:val="00A932DE"/>
    <w:rsid w:val="00AA16AF"/>
    <w:rsid w:val="00AA47A2"/>
    <w:rsid w:val="00AB5A63"/>
    <w:rsid w:val="00AD0C6E"/>
    <w:rsid w:val="00AD39FB"/>
    <w:rsid w:val="00AD4077"/>
    <w:rsid w:val="00AD46D6"/>
    <w:rsid w:val="00AE6A68"/>
    <w:rsid w:val="00AF0D94"/>
    <w:rsid w:val="00AF5AEB"/>
    <w:rsid w:val="00B02404"/>
    <w:rsid w:val="00B278A5"/>
    <w:rsid w:val="00B300D5"/>
    <w:rsid w:val="00B3363C"/>
    <w:rsid w:val="00B33D14"/>
    <w:rsid w:val="00B349F4"/>
    <w:rsid w:val="00B35E61"/>
    <w:rsid w:val="00B36536"/>
    <w:rsid w:val="00B3679F"/>
    <w:rsid w:val="00B43900"/>
    <w:rsid w:val="00B45C60"/>
    <w:rsid w:val="00B50A0A"/>
    <w:rsid w:val="00B50E69"/>
    <w:rsid w:val="00B65521"/>
    <w:rsid w:val="00B705FB"/>
    <w:rsid w:val="00B713ED"/>
    <w:rsid w:val="00B732FC"/>
    <w:rsid w:val="00B778CF"/>
    <w:rsid w:val="00B86108"/>
    <w:rsid w:val="00B94488"/>
    <w:rsid w:val="00B9474D"/>
    <w:rsid w:val="00BA1D54"/>
    <w:rsid w:val="00BB4E3E"/>
    <w:rsid w:val="00BB6C25"/>
    <w:rsid w:val="00BB79CF"/>
    <w:rsid w:val="00BD4D32"/>
    <w:rsid w:val="00BD603A"/>
    <w:rsid w:val="00BF3517"/>
    <w:rsid w:val="00C020A6"/>
    <w:rsid w:val="00C05662"/>
    <w:rsid w:val="00C11209"/>
    <w:rsid w:val="00C23001"/>
    <w:rsid w:val="00C244C2"/>
    <w:rsid w:val="00C24949"/>
    <w:rsid w:val="00C31F97"/>
    <w:rsid w:val="00C3317B"/>
    <w:rsid w:val="00C3670A"/>
    <w:rsid w:val="00C4669E"/>
    <w:rsid w:val="00C50840"/>
    <w:rsid w:val="00C5498B"/>
    <w:rsid w:val="00C66063"/>
    <w:rsid w:val="00C66648"/>
    <w:rsid w:val="00C67F38"/>
    <w:rsid w:val="00C71411"/>
    <w:rsid w:val="00C71D81"/>
    <w:rsid w:val="00C73EB2"/>
    <w:rsid w:val="00C7532F"/>
    <w:rsid w:val="00C77D44"/>
    <w:rsid w:val="00C83CDB"/>
    <w:rsid w:val="00C932DE"/>
    <w:rsid w:val="00C96439"/>
    <w:rsid w:val="00CA17F6"/>
    <w:rsid w:val="00CA41C8"/>
    <w:rsid w:val="00CA7393"/>
    <w:rsid w:val="00CB117C"/>
    <w:rsid w:val="00CD1471"/>
    <w:rsid w:val="00CE07F0"/>
    <w:rsid w:val="00CE31F1"/>
    <w:rsid w:val="00CE4A2E"/>
    <w:rsid w:val="00CE7317"/>
    <w:rsid w:val="00CE7E45"/>
    <w:rsid w:val="00CF0238"/>
    <w:rsid w:val="00CF65B2"/>
    <w:rsid w:val="00CF67DF"/>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07A9"/>
    <w:rsid w:val="00DA23E1"/>
    <w:rsid w:val="00DA5950"/>
    <w:rsid w:val="00DB3817"/>
    <w:rsid w:val="00DB7E0E"/>
    <w:rsid w:val="00DC560E"/>
    <w:rsid w:val="00DC762C"/>
    <w:rsid w:val="00DD185B"/>
    <w:rsid w:val="00DD2331"/>
    <w:rsid w:val="00DD56DC"/>
    <w:rsid w:val="00DF2563"/>
    <w:rsid w:val="00DF6F6E"/>
    <w:rsid w:val="00E05C70"/>
    <w:rsid w:val="00E10C99"/>
    <w:rsid w:val="00E1242C"/>
    <w:rsid w:val="00E14207"/>
    <w:rsid w:val="00E17CAA"/>
    <w:rsid w:val="00E17D1A"/>
    <w:rsid w:val="00E2355C"/>
    <w:rsid w:val="00E31CE1"/>
    <w:rsid w:val="00E34612"/>
    <w:rsid w:val="00E36F86"/>
    <w:rsid w:val="00E469EA"/>
    <w:rsid w:val="00E51414"/>
    <w:rsid w:val="00E532A0"/>
    <w:rsid w:val="00E53685"/>
    <w:rsid w:val="00E577BF"/>
    <w:rsid w:val="00E63E18"/>
    <w:rsid w:val="00E679CB"/>
    <w:rsid w:val="00E72B38"/>
    <w:rsid w:val="00E73521"/>
    <w:rsid w:val="00E73E1E"/>
    <w:rsid w:val="00E77166"/>
    <w:rsid w:val="00E86A2F"/>
    <w:rsid w:val="00E902B1"/>
    <w:rsid w:val="00E9474D"/>
    <w:rsid w:val="00E94F97"/>
    <w:rsid w:val="00EA0D0B"/>
    <w:rsid w:val="00EA15DB"/>
    <w:rsid w:val="00EA756E"/>
    <w:rsid w:val="00EB6D2C"/>
    <w:rsid w:val="00EC5A1D"/>
    <w:rsid w:val="00ED1863"/>
    <w:rsid w:val="00ED1AD0"/>
    <w:rsid w:val="00ED5D86"/>
    <w:rsid w:val="00EF3611"/>
    <w:rsid w:val="00F0064D"/>
    <w:rsid w:val="00F00A4D"/>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17FA"/>
    <w:rsid w:val="00F7212F"/>
    <w:rsid w:val="00F73072"/>
    <w:rsid w:val="00F7387C"/>
    <w:rsid w:val="00F833BC"/>
    <w:rsid w:val="00FA7D73"/>
    <w:rsid w:val="00FB5182"/>
    <w:rsid w:val="00FB57D5"/>
    <w:rsid w:val="00FB5900"/>
    <w:rsid w:val="00FC304B"/>
    <w:rsid w:val="00FC34BA"/>
    <w:rsid w:val="00FC5E8F"/>
    <w:rsid w:val="00FC6B98"/>
    <w:rsid w:val="00FC73DF"/>
    <w:rsid w:val="00FD658F"/>
    <w:rsid w:val="00FD6959"/>
    <w:rsid w:val="00FE1E5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Njafl5g+MtG4zKtfVKJjEV6EOvm+pzls2NGVUtcEuBPk9sYI8Op6ZuXXvLIwqjfkJWczRke9+Vi9+R6geVaPA==" w:salt="7BMDhbB9B0+4UHA61fwp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D4D32"/>
    <w:rPr>
      <w:color w:val="0563C1"/>
      <w:u w:val="single"/>
    </w:rPr>
  </w:style>
  <w:style w:type="character" w:styleId="af7">
    <w:name w:val="FollowedHyperlink"/>
    <w:basedOn w:val="a0"/>
    <w:uiPriority w:val="99"/>
    <w:semiHidden/>
    <w:unhideWhenUsed/>
    <w:rsid w:val="00BD4D32"/>
    <w:rPr>
      <w:color w:val="954F72" w:themeColor="followedHyperlink"/>
      <w:u w:val="single"/>
    </w:rPr>
  </w:style>
  <w:style w:type="character" w:styleId="af8">
    <w:name w:val="Unresolved Mention"/>
    <w:basedOn w:val="a0"/>
    <w:uiPriority w:val="99"/>
    <w:semiHidden/>
    <w:unhideWhenUsed/>
    <w:rsid w:val="00F83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45504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mufg.jp/company/recruit/basic/company/top-message.html" TargetMode="External"/><Relationship Id="rId18" Type="http://schemas.openxmlformats.org/officeDocument/2006/relationships/hyperlink" Target="https://www.mufg.jp/dam/pressrelease/2024/pdf/news-20240307-003_j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ufg.jp/dam/ir/report/disclosure/pdf/ir2024_all_ja.pdf" TargetMode="External"/><Relationship Id="rId7" Type="http://schemas.openxmlformats.org/officeDocument/2006/relationships/settings" Target="settings.xml"/><Relationship Id="rId12" Type="http://schemas.openxmlformats.org/officeDocument/2006/relationships/hyperlink" Target="https://www.mufg.jp/dam/ir/report/disclosure/pdf/ir2024_all_ja.pdf" TargetMode="External"/><Relationship Id="rId17" Type="http://schemas.openxmlformats.org/officeDocument/2006/relationships/hyperlink" Target="https://www.sc.mufg.jp/company/profile/000021524.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mufg.jp/company/news/000020602.pdf" TargetMode="External"/><Relationship Id="rId20" Type="http://schemas.openxmlformats.org/officeDocument/2006/relationships/hyperlink" Target="https://www.tr.mufg.jp/ippan/release/pdf_mutb/210927_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ufg.jp/company/recruit/basic/company/top-message.html" TargetMode="External"/><Relationship Id="rId24" Type="http://schemas.openxmlformats.org/officeDocument/2006/relationships/hyperlink" Target="https://j-money.jp/article/65623/" TargetMode="External"/><Relationship Id="rId5" Type="http://schemas.openxmlformats.org/officeDocument/2006/relationships/numbering" Target="numbering.xml"/><Relationship Id="rId15" Type="http://schemas.openxmlformats.org/officeDocument/2006/relationships/hyperlink" Target="https://www.sc.mufg.jp/company/news/000019709.pdf" TargetMode="External"/><Relationship Id="rId23" Type="http://schemas.openxmlformats.org/officeDocument/2006/relationships/hyperlink" Target="https://www.bloomberg.co.jp/news/articles/2022-06-09/RD5UHIDWRGG601" TargetMode="External"/><Relationship Id="rId10" Type="http://schemas.openxmlformats.org/officeDocument/2006/relationships/endnotes" Target="endnotes.xml"/><Relationship Id="rId19" Type="http://schemas.openxmlformats.org/officeDocument/2006/relationships/hyperlink" Target="https://www.sc.mufg.jp/company/news/00002147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ufg.jp/dam/ir/report/disclosure/pdf/ir2024_all_ja.pdf" TargetMode="External"/><Relationship Id="rId22" Type="http://schemas.openxmlformats.org/officeDocument/2006/relationships/hyperlink" Target="https://www.zaikai.jp/articles/detail/2614/1/1/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632660a-d24b-4501-8323-c5c6e427a07b" xsi:nil="true"/>
    <lcf76f155ced4ddcb4097134ff3c332f xmlns="c1f2e542-a6bf-46b0-83da-0d1e72173d5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9035401C3F3A64CBFC40CEDDB479CD7" ma:contentTypeVersion="" ma:contentTypeDescription="新しいドキュメントを作成します。" ma:contentTypeScope="" ma:versionID="11e6f8fcca8d3c2585bc4a62dafcbee5">
  <xsd:schema xmlns:xsd="http://www.w3.org/2001/XMLSchema" xmlns:xs="http://www.w3.org/2001/XMLSchema" xmlns:p="http://schemas.microsoft.com/office/2006/metadata/properties" xmlns:ns2="c1f2e542-a6bf-46b0-83da-0d1e72173d54" xmlns:ns3="1632660a-d24b-4501-8323-c5c6e427a07b" targetNamespace="http://schemas.microsoft.com/office/2006/metadata/properties" ma:root="true" ma:fieldsID="4148cbbdbfb1334ba1fd4c2c745c4453" ns2:_="" ns3:_="">
    <xsd:import namespace="c1f2e542-a6bf-46b0-83da-0d1e72173d54"/>
    <xsd:import namespace="1632660a-d24b-4501-8323-c5c6e427a0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f2e542-a6bf-46b0-83da-0d1e72173d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c248187-be26-47ca-a1f5-33af3f2fa82e"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32660a-d24b-4501-8323-c5c6e427a07b" elementFormDefault="qualified">
    <xsd:import namespace="http://schemas.microsoft.com/office/2006/documentManagement/types"/>
    <xsd:import namespace="http://schemas.microsoft.com/office/infopath/2007/PartnerControls"/>
    <xsd:element name="TaxCatchAll" ma:index="12" nillable="true" ma:displayName="分類の集約列" ma:hidden="true" ma:list="{4F36C754-4CF4-478A-8410-8419074A8D22}" ma:internalName="TaxCatchAll" ma:showField="CatchAllData" ma:web="{ab315346-0c3b-4ed5-84ce-9d7f5fb73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0F953-4A1C-477E-B61D-F49FA8B64B18}">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c1f2e542-a6bf-46b0-83da-0d1e72173d54"/>
    <ds:schemaRef ds:uri="1632660a-d24b-4501-8323-c5c6e427a07b"/>
    <ds:schemaRef ds:uri="http://www.w3.org/XML/1998/namespace"/>
    <ds:schemaRef ds:uri="http://purl.org/dc/dcmitype/"/>
  </ds:schemaRefs>
</ds:datastoreItem>
</file>

<file path=customXml/itemProps2.xml><?xml version="1.0" encoding="utf-8"?>
<ds:datastoreItem xmlns:ds="http://schemas.openxmlformats.org/officeDocument/2006/customXml" ds:itemID="{413DE8F4-B10A-4D30-B6F9-30C6785A7A53}">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62DF7498-81E5-4C67-8D5B-15878A8B8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f2e542-a6bf-46b0-83da-0d1e72173d54"/>
    <ds:schemaRef ds:uri="1632660a-d24b-4501-8323-c5c6e427a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9917</ap:Words>
  <ap:Characters>3549</ap:Characters>
  <ap:Application/>
  <ap:Lines>29</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13440</ap:CharactersWithSpaces>
  <ap:SharedDoc>false</ap:SharedDoc>
  <ap:HLinks>
    <vt:vector baseType="variant" size="72">
      <vt:variant>
        <vt:i4>5177436</vt:i4>
      </vt:variant>
      <vt:variant>
        <vt:i4>33</vt:i4>
      </vt:variant>
      <vt:variant>
        <vt:i4>0</vt:i4>
      </vt:variant>
      <vt:variant>
        <vt:i4>5</vt:i4>
      </vt:variant>
      <vt:variant>
        <vt:lpwstr>https://www.nikkei.com/article/DGXZQOUB06BLA0W4A600C2000000/</vt:lpwstr>
      </vt:variant>
      <vt:variant>
        <vt:lpwstr/>
      </vt:variant>
      <vt:variant>
        <vt:i4>1310788</vt:i4>
      </vt:variant>
      <vt:variant>
        <vt:i4>30</vt:i4>
      </vt:variant>
      <vt:variant>
        <vt:i4>0</vt:i4>
      </vt:variant>
      <vt:variant>
        <vt:i4>5</vt:i4>
      </vt:variant>
      <vt:variant>
        <vt:lpwstr>https://www.sc.mufg.jp/company/news/000020602.pdf</vt:lpwstr>
      </vt:variant>
      <vt:variant>
        <vt:lpwstr/>
      </vt:variant>
      <vt:variant>
        <vt:i4>3211307</vt:i4>
      </vt:variant>
      <vt:variant>
        <vt:i4>27</vt:i4>
      </vt:variant>
      <vt:variant>
        <vt:i4>0</vt:i4>
      </vt:variant>
      <vt:variant>
        <vt:i4>5</vt:i4>
      </vt:variant>
      <vt:variant>
        <vt:lpwstr>https://www.sc.mufg.jp/company/news/000019709.pdf,</vt:lpwstr>
      </vt:variant>
      <vt:variant>
        <vt:lpwstr/>
      </vt:variant>
      <vt:variant>
        <vt:i4>1310788</vt:i4>
      </vt:variant>
      <vt:variant>
        <vt:i4>24</vt:i4>
      </vt:variant>
      <vt:variant>
        <vt:i4>0</vt:i4>
      </vt:variant>
      <vt:variant>
        <vt:i4>5</vt:i4>
      </vt:variant>
      <vt:variant>
        <vt:lpwstr>https://www.sc.mufg.jp/company/news/000020602.pdf</vt:lpwstr>
      </vt:variant>
      <vt:variant>
        <vt:lpwstr/>
      </vt:variant>
      <vt:variant>
        <vt:i4>1900621</vt:i4>
      </vt:variant>
      <vt:variant>
        <vt:i4>21</vt:i4>
      </vt:variant>
      <vt:variant>
        <vt:i4>0</vt:i4>
      </vt:variant>
      <vt:variant>
        <vt:i4>5</vt:i4>
      </vt:variant>
      <vt:variant>
        <vt:lpwstr>https://www.sc.mufg.jp/company/news/000019709.pdf</vt:lpwstr>
      </vt:variant>
      <vt:variant>
        <vt:lpwstr/>
      </vt:variant>
      <vt:variant>
        <vt:i4>3801126</vt:i4>
      </vt:variant>
      <vt:variant>
        <vt:i4>18</vt:i4>
      </vt:variant>
      <vt:variant>
        <vt:i4>0</vt:i4>
      </vt:variant>
      <vt:variant>
        <vt:i4>5</vt:i4>
      </vt:variant>
      <vt:variant>
        <vt:lpwstr>https://www.tr.mufg.jp/ippan/release/pdf_mutb/210927_1.pdf</vt:lpwstr>
      </vt:variant>
      <vt:variant>
        <vt:lpwstr/>
      </vt:variant>
      <vt:variant>
        <vt:i4>852003</vt:i4>
      </vt:variant>
      <vt:variant>
        <vt:i4>15</vt:i4>
      </vt:variant>
      <vt:variant>
        <vt:i4>0</vt:i4>
      </vt:variant>
      <vt:variant>
        <vt:i4>5</vt:i4>
      </vt:variant>
      <vt:variant>
        <vt:lpwstr>https://www.mufg.jp/dam/pressrelease/2024/pdf/news-20240307-003_ja.pdf</vt:lpwstr>
      </vt:variant>
      <vt:variant>
        <vt:lpwstr/>
      </vt:variant>
      <vt:variant>
        <vt:i4>6160394</vt:i4>
      </vt:variant>
      <vt:variant>
        <vt:i4>12</vt:i4>
      </vt:variant>
      <vt:variant>
        <vt:i4>0</vt:i4>
      </vt:variant>
      <vt:variant>
        <vt:i4>5</vt:i4>
      </vt:variant>
      <vt:variant>
        <vt:lpwstr>https://www.sc.mufg.jp/company/profile/000021524.pdf</vt:lpwstr>
      </vt:variant>
      <vt:variant>
        <vt:lpwstr/>
      </vt:variant>
      <vt:variant>
        <vt:i4>7143521</vt:i4>
      </vt:variant>
      <vt:variant>
        <vt:i4>9</vt:i4>
      </vt:variant>
      <vt:variant>
        <vt:i4>0</vt:i4>
      </vt:variant>
      <vt:variant>
        <vt:i4>5</vt:i4>
      </vt:variant>
      <vt:variant>
        <vt:lpwstr>https://www.mufg.jp/dam/ir/report/disclosure/pdf/ir2024_all_ja.pdf</vt:lpwstr>
      </vt:variant>
      <vt:variant>
        <vt:lpwstr/>
      </vt:variant>
      <vt:variant>
        <vt:i4>458837</vt:i4>
      </vt:variant>
      <vt:variant>
        <vt:i4>6</vt:i4>
      </vt:variant>
      <vt:variant>
        <vt:i4>0</vt:i4>
      </vt:variant>
      <vt:variant>
        <vt:i4>5</vt:i4>
      </vt:variant>
      <vt:variant>
        <vt:lpwstr>https://www.sc.mufg.jp/company/recruit/basic/company/top-message.html</vt:lpwstr>
      </vt:variant>
      <vt:variant>
        <vt:lpwstr/>
      </vt:variant>
      <vt:variant>
        <vt:i4>7143521</vt:i4>
      </vt:variant>
      <vt:variant>
        <vt:i4>3</vt:i4>
      </vt:variant>
      <vt:variant>
        <vt:i4>0</vt:i4>
      </vt:variant>
      <vt:variant>
        <vt:i4>5</vt:i4>
      </vt:variant>
      <vt:variant>
        <vt:lpwstr>https://www.mufg.jp/dam/ir/report/disclosure/pdf/ir2024_all_ja.pdf</vt:lpwstr>
      </vt:variant>
      <vt:variant>
        <vt:lpwstr/>
      </vt:variant>
      <vt:variant>
        <vt:i4>458837</vt:i4>
      </vt:variant>
      <vt:variant>
        <vt:i4>0</vt:i4>
      </vt:variant>
      <vt:variant>
        <vt:i4>0</vt:i4>
      </vt:variant>
      <vt:variant>
        <vt:i4>5</vt:i4>
      </vt:variant>
      <vt:variant>
        <vt:lpwstr>https://www.sc.mufg.jp/company/recruit/basic/company/top-message.html</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0x01010039035401C3F3A64CBFC40CEDDB479CD7</vt:lpwstr>
  </property>
  <property fmtid="{D5CDD505-2E9C-101B-9397-08002B2CF9AE}" pid="3" name="MediaServiceImageTags">
    <vt:lpwstr/>
  </property>
</Properties>
</file>