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58A907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933FF4">
              <w:rPr>
                <w:rFonts w:ascii="ＭＳ 明朝" w:eastAsia="ＭＳ 明朝" w:hAnsi="ＭＳ 明朝" w:hint="eastAsia"/>
                <w:spacing w:val="6"/>
                <w:kern w:val="0"/>
                <w:szCs w:val="21"/>
              </w:rPr>
              <w:t>２０２４</w:t>
            </w:r>
            <w:r w:rsidRPr="00E577BF">
              <w:rPr>
                <w:rFonts w:ascii="ＭＳ 明朝" w:eastAsia="ＭＳ 明朝" w:hAnsi="ＭＳ 明朝" w:cs="ＭＳ 明朝" w:hint="eastAsia"/>
                <w:spacing w:val="6"/>
                <w:kern w:val="0"/>
                <w:szCs w:val="21"/>
              </w:rPr>
              <w:t xml:space="preserve">年　</w:t>
            </w:r>
            <w:r w:rsidR="00933FF4">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 xml:space="preserve">月　</w:t>
            </w:r>
            <w:r w:rsidR="00933FF4">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08DCE9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33FF4" w:rsidRPr="00D74C51">
              <w:rPr>
                <w:rFonts w:ascii="ＭＳ 明朝" w:eastAsia="ＭＳ 明朝" w:hAnsi="ＭＳ 明朝" w:hint="eastAsia"/>
                <w:spacing w:val="6"/>
                <w:kern w:val="0"/>
                <w:sz w:val="14"/>
                <w:szCs w:val="14"/>
              </w:rPr>
              <w:t>ながのにっぽんそふとうえあかぶしきがいしゃ</w:t>
            </w:r>
          </w:p>
          <w:p w14:paraId="1EE5CAB5" w14:textId="414B627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33FF4">
              <w:rPr>
                <w:rFonts w:ascii="ＭＳ 明朝" w:eastAsia="ＭＳ 明朝" w:hAnsi="ＭＳ 明朝" w:cs="ＭＳ 明朝" w:hint="eastAsia"/>
                <w:spacing w:val="6"/>
                <w:kern w:val="0"/>
                <w:szCs w:val="21"/>
              </w:rPr>
              <w:t xml:space="preserve">　長野日本ソフトウエア株式会社</w:t>
            </w:r>
          </w:p>
          <w:p w14:paraId="709E4A6F" w14:textId="75DEAEB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33FF4" w:rsidRPr="00D74C51">
              <w:rPr>
                <w:rFonts w:ascii="ＭＳ 明朝" w:eastAsia="ＭＳ 明朝" w:hAnsi="ＭＳ 明朝" w:hint="eastAsia"/>
                <w:spacing w:val="6"/>
                <w:kern w:val="0"/>
                <w:sz w:val="14"/>
                <w:szCs w:val="14"/>
              </w:rPr>
              <w:t xml:space="preserve">やじま　</w:t>
            </w:r>
            <w:r w:rsidR="00933FF4">
              <w:rPr>
                <w:rFonts w:ascii="ＭＳ 明朝" w:eastAsia="ＭＳ 明朝" w:hAnsi="ＭＳ 明朝"/>
                <w:spacing w:val="6"/>
                <w:kern w:val="0"/>
                <w:sz w:val="14"/>
                <w:szCs w:val="14"/>
              </w:rPr>
              <w:t xml:space="preserve"> </w:t>
            </w:r>
            <w:r w:rsidR="00933FF4" w:rsidRPr="00D74C51">
              <w:rPr>
                <w:rFonts w:ascii="ＭＳ 明朝" w:eastAsia="ＭＳ 明朝" w:hAnsi="ＭＳ 明朝" w:hint="eastAsia"/>
                <w:spacing w:val="6"/>
                <w:kern w:val="0"/>
                <w:sz w:val="14"/>
                <w:szCs w:val="14"/>
              </w:rPr>
              <w:t>ひろし</w:t>
            </w:r>
            <w:r w:rsidR="00FB5182" w:rsidRPr="00E577BF">
              <w:rPr>
                <w:rFonts w:ascii="ＭＳ 明朝" w:eastAsia="ＭＳ 明朝" w:hAnsi="ＭＳ 明朝" w:hint="eastAsia"/>
                <w:spacing w:val="6"/>
                <w:kern w:val="0"/>
                <w:szCs w:val="21"/>
              </w:rPr>
              <w:t xml:space="preserve">                 </w:t>
            </w:r>
          </w:p>
          <w:p w14:paraId="039A6583" w14:textId="7FAB516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33FF4">
              <w:rPr>
                <w:rFonts w:ascii="ＭＳ 明朝" w:eastAsia="ＭＳ 明朝" w:hAnsi="ＭＳ 明朝" w:cs="ＭＳ 明朝" w:hint="eastAsia"/>
                <w:spacing w:val="6"/>
                <w:kern w:val="0"/>
                <w:szCs w:val="21"/>
              </w:rPr>
              <w:t xml:space="preserve">　矢島　博　　　　　　　　　　</w:t>
            </w:r>
          </w:p>
          <w:p w14:paraId="5534F654" w14:textId="5972446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33FF4">
              <w:rPr>
                <w:rFonts w:ascii="ＭＳ 明朝" w:eastAsia="ＭＳ 明朝" w:hAnsi="ＭＳ 明朝" w:cs="ＭＳ 明朝"/>
                <w:spacing w:val="6"/>
                <w:kern w:val="0"/>
                <w:szCs w:val="21"/>
              </w:rPr>
              <w:t>392-0027</w:t>
            </w:r>
          </w:p>
          <w:p w14:paraId="6BDAE701" w14:textId="05FC6E91" w:rsidR="00D1302E" w:rsidRPr="00E577BF" w:rsidRDefault="00933FF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長野県諏訪市湖岸通り</w:t>
            </w:r>
            <w:r>
              <w:rPr>
                <w:rFonts w:ascii="ＭＳ 明朝" w:eastAsia="ＭＳ 明朝" w:hAnsi="ＭＳ 明朝"/>
                <w:spacing w:val="14"/>
                <w:kern w:val="0"/>
                <w:szCs w:val="21"/>
              </w:rPr>
              <w:t>5</w:t>
            </w:r>
            <w:r>
              <w:rPr>
                <w:rFonts w:ascii="ＭＳ 明朝" w:eastAsia="ＭＳ 明朝" w:hAnsi="ＭＳ 明朝" w:hint="eastAsia"/>
                <w:spacing w:val="14"/>
                <w:kern w:val="0"/>
                <w:szCs w:val="21"/>
              </w:rPr>
              <w:t>丁目</w:t>
            </w:r>
            <w:r>
              <w:rPr>
                <w:rFonts w:ascii="ＭＳ 明朝" w:eastAsia="ＭＳ 明朝" w:hAnsi="ＭＳ 明朝"/>
                <w:spacing w:val="14"/>
                <w:kern w:val="0"/>
                <w:szCs w:val="21"/>
              </w:rPr>
              <w:t>17</w:t>
            </w:r>
            <w:r>
              <w:rPr>
                <w:rFonts w:ascii="ＭＳ 明朝" w:eastAsia="ＭＳ 明朝" w:hAnsi="ＭＳ 明朝" w:hint="eastAsia"/>
                <w:spacing w:val="14"/>
                <w:kern w:val="0"/>
                <w:szCs w:val="21"/>
              </w:rPr>
              <w:t>番</w:t>
            </w:r>
            <w:r>
              <w:rPr>
                <w:rFonts w:ascii="ＭＳ 明朝" w:eastAsia="ＭＳ 明朝" w:hAnsi="ＭＳ 明朝"/>
                <w:spacing w:val="14"/>
                <w:kern w:val="0"/>
                <w:szCs w:val="21"/>
              </w:rPr>
              <w:t>26</w:t>
            </w:r>
            <w:r>
              <w:rPr>
                <w:rFonts w:ascii="ＭＳ 明朝" w:eastAsia="ＭＳ 明朝" w:hAnsi="ＭＳ 明朝" w:hint="eastAsia"/>
                <w:spacing w:val="14"/>
                <w:kern w:val="0"/>
                <w:szCs w:val="21"/>
              </w:rPr>
              <w:t>号</w:t>
            </w:r>
          </w:p>
          <w:p w14:paraId="47DD002F" w14:textId="45F8AC3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33FF4">
              <w:rPr>
                <w:rFonts w:ascii="ＭＳ 明朝" w:eastAsia="ＭＳ 明朝" w:hAnsi="ＭＳ 明朝" w:cs="ＭＳ 明朝"/>
                <w:spacing w:val="6"/>
                <w:kern w:val="0"/>
                <w:szCs w:val="21"/>
              </w:rPr>
              <w:t>8100001018528</w:t>
            </w:r>
          </w:p>
          <w:p w14:paraId="045CD76E" w14:textId="6A9C8F87" w:rsidR="00D1302E" w:rsidRPr="00E577BF" w:rsidRDefault="008B6B4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51CA5ADA">
                <v:oval id="_x0000_s2050" style="position:absolute;left:0;text-align:left;margin-left:103.8pt;margin-top:11.15pt;width:52.8pt;height:16.2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9E5FD17"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推進の取り組みについて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A544DCC"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19</w:t>
                  </w:r>
                  <w:r>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92CDFE"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t>https://www.nnsk.co.jp/challenge25/</w:t>
                  </w:r>
                </w:p>
                <w:p w14:paraId="2BFD86E1" w14:textId="7A53E44F"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事業内容にて弊社のビジネス領域を公表</w:t>
                  </w:r>
                  <w:r>
                    <w:rPr>
                      <w:rFonts w:ascii="ＭＳ 明朝" w:eastAsia="ＭＳ 明朝" w:hAnsi="ＭＳ 明朝" w:cs="ＭＳ 明朝"/>
                      <w:spacing w:val="6"/>
                      <w:kern w:val="0"/>
                      <w:szCs w:val="21"/>
                    </w:rPr>
                    <w:br/>
                    <w:t>https://www.nnsk.co.jp/business/</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0B16358C"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社会環境、ビジネス環境は、</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（デジタルトランスフォーメーション）への取り組みが加速しており、弊社においてもお客様の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推進における創造的革新パートナーとしてご期待に応えるとともに、自社内の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も推進する必要があると認識しております。</w:t>
                  </w:r>
                  <w:r>
                    <w:rPr>
                      <w:rFonts w:ascii="ＭＳ 明朝" w:eastAsia="ＭＳ 明朝" w:hAnsi="ＭＳ 明朝" w:cs="ＭＳ 明朝"/>
                      <w:spacing w:val="6"/>
                      <w:kern w:val="0"/>
                      <w:szCs w:val="21"/>
                    </w:rPr>
                    <w:br/>
                    <w:t>DX</w:t>
                  </w:r>
                  <w:r>
                    <w:rPr>
                      <w:rFonts w:ascii="ＭＳ 明朝" w:eastAsia="ＭＳ 明朝" w:hAnsi="ＭＳ 明朝" w:cs="ＭＳ 明朝" w:hint="eastAsia"/>
                      <w:spacing w:val="6"/>
                      <w:kern w:val="0"/>
                      <w:szCs w:val="21"/>
                    </w:rPr>
                    <w:t>関連の新技術をの積極的に習得、活用して新たな製品、サービスを創出することにより、お客様の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に高品質かつスピーディーに価値を提供できる創造的革新パートナーへの進化に取り組み、デジタルトランスフォーメンションビジネスを中核とした事業活動により、経営と情報のプロフェッショナル集団として、弊社の経営理念である、「お客様に、夢と未来を提供する最適なビジネスパートナー」であり続け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BD0E847"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42AA941F"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推進の取り組みについて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E51004A"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19</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197A6C2E"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t>https://www.nnsk.co.jp/challenge25/</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A9FAEC"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社内システム刷新、</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ツールの活用を推進し、その活動、経験からのサービス創出、サービス提供の生産性向上などに取り組んでおります。</w:t>
                  </w:r>
                </w:p>
                <w:p w14:paraId="580BFDE2"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具体的な取組みは以下の通りです。</w:t>
                  </w:r>
                </w:p>
                <w:p w14:paraId="5F17B23F"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・営業業務のデジタル化</w:t>
                  </w:r>
                  <w:r>
                    <w:rPr>
                      <w:rFonts w:ascii="ＭＳ 明朝" w:eastAsia="ＭＳ 明朝" w:hAnsi="ＭＳ 明朝" w:cs="ＭＳ 明朝"/>
                      <w:spacing w:val="6"/>
                      <w:kern w:val="0"/>
                      <w:szCs w:val="21"/>
                    </w:rPr>
                    <w:br/>
                    <w:t>CRM</w:t>
                  </w:r>
                  <w:r>
                    <w:rPr>
                      <w:rFonts w:ascii="ＭＳ 明朝" w:eastAsia="ＭＳ 明朝" w:hAnsi="ＭＳ 明朝" w:cs="ＭＳ 明朝" w:hint="eastAsia"/>
                      <w:spacing w:val="6"/>
                      <w:kern w:val="0"/>
                      <w:szCs w:val="21"/>
                    </w:rPr>
                    <w:t>の活用により、勘と経験にデータ分析を加えた営業戦略の立案</w:t>
                  </w:r>
                </w:p>
                <w:p w14:paraId="2B1E115A"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・財務会計システムの刷新</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インボイス制度、電帳法への対応とともに、クラウド型サービスの活用による、データ保管、紙保管の管理リスクの低減</w:t>
                  </w:r>
                </w:p>
                <w:p w14:paraId="3B8C63D7"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・管理会計システムの刷新</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データ分析環境を強化し、プロジェクトや各部門の採算状況のタイムリーな把握による、社員一人一人が経営者意識をもったプロジェクト経営、部門経営への取組みの実現</w:t>
                  </w:r>
                </w:p>
                <w:p w14:paraId="13DF072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・スタッフ業務のデジタル化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間接業務に</w:t>
                  </w:r>
                  <w:r>
                    <w:rPr>
                      <w:rFonts w:ascii="ＭＳ 明朝" w:eastAsia="ＭＳ 明朝" w:hAnsi="ＭＳ 明朝" w:cs="ＭＳ 明朝"/>
                      <w:spacing w:val="6"/>
                      <w:kern w:val="0"/>
                      <w:szCs w:val="21"/>
                    </w:rPr>
                    <w:t>RPA</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AI-OCR</w:t>
                  </w:r>
                  <w:r>
                    <w:rPr>
                      <w:rFonts w:ascii="ＭＳ 明朝" w:eastAsia="ＭＳ 明朝" w:hAnsi="ＭＳ 明朝" w:cs="ＭＳ 明朝" w:hint="eastAsia"/>
                      <w:spacing w:val="6"/>
                      <w:kern w:val="0"/>
                      <w:szCs w:val="21"/>
                    </w:rPr>
                    <w:t>を活用し、業務の効率化、自動化を図り、業務時間を削減</w:t>
                  </w:r>
                </w:p>
                <w:p w14:paraId="6E2200B0"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・自社サービスへの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活用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社内で活用する</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ソリューションを自社サービスへ活用し、サービスの安定性と収益性の向上を図るとともに、その経験からのコンサルティングや導入支援等のサービ　スを創出</w:t>
                  </w:r>
                </w:p>
                <w:p w14:paraId="0848987C" w14:textId="6CF93D49"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・リモートワーク、オンラインコミュニケーションの環境整備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5B661F46"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7AFBA7E5"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t>https://www.nnsk.co.jp/challenge25/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3B1E1D"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クロス・ファンクショナル・チームの考え方により、社内横断的に</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推進を実行する担当チームを編成して推進しております。担当チームは、担当取締役直轄となっており、社内における</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研究、</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サービス創出の活動主体であるとともに、コンソーシアムなど外部団体への参画や関係構築の役割を担っております。</w:t>
                  </w:r>
                  <w:r>
                    <w:rPr>
                      <w:rFonts w:ascii="ＭＳ 明朝" w:eastAsia="ＭＳ 明朝" w:hAnsi="ＭＳ 明朝" w:cs="ＭＳ 明朝"/>
                      <w:spacing w:val="6"/>
                      <w:kern w:val="0"/>
                      <w:szCs w:val="21"/>
                    </w:rPr>
                    <w:br/>
                    <w:t>DX</w:t>
                  </w:r>
                  <w:r>
                    <w:rPr>
                      <w:rFonts w:ascii="ＭＳ 明朝" w:eastAsia="ＭＳ 明朝" w:hAnsi="ＭＳ 明朝" w:cs="ＭＳ 明朝" w:hint="eastAsia"/>
                      <w:spacing w:val="6"/>
                      <w:kern w:val="0"/>
                      <w:szCs w:val="21"/>
                    </w:rPr>
                    <w:t>人材の育成については、社内外の教育受講、各種資格取得を促進しております。具体的には以下の通りです。</w:t>
                  </w:r>
                </w:p>
                <w:p w14:paraId="5CFEF947"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リテラシー向上のための社内教育、外部教育の受講</w:t>
                  </w:r>
                </w:p>
                <w:p w14:paraId="3CAE0238"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・スタッフ部門への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ツールの利用教育</w:t>
                  </w:r>
                </w:p>
                <w:p w14:paraId="310CB9CA" w14:textId="022D14B7"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テクノロジー人材育成に向けた資格取得</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（ベンダー認定資格、プロジェクトマネージメント系資格など）</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06F3203"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t>https://www.nnsk.co.jp/challenge25/</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7E5C8C9B"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取組みに記した</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ソリューションの導入、社内システムの刷新を推進するとともに、オンラインコミュニケーションの増加に対応して、オフィスのリニューアルを行っております。具体的には、リモートワークに対応するネットワーク環境の構築、社内外とのオンラインコミュニケーションのための少人数会議スペース、個別会議ブースの増設、社員のクリエイティブな発想創成に活用してもらうリフレッシュスペースの整備を行い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3FF4" w:rsidRPr="00E577BF" w14:paraId="48690733" w14:textId="77777777" w:rsidTr="00F5566D">
              <w:trPr>
                <w:trHeight w:val="707"/>
              </w:trPr>
              <w:tc>
                <w:tcPr>
                  <w:tcW w:w="2600" w:type="dxa"/>
                  <w:shd w:val="clear" w:color="auto" w:fill="auto"/>
                </w:tcPr>
                <w:p w14:paraId="3ECA72EB" w14:textId="77777777" w:rsidR="00933FF4" w:rsidRPr="00E577BF" w:rsidRDefault="00933FF4" w:rsidP="00933F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7B99AB8" w:rsidR="00933FF4"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推進の取り組みについて</w:t>
                  </w:r>
                </w:p>
              </w:tc>
            </w:tr>
            <w:tr w:rsidR="00933FF4" w:rsidRPr="00E577BF" w14:paraId="655C5BE1" w14:textId="77777777" w:rsidTr="00F5566D">
              <w:trPr>
                <w:trHeight w:val="697"/>
              </w:trPr>
              <w:tc>
                <w:tcPr>
                  <w:tcW w:w="2600" w:type="dxa"/>
                  <w:shd w:val="clear" w:color="auto" w:fill="auto"/>
                </w:tcPr>
                <w:p w14:paraId="0046106A" w14:textId="77777777" w:rsidR="00933FF4" w:rsidRPr="00E577BF" w:rsidRDefault="00933FF4" w:rsidP="00933F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6715A0B" w:rsidR="00933FF4"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19</w:t>
                  </w:r>
                  <w:r>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61F81C2A"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t>https://www.nnsk.co.jp/challenge25/</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0B448F"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以下を目標指標とし、月次経営会議での進捗状況確認、四半期毎の</w:t>
                  </w:r>
                  <w:r>
                    <w:rPr>
                      <w:rFonts w:ascii="ＭＳ 明朝" w:eastAsia="ＭＳ 明朝" w:hAnsi="ＭＳ 明朝" w:cs="ＭＳ 明朝"/>
                      <w:spacing w:val="6"/>
                      <w:kern w:val="0"/>
                      <w:szCs w:val="21"/>
                    </w:rPr>
                    <w:t>PDCA</w:t>
                  </w:r>
                  <w:r>
                    <w:rPr>
                      <w:rFonts w:ascii="ＭＳ 明朝" w:eastAsia="ＭＳ 明朝" w:hAnsi="ＭＳ 明朝" w:cs="ＭＳ 明朝" w:hint="eastAsia"/>
                      <w:spacing w:val="6"/>
                      <w:kern w:val="0"/>
                      <w:szCs w:val="21"/>
                    </w:rPr>
                    <w:t>会議において成果の評価、課題対応策の設定、対応策の実行を進めます。設定目標値は公表しておりません。</w:t>
                  </w:r>
                </w:p>
                <w:p w14:paraId="3251D115"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関連売上の前年対比成長率</w:t>
                  </w:r>
                </w:p>
                <w:p w14:paraId="07CECFC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テクノロジー人材の資格取得者数</w:t>
                  </w:r>
                </w:p>
                <w:p w14:paraId="66ADBC34" w14:textId="583B8009"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・スタッフ部門の業務削減時間</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03C0325"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w:t>
                  </w:r>
                </w:p>
                <w:p w14:paraId="7951994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19</w:t>
                  </w:r>
                  <w:r>
                    <w:rPr>
                      <w:rFonts w:ascii="ＭＳ 明朝" w:eastAsia="ＭＳ 明朝" w:hAnsi="ＭＳ 明朝" w:cs="ＭＳ 明朝" w:hint="eastAsia"/>
                      <w:spacing w:val="6"/>
                      <w:kern w:val="0"/>
                      <w:szCs w:val="21"/>
                    </w:rPr>
                    <w:t>日</w:t>
                  </w:r>
                </w:p>
                <w:p w14:paraId="4A7215C7"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A5D2B"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プレスリリース例</w:t>
                  </w:r>
                </w:p>
                <w:p w14:paraId="29950759" w14:textId="77777777" w:rsidR="00933FF4" w:rsidRPr="00551EEE" w:rsidRDefault="00933FF4" w:rsidP="008B6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Pr="00551EEE">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w:t>
                  </w:r>
                  <w:r w:rsidRPr="00551EEE">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sidRPr="00551EEE">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日</w:t>
                  </w:r>
                </w:p>
                <w:p w14:paraId="7F5FBFDF" w14:textId="5547BB2C"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Pr="00551EEE">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sidRPr="00551EEE">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w:t>
                  </w:r>
                  <w:r w:rsidRPr="00551EEE">
                    <w:rPr>
                      <w:rFonts w:ascii="ＭＳ 明朝" w:eastAsia="ＭＳ 明朝" w:hAnsi="ＭＳ 明朝" w:cs="ＭＳ 明朝"/>
                      <w:spacing w:val="6"/>
                      <w:kern w:val="0"/>
                      <w:szCs w:val="21"/>
                    </w:rPr>
                    <w:t>13</w:t>
                  </w:r>
                  <w:r>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E1FE41C"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w:t>
                  </w:r>
                </w:p>
                <w:p w14:paraId="087EFF8F"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弊社ホームページの「企業戦略」「</w:t>
                  </w: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年に向けた長野日本ソフトウエアの</w:t>
                  </w:r>
                  <w:r>
                    <w:rPr>
                      <w:rFonts w:ascii="ＭＳ 明朝" w:eastAsia="ＭＳ 明朝" w:hAnsi="ＭＳ 明朝" w:cs="ＭＳ 明朝"/>
                      <w:spacing w:val="6"/>
                      <w:kern w:val="0"/>
                      <w:szCs w:val="21"/>
                    </w:rPr>
                    <w:t>Vision</w:t>
                  </w:r>
                  <w:r>
                    <w:rPr>
                      <w:rFonts w:ascii="ＭＳ 明朝" w:eastAsia="ＭＳ 明朝" w:hAnsi="ＭＳ 明朝" w:cs="ＭＳ 明朝" w:hint="eastAsia"/>
                      <w:spacing w:val="6"/>
                      <w:kern w:val="0"/>
                      <w:szCs w:val="21"/>
                    </w:rPr>
                    <w:t>」の中の後半にある「</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」の「経営者</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推進メッセージ」にて発信しております。</w:t>
                  </w:r>
                  <w:r>
                    <w:rPr>
                      <w:rFonts w:ascii="ＭＳ 明朝" w:eastAsia="ＭＳ 明朝" w:hAnsi="ＭＳ 明朝" w:cs="ＭＳ 明朝"/>
                      <w:spacing w:val="6"/>
                      <w:kern w:val="0"/>
                      <w:szCs w:val="21"/>
                    </w:rPr>
                    <w:br/>
                  </w:r>
                  <w:hyperlink r:id="rId8" w:history="1">
                    <w:r>
                      <w:rPr>
                        <w:rStyle w:val="af6"/>
                        <w:rFonts w:ascii="ＭＳ 明朝" w:eastAsia="ＭＳ 明朝" w:hAnsi="ＭＳ 明朝" w:cs="ＭＳ 明朝"/>
                        <w:spacing w:val="6"/>
                        <w:kern w:val="0"/>
                        <w:szCs w:val="21"/>
                      </w:rPr>
                      <w:t>https://www.nnsk.co.jp/challenge25/</w:t>
                    </w:r>
                  </w:hyperlink>
                </w:p>
                <w:p w14:paraId="0B1ECE52"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DDCA33"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プレスリリース例</w:t>
                  </w:r>
                </w:p>
                <w:p w14:paraId="52A2D90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(1)</w:t>
                  </w:r>
                  <w:r>
                    <w:t xml:space="preserve"> </w:t>
                  </w:r>
                  <w:r w:rsidRPr="00FA6858">
                    <w:rPr>
                      <w:rFonts w:ascii="ＭＳ 明朝" w:eastAsia="ＭＳ 明朝" w:hAnsi="ＭＳ 明朝" w:cs="ＭＳ 明朝"/>
                      <w:spacing w:val="6"/>
                      <w:kern w:val="0"/>
                      <w:szCs w:val="21"/>
                    </w:rPr>
                    <w:t>https://www.nnsk.co.jp/topics/2022/11/11/1417/</w:t>
                  </w:r>
                </w:p>
                <w:p w14:paraId="67F41979" w14:textId="59040F09"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(2)</w:t>
                  </w:r>
                  <w:r>
                    <w:t xml:space="preserve"> </w:t>
                  </w:r>
                  <w:r w:rsidRPr="00FA6858">
                    <w:rPr>
                      <w:rFonts w:ascii="ＭＳ 明朝" w:eastAsia="ＭＳ 明朝" w:hAnsi="ＭＳ 明朝" w:cs="ＭＳ 明朝"/>
                      <w:spacing w:val="6"/>
                      <w:kern w:val="0"/>
                      <w:szCs w:val="21"/>
                    </w:rPr>
                    <w:t>https://www.nnsk.co.jp/topics/2023/01/13/1455/</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DF9F981"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推進メッセージ</w:t>
                  </w:r>
                </w:p>
                <w:p w14:paraId="79E5D7C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野日本ソフトウエア株式会社は、『経営と情報』のプロフェッショナルとして、コンサルティングノウハウ、高水準の情報システム構築技術と長年にわたる豊富な経験をベースに、経営革新のデザインからその実現に至るまで一貫したサービスを提供し、これまで、数多くのお客様を真の成功へと導く、創造的革新パートナーとしてお客様の期待に応えて参りました。近年、デジタルトランスフォーメーション（</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）への取り組みが加速している中、弊社においても、自社の</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を推進して高度化するとともに、この経験とこれまでのビジネスで培ってきた知見、経験を掛け合せることで、さらに進化した「夢と未来を提供する最適なビジネスパートナー」であり続けて参りたいと思います。今後も、当社の取り組み状況を発信して参ります。</w:t>
                  </w:r>
                </w:p>
                <w:p w14:paraId="0193C856"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長野日本ソフトウエア株式会社</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代表取締役社長　矢島　博</w:t>
                  </w:r>
                </w:p>
                <w:p w14:paraId="1D793308"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A77EB1"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プレスリリース例</w:t>
                  </w:r>
                </w:p>
                <w:p w14:paraId="2DB427E7"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(1)</w:t>
                  </w:r>
                  <w:r w:rsidRPr="00FA6858">
                    <w:rPr>
                      <w:rFonts w:ascii="ＭＳ 明朝" w:eastAsia="ＭＳ 明朝" w:hAnsi="ＭＳ 明朝" w:cs="ＭＳ 明朝"/>
                      <w:spacing w:val="6"/>
                      <w:kern w:val="0"/>
                      <w:szCs w:val="21"/>
                    </w:rPr>
                    <w:t>DX</w:t>
                  </w:r>
                  <w:r w:rsidRPr="00FA6858">
                    <w:rPr>
                      <w:rFonts w:ascii="ＭＳ 明朝" w:eastAsia="ＭＳ 明朝" w:hAnsi="ＭＳ 明朝" w:cs="ＭＳ 明朝" w:hint="eastAsia"/>
                      <w:spacing w:val="6"/>
                      <w:kern w:val="0"/>
                      <w:szCs w:val="21"/>
                    </w:rPr>
                    <w:t>認定事業者に認定されました</w:t>
                  </w:r>
                </w:p>
                <w:p w14:paraId="052C604F" w14:textId="36812B73"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(2)</w:t>
                  </w:r>
                  <w:r w:rsidRPr="00FA6858">
                    <w:rPr>
                      <w:rFonts w:ascii="ＭＳ 明朝" w:eastAsia="ＭＳ 明朝" w:hAnsi="ＭＳ 明朝" w:cs="ＭＳ 明朝"/>
                      <w:spacing w:val="6"/>
                      <w:kern w:val="0"/>
                      <w:szCs w:val="21"/>
                    </w:rPr>
                    <w:t>DX</w:t>
                  </w:r>
                  <w:r w:rsidRPr="00FA6858">
                    <w:rPr>
                      <w:rFonts w:ascii="ＭＳ 明朝" w:eastAsia="ＭＳ 明朝" w:hAnsi="ＭＳ 明朝" w:cs="ＭＳ 明朝" w:hint="eastAsia"/>
                      <w:spacing w:val="6"/>
                      <w:kern w:val="0"/>
                      <w:szCs w:val="21"/>
                    </w:rPr>
                    <w:t>認定取得支援サービスの提供</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C34B4C7"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4BDE9F0" w:rsidR="00D1302E"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推進指標による自己分析を実施し、</w:t>
                  </w:r>
                  <w:r>
                    <w:rPr>
                      <w:rFonts w:ascii="ＭＳ 明朝" w:eastAsia="ＭＳ 明朝" w:hAnsi="ＭＳ 明朝" w:cs="ＭＳ 明朝"/>
                      <w:spacing w:val="6"/>
                      <w:kern w:val="0"/>
                      <w:szCs w:val="21"/>
                    </w:rPr>
                    <w:t>IPA</w:t>
                  </w:r>
                  <w:r>
                    <w:rPr>
                      <w:rFonts w:ascii="ＭＳ 明朝" w:eastAsia="ＭＳ 明朝" w:hAnsi="ＭＳ 明朝" w:cs="ＭＳ 明朝" w:hint="eastAsia"/>
                      <w:spacing w:val="6"/>
                      <w:kern w:val="0"/>
                      <w:szCs w:val="21"/>
                    </w:rPr>
                    <w:t>の自己診断結果入力サイトに提出します。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EBCA2A3" w:rsidR="00D1302E" w:rsidRPr="00E577BF" w:rsidRDefault="00933F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2005</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F1CD662"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個人情報保護方針及び個人情報の取り扱いを定め、内部監査の元、対策を実施しています。また、</w:t>
                  </w:r>
                  <w:r>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制度に基づきセキュリティ対策自己宣言にて二つ星を宣言し、推進しております。</w:t>
                  </w:r>
                </w:p>
                <w:p w14:paraId="005942E0"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制度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自己宣言</w:t>
                  </w:r>
                  <w:r>
                    <w:rPr>
                      <w:rFonts w:ascii="ＭＳ 明朝" w:eastAsia="ＭＳ 明朝" w:hAnsi="ＭＳ 明朝" w:cs="ＭＳ 明朝"/>
                      <w:spacing w:val="6"/>
                      <w:kern w:val="0"/>
                      <w:szCs w:val="21"/>
                    </w:rPr>
                    <w:t>ID</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40221777265</w:t>
                  </w:r>
                </w:p>
                <w:p w14:paraId="7B67339C"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個人情報取り扱いについては、弊社ホームページの中で公表しています。</w:t>
                  </w:r>
                </w:p>
                <w:p w14:paraId="4133D645" w14:textId="77777777" w:rsidR="00933FF4"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w:t>
                  </w:r>
                  <w:r>
                    <w:rPr>
                      <w:rFonts w:ascii="ＭＳ 明朝" w:eastAsia="ＭＳ 明朝" w:hAnsi="ＭＳ 明朝" w:cs="ＭＳ 明朝"/>
                      <w:spacing w:val="6"/>
                      <w:kern w:val="0"/>
                      <w:szCs w:val="21"/>
                    </w:rPr>
                    <w:br/>
                    <w:t>https://www.nnsk.co.jp/privacy/</w:t>
                  </w:r>
                </w:p>
                <w:p w14:paraId="55510B03" w14:textId="7CAFDAD2" w:rsidR="00350A8C" w:rsidRPr="00E577BF" w:rsidRDefault="00933FF4" w:rsidP="00933F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個人情報の取扱について</w:t>
                  </w:r>
                  <w:r>
                    <w:rPr>
                      <w:rFonts w:ascii="ＭＳ 明朝" w:eastAsia="ＭＳ 明朝" w:hAnsi="ＭＳ 明朝" w:cs="ＭＳ 明朝"/>
                      <w:spacing w:val="6"/>
                      <w:kern w:val="0"/>
                      <w:szCs w:val="21"/>
                    </w:rPr>
                    <w:br/>
                    <w:t>https://www.nnsk.co.jp/privacy_information/</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B6B4F"/>
    <w:rsid w:val="008C1A9C"/>
    <w:rsid w:val="008E0DC5"/>
    <w:rsid w:val="008F09B5"/>
    <w:rsid w:val="008F4EBB"/>
    <w:rsid w:val="00902744"/>
    <w:rsid w:val="00904B31"/>
    <w:rsid w:val="009058CC"/>
    <w:rsid w:val="00912E20"/>
    <w:rsid w:val="00913BD8"/>
    <w:rsid w:val="009156A4"/>
    <w:rsid w:val="009243FD"/>
    <w:rsid w:val="00933FF4"/>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p6mu9uGGxmK2U1oTbDQBdJgpTkkE0Hp6Az7YlNbZ9tRUnawF1+7LoTeCQ+TRvsaQGG6P9vd/JUMC8JtIGDRJQ==" w:salt="qFJgDExf50i9jkXcUMPz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33FF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nsk.co.jp/challenge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859</ap:Words>
  <ap:Characters>4898</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