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02E" w:rsidRPr="00D1302E" w:rsidRDefault="00D1302E" w:rsidP="00087373">
      <w:pPr>
        <w:spacing w:line="240" w:lineRule="auto"/>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D1302E" w:rsidRPr="00D1302E" w:rsidRDefault="00D1302E" w:rsidP="00087373">
      <w:pPr>
        <w:spacing w:line="240" w:lineRule="auto"/>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rsidTr="007E048E">
        <w:trPr>
          <w:trHeight w:val="3867"/>
        </w:trPr>
        <w:tc>
          <w:tcPr>
            <w:tcW w:w="8636" w:type="dxa"/>
            <w:tcBorders>
              <w:top w:val="single" w:sz="4" w:space="0" w:color="000000"/>
              <w:bottom w:val="nil"/>
            </w:tcBorders>
          </w:tcPr>
          <w:p w:rsidR="00D1302E" w:rsidRPr="00F94A00" w:rsidRDefault="00D1302E" w:rsidP="00087373">
            <w:pPr>
              <w:spacing w:line="240" w:lineRule="auto"/>
              <w:jc w:val="center"/>
              <w:rPr>
                <w:rFonts w:ascii="ＭＳ 明朝" w:eastAsia="ＭＳ 明朝" w:hAnsi="ＭＳ 明朝"/>
                <w:color w:val="000000" w:themeColor="text1"/>
                <w:spacing w:val="14"/>
                <w:kern w:val="0"/>
                <w:szCs w:val="21"/>
              </w:rPr>
            </w:pPr>
            <w:r w:rsidRPr="00F94A00">
              <w:rPr>
                <w:rFonts w:ascii="ＭＳ 明朝" w:eastAsia="ＭＳ 明朝" w:hAnsi="ＭＳ 明朝" w:cs="ＭＳ 明朝" w:hint="eastAsia"/>
                <w:color w:val="000000" w:themeColor="text1"/>
                <w:spacing w:val="6"/>
                <w:kern w:val="0"/>
                <w:szCs w:val="21"/>
              </w:rPr>
              <w:t>認定</w:t>
            </w:r>
            <w:r w:rsidR="00632325" w:rsidRPr="00F94A00">
              <w:rPr>
                <w:rFonts w:ascii="ＭＳ 明朝" w:eastAsia="ＭＳ 明朝" w:hAnsi="ＭＳ 明朝" w:cs="ＭＳ 明朝" w:hint="eastAsia"/>
                <w:color w:val="000000" w:themeColor="text1"/>
                <w:spacing w:val="6"/>
                <w:kern w:val="0"/>
                <w:szCs w:val="21"/>
              </w:rPr>
              <w:t>更新</w:t>
            </w:r>
            <w:r w:rsidRPr="00F94A00">
              <w:rPr>
                <w:rFonts w:ascii="ＭＳ 明朝" w:eastAsia="ＭＳ 明朝" w:hAnsi="ＭＳ 明朝" w:cs="ＭＳ 明朝" w:hint="eastAsia"/>
                <w:color w:val="000000" w:themeColor="text1"/>
                <w:spacing w:val="6"/>
                <w:kern w:val="0"/>
                <w:szCs w:val="21"/>
              </w:rPr>
              <w:t>申請書</w:t>
            </w:r>
          </w:p>
          <w:p w:rsidR="00D1302E" w:rsidRPr="00F94A00" w:rsidRDefault="00D1302E" w:rsidP="00087373">
            <w:pPr>
              <w:spacing w:line="240" w:lineRule="auto"/>
              <w:jc w:val="right"/>
              <w:rPr>
                <w:rFonts w:ascii="ＭＳ 明朝" w:eastAsia="ＭＳ 明朝" w:hAnsi="ＭＳ 明朝" w:cs="ＭＳ 明朝"/>
                <w:color w:val="000000" w:themeColor="text1"/>
                <w:spacing w:val="6"/>
                <w:kern w:val="0"/>
                <w:szCs w:val="21"/>
              </w:rPr>
            </w:pPr>
          </w:p>
          <w:p w:rsidR="00EB6D2C" w:rsidRPr="00F94A00" w:rsidRDefault="00D1302E" w:rsidP="00087373">
            <w:pPr>
              <w:spacing w:line="240" w:lineRule="auto"/>
              <w:jc w:val="right"/>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申請年月日</w:t>
            </w:r>
            <w:r w:rsidR="003A5898" w:rsidRPr="00F94A00">
              <w:rPr>
                <w:rFonts w:ascii="ＭＳ 明朝" w:eastAsia="ＭＳ 明朝" w:hAnsi="ＭＳ 明朝" w:cs="ＭＳ 明朝" w:hint="eastAsia"/>
                <w:color w:val="000000" w:themeColor="text1"/>
                <w:spacing w:val="6"/>
                <w:kern w:val="0"/>
                <w:szCs w:val="21"/>
              </w:rPr>
              <w:t xml:space="preserve">　</w:t>
            </w:r>
            <w:r w:rsidRPr="00F94A00">
              <w:rPr>
                <w:rFonts w:ascii="ＭＳ 明朝" w:eastAsia="ＭＳ 明朝" w:hAnsi="ＭＳ 明朝" w:cs="ＭＳ 明朝" w:hint="eastAsia"/>
                <w:color w:val="000000" w:themeColor="text1"/>
                <w:spacing w:val="6"/>
                <w:kern w:val="0"/>
                <w:szCs w:val="21"/>
              </w:rPr>
              <w:t xml:space="preserve">　</w:t>
            </w:r>
            <w:r w:rsidR="003A5898" w:rsidRPr="00F94A00">
              <w:rPr>
                <w:rFonts w:ascii="ＭＳ 明朝" w:eastAsia="ＭＳ 明朝" w:hAnsi="ＭＳ 明朝" w:cs="ＭＳ 明朝" w:hint="eastAsia"/>
                <w:color w:val="000000" w:themeColor="text1"/>
                <w:spacing w:val="6"/>
                <w:kern w:val="0"/>
                <w:szCs w:val="21"/>
              </w:rPr>
              <w:t xml:space="preserve">2023年　</w:t>
            </w:r>
            <w:r w:rsidR="00E00735">
              <w:rPr>
                <w:rFonts w:ascii="ＭＳ 明朝" w:eastAsia="ＭＳ 明朝" w:hAnsi="ＭＳ 明朝" w:cs="ＭＳ 明朝" w:hint="eastAsia"/>
                <w:color w:val="000000" w:themeColor="text1"/>
                <w:spacing w:val="6"/>
                <w:kern w:val="0"/>
                <w:szCs w:val="21"/>
              </w:rPr>
              <w:t>9</w:t>
            </w:r>
            <w:r w:rsidR="003A5898" w:rsidRPr="00F94A00">
              <w:rPr>
                <w:rFonts w:ascii="ＭＳ 明朝" w:eastAsia="ＭＳ 明朝" w:hAnsi="ＭＳ 明朝" w:cs="ＭＳ 明朝" w:hint="eastAsia"/>
                <w:color w:val="000000" w:themeColor="text1"/>
                <w:spacing w:val="6"/>
                <w:kern w:val="0"/>
                <w:szCs w:val="21"/>
              </w:rPr>
              <w:t xml:space="preserve">月　</w:t>
            </w:r>
            <w:r w:rsidR="000929EA">
              <w:rPr>
                <w:rFonts w:ascii="ＭＳ 明朝" w:eastAsia="ＭＳ 明朝" w:hAnsi="ＭＳ 明朝" w:cs="ＭＳ 明朝" w:hint="eastAsia"/>
                <w:color w:val="000000" w:themeColor="text1"/>
                <w:spacing w:val="6"/>
                <w:kern w:val="0"/>
                <w:szCs w:val="21"/>
              </w:rPr>
              <w:t>11</w:t>
            </w:r>
            <w:bookmarkStart w:id="0" w:name="_GoBack"/>
            <w:bookmarkEnd w:id="0"/>
            <w:r w:rsidR="003A5898" w:rsidRPr="00F94A00">
              <w:rPr>
                <w:rFonts w:ascii="ＭＳ 明朝" w:eastAsia="ＭＳ 明朝" w:hAnsi="ＭＳ 明朝" w:cs="ＭＳ 明朝" w:hint="eastAsia"/>
                <w:color w:val="000000" w:themeColor="text1"/>
                <w:spacing w:val="6"/>
                <w:kern w:val="0"/>
                <w:szCs w:val="21"/>
              </w:rPr>
              <w:t>日</w:t>
            </w:r>
          </w:p>
          <w:p w:rsidR="00D1302E" w:rsidRPr="00F94A00" w:rsidRDefault="00D1302E" w:rsidP="00087373">
            <w:pPr>
              <w:spacing w:line="240" w:lineRule="auto"/>
              <w:jc w:val="right"/>
              <w:rPr>
                <w:rFonts w:ascii="ＭＳ 明朝" w:eastAsia="ＭＳ 明朝" w:hAnsi="ＭＳ 明朝"/>
                <w:color w:val="000000" w:themeColor="text1"/>
                <w:spacing w:val="14"/>
                <w:kern w:val="0"/>
                <w:szCs w:val="21"/>
              </w:rPr>
            </w:pPr>
            <w:r w:rsidRPr="00F94A00">
              <w:rPr>
                <w:rFonts w:ascii="ＭＳ 明朝" w:eastAsia="ＭＳ 明朝" w:hAnsi="ＭＳ 明朝" w:cs="ＭＳ 明朝" w:hint="eastAsia"/>
                <w:color w:val="000000" w:themeColor="text1"/>
                <w:spacing w:val="6"/>
                <w:kern w:val="0"/>
                <w:szCs w:val="21"/>
              </w:rPr>
              <w:t xml:space="preserve">　</w:t>
            </w:r>
          </w:p>
          <w:p w:rsidR="00D1302E" w:rsidRPr="00F94A00" w:rsidRDefault="00D1302E" w:rsidP="00087373">
            <w:pPr>
              <w:spacing w:line="240" w:lineRule="auto"/>
              <w:rPr>
                <w:rFonts w:ascii="ＭＳ 明朝" w:eastAsia="ＭＳ 明朝" w:hAnsi="ＭＳ 明朝"/>
                <w:color w:val="000000" w:themeColor="text1"/>
                <w:spacing w:val="14"/>
                <w:kern w:val="0"/>
                <w:szCs w:val="21"/>
              </w:rPr>
            </w:pPr>
            <w:r w:rsidRPr="00F94A00">
              <w:rPr>
                <w:rFonts w:ascii="ＭＳ 明朝" w:eastAsia="ＭＳ 明朝" w:hAnsi="ＭＳ 明朝" w:cs="ＭＳ 明朝" w:hint="eastAsia"/>
                <w:color w:val="000000" w:themeColor="text1"/>
                <w:spacing w:val="6"/>
                <w:kern w:val="0"/>
                <w:szCs w:val="21"/>
              </w:rPr>
              <w:t xml:space="preserve">　　経済産業大臣</w:t>
            </w:r>
            <w:r w:rsidR="00EB6D2C" w:rsidRPr="00F94A00">
              <w:rPr>
                <w:rFonts w:ascii="ＭＳ 明朝" w:eastAsia="ＭＳ 明朝" w:hAnsi="ＭＳ 明朝" w:cs="ＭＳ 明朝" w:hint="eastAsia"/>
                <w:color w:val="000000" w:themeColor="text1"/>
                <w:spacing w:val="6"/>
                <w:kern w:val="0"/>
                <w:szCs w:val="21"/>
              </w:rPr>
              <w:t xml:space="preserve">　殿</w:t>
            </w:r>
          </w:p>
          <w:p w:rsidR="00D1302E" w:rsidRPr="00F94A00" w:rsidRDefault="00003E67" w:rsidP="00087373">
            <w:pPr>
              <w:wordWrap w:val="0"/>
              <w:spacing w:line="240" w:lineRule="auto"/>
              <w:jc w:val="right"/>
              <w:rPr>
                <w:rFonts w:ascii="ＭＳ 明朝" w:eastAsia="ＭＳ 明朝" w:hAnsi="ＭＳ 明朝"/>
                <w:color w:val="000000" w:themeColor="text1"/>
                <w:spacing w:val="6"/>
                <w:kern w:val="0"/>
                <w:szCs w:val="21"/>
              </w:rPr>
            </w:pPr>
            <w:r w:rsidRPr="00F94A00">
              <w:rPr>
                <w:rFonts w:ascii="ＭＳ 明朝" w:eastAsia="ＭＳ 明朝" w:hAnsi="ＭＳ 明朝" w:hint="eastAsia"/>
                <w:color w:val="000000" w:themeColor="text1"/>
                <w:spacing w:val="6"/>
                <w:kern w:val="0"/>
                <w:szCs w:val="21"/>
              </w:rPr>
              <w:t>（ふりがな）</w:t>
            </w:r>
            <w:r w:rsidRPr="00D217BD">
              <w:rPr>
                <w:rFonts w:ascii="ＭＳ 明朝" w:eastAsia="ＭＳ 明朝" w:hAnsi="ＭＳ 明朝" w:hint="eastAsia"/>
                <w:color w:val="000000" w:themeColor="text1"/>
                <w:spacing w:val="0"/>
                <w:w w:val="50"/>
                <w:kern w:val="0"/>
                <w:szCs w:val="21"/>
                <w:fitText w:val="1680" w:id="-1738900736"/>
              </w:rPr>
              <w:t>きょうとちゅうおうしんようきんこ</w:t>
            </w:r>
            <w:r w:rsidRPr="00F94A00">
              <w:rPr>
                <w:rFonts w:ascii="ＭＳ 明朝" w:eastAsia="ＭＳ 明朝" w:hAnsi="ＭＳ 明朝" w:hint="eastAsia"/>
                <w:color w:val="000000" w:themeColor="text1"/>
                <w:spacing w:val="6"/>
                <w:kern w:val="0"/>
                <w:szCs w:val="21"/>
              </w:rPr>
              <w:t xml:space="preserve">  </w:t>
            </w:r>
          </w:p>
          <w:p w:rsidR="00D1302E" w:rsidRPr="00F94A00" w:rsidRDefault="00D1302E" w:rsidP="00087373">
            <w:pPr>
              <w:wordWrap w:val="0"/>
              <w:spacing w:afterLines="50" w:after="120" w:line="240" w:lineRule="auto"/>
              <w:jc w:val="right"/>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一般事業主の氏名又は名称</w:t>
            </w:r>
            <w:r w:rsidR="00003E67" w:rsidRPr="00F94A00">
              <w:rPr>
                <w:rFonts w:ascii="ＭＳ 明朝" w:eastAsia="ＭＳ 明朝" w:hAnsi="ＭＳ 明朝" w:cs="ＭＳ 明朝" w:hint="eastAsia"/>
                <w:color w:val="000000" w:themeColor="text1"/>
                <w:spacing w:val="6"/>
                <w:kern w:val="0"/>
                <w:szCs w:val="21"/>
              </w:rPr>
              <w:t xml:space="preserve">　京都中央信用金庫</w:t>
            </w:r>
            <w:r w:rsidR="00FB5182" w:rsidRPr="00F94A00">
              <w:rPr>
                <w:rFonts w:ascii="ＭＳ 明朝" w:eastAsia="ＭＳ 明朝" w:hAnsi="ＭＳ 明朝" w:cs="ＭＳ 明朝" w:hint="eastAsia"/>
                <w:color w:val="000000" w:themeColor="text1"/>
                <w:spacing w:val="6"/>
                <w:kern w:val="0"/>
                <w:szCs w:val="21"/>
              </w:rPr>
              <w:t xml:space="preserve"> </w:t>
            </w:r>
            <w:r w:rsidRPr="00F94A00">
              <w:rPr>
                <w:rFonts w:ascii="ＭＳ 明朝" w:eastAsia="ＭＳ 明朝" w:hAnsi="ＭＳ 明朝" w:cs="ＭＳ 明朝" w:hint="eastAsia"/>
                <w:color w:val="000000" w:themeColor="text1"/>
                <w:spacing w:val="6"/>
                <w:kern w:val="0"/>
                <w:szCs w:val="21"/>
              </w:rPr>
              <w:t xml:space="preserve"> </w:t>
            </w:r>
          </w:p>
          <w:p w:rsidR="00D1302E" w:rsidRPr="00F94A00" w:rsidRDefault="00D1302E" w:rsidP="00087373">
            <w:pPr>
              <w:wordWrap w:val="0"/>
              <w:spacing w:line="240" w:lineRule="auto"/>
              <w:ind w:leftChars="2" w:left="4"/>
              <w:jc w:val="right"/>
              <w:rPr>
                <w:rFonts w:ascii="ＭＳ 明朝" w:eastAsia="ＭＳ 明朝" w:hAnsi="ＭＳ 明朝"/>
                <w:color w:val="000000" w:themeColor="text1"/>
                <w:spacing w:val="6"/>
                <w:kern w:val="0"/>
                <w:szCs w:val="21"/>
              </w:rPr>
            </w:pPr>
            <w:r w:rsidRPr="00F94A00">
              <w:rPr>
                <w:rFonts w:ascii="ＭＳ 明朝" w:eastAsia="ＭＳ 明朝" w:hAnsi="ＭＳ 明朝" w:hint="eastAsia"/>
                <w:color w:val="000000" w:themeColor="text1"/>
                <w:spacing w:val="6"/>
                <w:kern w:val="0"/>
                <w:szCs w:val="21"/>
              </w:rPr>
              <w:t>（ふりがな）</w:t>
            </w:r>
            <w:r w:rsidR="00003E67" w:rsidRPr="00F94A00">
              <w:rPr>
                <w:rFonts w:ascii="ＭＳ 明朝" w:eastAsia="ＭＳ 明朝" w:hAnsi="ＭＳ 明朝" w:hint="eastAsia"/>
                <w:color w:val="000000" w:themeColor="text1"/>
                <w:spacing w:val="6"/>
                <w:kern w:val="0"/>
                <w:szCs w:val="21"/>
              </w:rPr>
              <w:t xml:space="preserve">　</w:t>
            </w:r>
            <w:r w:rsidR="00003E67" w:rsidRPr="00D217BD">
              <w:rPr>
                <w:rFonts w:ascii="ＭＳ 明朝" w:eastAsia="ＭＳ 明朝" w:hAnsi="ＭＳ 明朝" w:hint="eastAsia"/>
                <w:color w:val="000000" w:themeColor="text1"/>
                <w:spacing w:val="0"/>
                <w:w w:val="62"/>
                <w:kern w:val="0"/>
                <w:szCs w:val="21"/>
                <w:fitText w:val="1050" w:id="-1738899455"/>
              </w:rPr>
              <w:t>しらはせ　まこ</w:t>
            </w:r>
            <w:r w:rsidR="00003E67" w:rsidRPr="00D217BD">
              <w:rPr>
                <w:rFonts w:ascii="ＭＳ 明朝" w:eastAsia="ＭＳ 明朝" w:hAnsi="ＭＳ 明朝" w:hint="eastAsia"/>
                <w:color w:val="000000" w:themeColor="text1"/>
                <w:spacing w:val="6"/>
                <w:w w:val="62"/>
                <w:kern w:val="0"/>
                <w:szCs w:val="21"/>
                <w:fitText w:val="1050" w:id="-1738899455"/>
              </w:rPr>
              <w:t>と</w:t>
            </w:r>
            <w:r w:rsidR="00003E67" w:rsidRPr="00F94A00">
              <w:rPr>
                <w:rFonts w:ascii="ＭＳ 明朝" w:eastAsia="ＭＳ 明朝" w:hAnsi="ＭＳ 明朝" w:hint="eastAsia"/>
                <w:color w:val="000000" w:themeColor="text1"/>
                <w:spacing w:val="0"/>
                <w:kern w:val="0"/>
                <w:szCs w:val="21"/>
              </w:rPr>
              <w:t xml:space="preserve">　　</w:t>
            </w:r>
            <w:r w:rsidR="00FB5182" w:rsidRPr="00F94A00">
              <w:rPr>
                <w:rFonts w:ascii="ＭＳ 明朝" w:eastAsia="ＭＳ 明朝" w:hAnsi="ＭＳ 明朝" w:hint="eastAsia"/>
                <w:color w:val="000000" w:themeColor="text1"/>
                <w:spacing w:val="6"/>
                <w:kern w:val="0"/>
                <w:szCs w:val="21"/>
              </w:rPr>
              <w:t xml:space="preserve"> </w:t>
            </w:r>
          </w:p>
          <w:p w:rsidR="00D1302E" w:rsidRPr="00F94A00" w:rsidRDefault="00D1302E" w:rsidP="00087373">
            <w:pPr>
              <w:wordWrap w:val="0"/>
              <w:spacing w:afterLines="50" w:after="120" w:line="240" w:lineRule="auto"/>
              <w:jc w:val="right"/>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（法人の場合）代表者の氏名</w:t>
            </w:r>
            <w:r w:rsidRPr="00F94A00">
              <w:rPr>
                <w:rFonts w:ascii="ＭＳ 明朝" w:eastAsia="ＭＳ 明朝" w:hAnsi="ＭＳ 明朝"/>
                <w:color w:val="000000" w:themeColor="text1"/>
                <w:spacing w:val="6"/>
                <w:kern w:val="0"/>
                <w:szCs w:val="21"/>
              </w:rPr>
              <w:t xml:space="preserve">  </w:t>
            </w:r>
            <w:r w:rsidR="00003E67" w:rsidRPr="00F94A00">
              <w:rPr>
                <w:rFonts w:ascii="ＭＳ 明朝" w:eastAsia="ＭＳ 明朝" w:hAnsi="ＭＳ 明朝" w:cs="ＭＳ 明朝" w:hint="eastAsia"/>
                <w:color w:val="000000" w:themeColor="text1"/>
                <w:spacing w:val="6"/>
                <w:kern w:val="0"/>
                <w:szCs w:val="21"/>
              </w:rPr>
              <w:t xml:space="preserve">白波瀬　誠　　</w:t>
            </w:r>
            <w:r w:rsidRPr="00F94A00">
              <w:rPr>
                <w:rFonts w:ascii="ＭＳ 明朝" w:eastAsia="ＭＳ 明朝" w:hAnsi="ＭＳ 明朝" w:cs="ＭＳ 明朝" w:hint="eastAsia"/>
                <w:color w:val="000000" w:themeColor="text1"/>
                <w:spacing w:val="6"/>
                <w:kern w:val="0"/>
                <w:szCs w:val="21"/>
              </w:rPr>
              <w:t>印</w:t>
            </w:r>
            <w:r w:rsidR="00003E67" w:rsidRPr="00F94A00">
              <w:rPr>
                <w:rFonts w:ascii="ＭＳ 明朝" w:eastAsia="ＭＳ 明朝" w:hAnsi="ＭＳ 明朝" w:cs="ＭＳ 明朝" w:hint="eastAsia"/>
                <w:color w:val="000000" w:themeColor="text1"/>
                <w:spacing w:val="6"/>
                <w:kern w:val="0"/>
                <w:szCs w:val="21"/>
              </w:rPr>
              <w:t xml:space="preserve">  </w:t>
            </w:r>
          </w:p>
          <w:p w:rsidR="00D1302E" w:rsidRPr="00F94A00" w:rsidRDefault="00D1302E" w:rsidP="00087373">
            <w:pPr>
              <w:spacing w:afterLines="50" w:after="120" w:line="240" w:lineRule="auto"/>
              <w:ind w:firstLineChars="51" w:firstLine="594"/>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477"/>
                <w:kern w:val="0"/>
                <w:szCs w:val="21"/>
                <w:fitText w:val="1596" w:id="-2095224320"/>
              </w:rPr>
              <w:t>住</w:t>
            </w:r>
            <w:r w:rsidRPr="00F94A00">
              <w:rPr>
                <w:rFonts w:ascii="ＭＳ 明朝" w:eastAsia="ＭＳ 明朝" w:hAnsi="ＭＳ 明朝" w:cs="ＭＳ 明朝" w:hint="eastAsia"/>
                <w:color w:val="000000" w:themeColor="text1"/>
                <w:spacing w:val="111"/>
                <w:kern w:val="0"/>
                <w:szCs w:val="21"/>
                <w:fitText w:val="1596" w:id="-2095224320"/>
              </w:rPr>
              <w:t>所</w:t>
            </w:r>
            <w:r w:rsidRPr="00F94A00">
              <w:rPr>
                <w:rFonts w:ascii="ＭＳ 明朝" w:eastAsia="ＭＳ 明朝" w:hAnsi="ＭＳ 明朝" w:cs="ＭＳ 明朝" w:hint="eastAsia"/>
                <w:color w:val="000000" w:themeColor="text1"/>
                <w:spacing w:val="6"/>
                <w:kern w:val="0"/>
                <w:szCs w:val="21"/>
              </w:rPr>
              <w:t xml:space="preserve">　〒</w:t>
            </w:r>
            <w:r w:rsidR="00003E67" w:rsidRPr="00F94A00">
              <w:rPr>
                <w:rFonts w:ascii="ＭＳ 明朝" w:eastAsia="ＭＳ 明朝" w:hAnsi="ＭＳ 明朝" w:cs="ＭＳ 明朝" w:hint="eastAsia"/>
                <w:color w:val="000000" w:themeColor="text1"/>
                <w:spacing w:val="6"/>
                <w:kern w:val="0"/>
                <w:szCs w:val="21"/>
              </w:rPr>
              <w:t>600-8009</w:t>
            </w:r>
          </w:p>
          <w:p w:rsidR="00D1302E" w:rsidRPr="00F94A00" w:rsidRDefault="00EF63FF" w:rsidP="00087373">
            <w:pPr>
              <w:spacing w:afterLines="50" w:after="120" w:line="240" w:lineRule="auto"/>
              <w:ind w:leftChars="1261" w:left="2699"/>
              <w:rPr>
                <w:rFonts w:ascii="ＭＳ 明朝" w:eastAsia="ＭＳ 明朝" w:hAnsi="ＭＳ 明朝"/>
                <w:color w:val="000000" w:themeColor="text1"/>
                <w:spacing w:val="14"/>
                <w:kern w:val="0"/>
                <w:szCs w:val="21"/>
              </w:rPr>
            </w:pPr>
            <w:r>
              <w:rPr>
                <w:rFonts w:ascii="ＭＳ 明朝" w:eastAsia="ＭＳ 明朝" w:hAnsi="ＭＳ 明朝" w:hint="eastAsia"/>
                <w:color w:val="000000" w:themeColor="text1"/>
                <w:spacing w:val="14"/>
                <w:kern w:val="0"/>
                <w:szCs w:val="21"/>
              </w:rPr>
              <w:t xml:space="preserve">　　京都府</w:t>
            </w:r>
            <w:r w:rsidR="00003E67" w:rsidRPr="00F94A00">
              <w:rPr>
                <w:rFonts w:ascii="ＭＳ 明朝" w:eastAsia="ＭＳ 明朝" w:hAnsi="ＭＳ 明朝" w:cs="ＭＳ 明朝" w:hint="eastAsia"/>
                <w:color w:val="000000" w:themeColor="text1"/>
                <w:spacing w:val="6"/>
                <w:kern w:val="0"/>
                <w:szCs w:val="21"/>
              </w:rPr>
              <w:t>京都市下京区四条通室町東入函谷鉾町91番地</w:t>
            </w:r>
          </w:p>
          <w:p w:rsidR="00D1302E" w:rsidRPr="00F94A00" w:rsidRDefault="00D1302E" w:rsidP="00087373">
            <w:pPr>
              <w:spacing w:afterLines="100" w:after="240" w:line="240" w:lineRule="auto"/>
              <w:ind w:leftChars="2204" w:left="4717"/>
              <w:rPr>
                <w:rFonts w:ascii="ＭＳ 明朝" w:eastAsia="ＭＳ 明朝" w:hAnsi="ＭＳ 明朝"/>
                <w:color w:val="000000" w:themeColor="text1"/>
                <w:spacing w:val="14"/>
                <w:kern w:val="0"/>
                <w:szCs w:val="21"/>
              </w:rPr>
            </w:pPr>
            <w:r w:rsidRPr="00F94A00">
              <w:rPr>
                <w:rFonts w:ascii="ＭＳ 明朝" w:eastAsia="ＭＳ 明朝" w:hAnsi="ＭＳ 明朝" w:cs="ＭＳ 明朝" w:hint="eastAsia"/>
                <w:color w:val="000000" w:themeColor="text1"/>
                <w:kern w:val="0"/>
                <w:szCs w:val="21"/>
              </w:rPr>
              <w:t xml:space="preserve">法人番号　</w:t>
            </w:r>
            <w:r w:rsidR="00003E67" w:rsidRPr="00F94A00">
              <w:rPr>
                <w:rFonts w:ascii="ＭＳ 明朝" w:eastAsia="ＭＳ 明朝" w:hAnsi="ＭＳ 明朝" w:cs="ＭＳ 明朝" w:hint="eastAsia"/>
                <w:color w:val="000000" w:themeColor="text1"/>
                <w:kern w:val="0"/>
                <w:szCs w:val="21"/>
              </w:rPr>
              <w:t>8130005004513</w:t>
            </w:r>
            <w:r w:rsidRPr="00F94A00">
              <w:rPr>
                <w:rFonts w:ascii="ＭＳ 明朝" w:eastAsia="ＭＳ 明朝" w:hAnsi="ＭＳ 明朝" w:cs="ＭＳ 明朝" w:hint="eastAsia"/>
                <w:color w:val="000000" w:themeColor="text1"/>
                <w:spacing w:val="6"/>
                <w:kern w:val="0"/>
                <w:szCs w:val="21"/>
              </w:rPr>
              <w:t xml:space="preserve">　　　　　　　　　　　　　　　</w:t>
            </w:r>
            <w:r w:rsidRPr="00F94A00">
              <w:rPr>
                <w:rFonts w:ascii="ＭＳ 明朝" w:eastAsia="ＭＳ 明朝" w:hAnsi="ＭＳ 明朝"/>
                <w:color w:val="000000" w:themeColor="text1"/>
                <w:spacing w:val="6"/>
                <w:kern w:val="0"/>
                <w:szCs w:val="21"/>
              </w:rPr>
              <w:t xml:space="preserve">  </w:t>
            </w:r>
            <w:r w:rsidRPr="00F94A00">
              <w:rPr>
                <w:rFonts w:ascii="ＭＳ 明朝" w:eastAsia="ＭＳ 明朝" w:hAnsi="ＭＳ 明朝" w:cs="ＭＳ 明朝" w:hint="eastAsia"/>
                <w:color w:val="000000" w:themeColor="text1"/>
                <w:spacing w:val="6"/>
                <w:kern w:val="0"/>
                <w:szCs w:val="21"/>
              </w:rPr>
              <w:t xml:space="preserve">　　　　　　　　　　　　　　　　　　　　　　</w:t>
            </w:r>
            <w:r w:rsidRPr="00F94A00">
              <w:rPr>
                <w:rFonts w:ascii="ＭＳ 明朝" w:eastAsia="ＭＳ 明朝" w:hAnsi="ＭＳ 明朝"/>
                <w:color w:val="000000" w:themeColor="text1"/>
                <w:spacing w:val="6"/>
                <w:kern w:val="0"/>
                <w:szCs w:val="21"/>
              </w:rPr>
              <w:t xml:space="preserve"> </w:t>
            </w:r>
          </w:p>
          <w:p w:rsidR="00D1302E" w:rsidRPr="00F94A00" w:rsidRDefault="00D1302E" w:rsidP="00087373">
            <w:pPr>
              <w:spacing w:line="240" w:lineRule="auto"/>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 xml:space="preserve">　情報処理の促進に関する法律第</w:t>
            </w:r>
            <w:r w:rsidR="00632325" w:rsidRPr="00F94A00">
              <w:rPr>
                <w:rFonts w:ascii="ＭＳ 明朝" w:eastAsia="ＭＳ 明朝" w:hAnsi="ＭＳ 明朝" w:cs="ＭＳ 明朝" w:hint="eastAsia"/>
                <w:color w:val="000000" w:themeColor="text1"/>
                <w:spacing w:val="6"/>
                <w:kern w:val="0"/>
                <w:szCs w:val="21"/>
              </w:rPr>
              <w:t>３２</w:t>
            </w:r>
            <w:r w:rsidRPr="00F94A00">
              <w:rPr>
                <w:rFonts w:ascii="ＭＳ 明朝" w:eastAsia="ＭＳ 明朝" w:hAnsi="ＭＳ 明朝" w:cs="ＭＳ 明朝" w:hint="eastAsia"/>
                <w:color w:val="000000" w:themeColor="text1"/>
                <w:spacing w:val="6"/>
                <w:kern w:val="0"/>
                <w:szCs w:val="21"/>
              </w:rPr>
              <w:t>条</w:t>
            </w:r>
            <w:r w:rsidR="00F513A5" w:rsidRPr="00F94A00">
              <w:rPr>
                <w:rFonts w:ascii="ＭＳ 明朝" w:eastAsia="ＭＳ 明朝" w:hAnsi="ＭＳ 明朝" w:cs="ＭＳ 明朝" w:hint="eastAsia"/>
                <w:color w:val="000000" w:themeColor="text1"/>
                <w:spacing w:val="6"/>
                <w:kern w:val="0"/>
                <w:szCs w:val="21"/>
              </w:rPr>
              <w:t>第１項</w:t>
            </w:r>
            <w:r w:rsidRPr="00F94A00">
              <w:rPr>
                <w:rFonts w:ascii="ＭＳ 明朝" w:eastAsia="ＭＳ 明朝" w:hAnsi="ＭＳ 明朝" w:cs="ＭＳ 明朝" w:hint="eastAsia"/>
                <w:color w:val="000000" w:themeColor="text1"/>
                <w:spacing w:val="6"/>
                <w:kern w:val="0"/>
                <w:szCs w:val="21"/>
              </w:rPr>
              <w:t>の認定</w:t>
            </w:r>
            <w:r w:rsidR="00632325" w:rsidRPr="00F94A00">
              <w:rPr>
                <w:rFonts w:ascii="ＭＳ 明朝" w:eastAsia="ＭＳ 明朝" w:hAnsi="ＭＳ 明朝" w:cs="ＭＳ 明朝" w:hint="eastAsia"/>
                <w:color w:val="000000" w:themeColor="text1"/>
                <w:spacing w:val="6"/>
                <w:kern w:val="0"/>
                <w:szCs w:val="21"/>
              </w:rPr>
              <w:t>の更新</w:t>
            </w:r>
            <w:r w:rsidRPr="00F94A00">
              <w:rPr>
                <w:rFonts w:ascii="ＭＳ 明朝" w:eastAsia="ＭＳ 明朝" w:hAnsi="ＭＳ 明朝" w:cs="ＭＳ 明朝" w:hint="eastAsia"/>
                <w:color w:val="000000" w:themeColor="text1"/>
                <w:spacing w:val="6"/>
                <w:kern w:val="0"/>
                <w:szCs w:val="21"/>
              </w:rPr>
              <w:t>を受けたいので、下記のとおり申請します。</w:t>
            </w:r>
          </w:p>
        </w:tc>
      </w:tr>
      <w:tr w:rsidR="00D1302E" w:rsidRPr="00D1302E" w:rsidTr="00251A18">
        <w:trPr>
          <w:trHeight w:val="2408"/>
        </w:trPr>
        <w:tc>
          <w:tcPr>
            <w:tcW w:w="8636" w:type="dxa"/>
            <w:tcBorders>
              <w:bottom w:val="single" w:sz="4" w:space="0" w:color="auto"/>
            </w:tcBorders>
            <w:shd w:val="clear" w:color="auto" w:fill="auto"/>
          </w:tcPr>
          <w:p w:rsidR="00D1302E" w:rsidRPr="00F94A00" w:rsidRDefault="00D1302E" w:rsidP="00087373">
            <w:pPr>
              <w:suppressAutoHyphens/>
              <w:kinsoku w:val="0"/>
              <w:overflowPunct w:val="0"/>
              <w:adjustRightInd w:val="0"/>
              <w:spacing w:afterLines="100" w:after="240" w:line="240" w:lineRule="auto"/>
              <w:jc w:val="center"/>
              <w:textAlignment w:val="center"/>
              <w:rPr>
                <w:rFonts w:ascii="ＭＳ 明朝" w:eastAsia="ＭＳ 明朝" w:hAnsi="ＭＳ 明朝"/>
                <w:color w:val="000000" w:themeColor="text1"/>
                <w:spacing w:val="14"/>
                <w:kern w:val="0"/>
                <w:szCs w:val="21"/>
              </w:rPr>
            </w:pPr>
            <w:r w:rsidRPr="00F94A00">
              <w:rPr>
                <w:rFonts w:ascii="ＭＳ 明朝" w:eastAsia="ＭＳ 明朝" w:hAnsi="ＭＳ 明朝" w:cs="ＭＳ 明朝" w:hint="eastAsia"/>
                <w:color w:val="000000" w:themeColor="text1"/>
                <w:spacing w:val="6"/>
                <w:kern w:val="0"/>
                <w:szCs w:val="21"/>
              </w:rPr>
              <w:t>記</w:t>
            </w:r>
          </w:p>
          <w:p w:rsidR="00D1302E" w:rsidRPr="00F94A00" w:rsidRDefault="00D1302E" w:rsidP="00087373">
            <w:pPr>
              <w:suppressAutoHyphens/>
              <w:kinsoku w:val="0"/>
              <w:overflowPunct w:val="0"/>
              <w:adjustRightInd w:val="0"/>
              <w:spacing w:afterLines="50" w:after="120" w:line="240" w:lineRule="auto"/>
              <w:jc w:val="center"/>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情報処理システムの運用及び管理に関する指針に関する取組の実施状況</w:t>
            </w:r>
          </w:p>
          <w:p w:rsidR="00D1302E" w:rsidRPr="00F94A00" w:rsidRDefault="00D1302E" w:rsidP="00087373">
            <w:pPr>
              <w:suppressAutoHyphens/>
              <w:kinsoku w:val="0"/>
              <w:overflowPunct w:val="0"/>
              <w:adjustRightInd w:val="0"/>
              <w:spacing w:afterLines="50" w:after="120" w:line="240" w:lineRule="auto"/>
              <w:jc w:val="center"/>
              <w:textAlignment w:val="center"/>
              <w:rPr>
                <w:rFonts w:ascii="ＭＳ 明朝" w:eastAsia="ＭＳ 明朝" w:hAnsi="ＭＳ 明朝" w:cs="ＭＳ 明朝"/>
                <w:color w:val="000000" w:themeColor="text1"/>
                <w:spacing w:val="6"/>
                <w:kern w:val="0"/>
                <w:szCs w:val="21"/>
              </w:rPr>
            </w:pPr>
          </w:p>
          <w:p w:rsidR="00D1302E" w:rsidRPr="00F94A00" w:rsidRDefault="00D1302E" w:rsidP="0008737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 xml:space="preserve">　</w:t>
            </w:r>
            <w:r w:rsidR="003A5898" w:rsidRPr="00F94A00">
              <w:rPr>
                <w:rFonts w:ascii="ＭＳ 明朝" w:eastAsia="ＭＳ 明朝" w:hAnsi="ＭＳ 明朝" w:cs="ＭＳ 明朝" w:hint="eastAsia"/>
                <w:color w:val="000000" w:themeColor="text1"/>
                <w:spacing w:val="6"/>
                <w:kern w:val="0"/>
                <w:szCs w:val="21"/>
              </w:rPr>
              <w:t>(</w:t>
            </w:r>
            <w:r w:rsidR="003A5898" w:rsidRPr="00F94A00">
              <w:rPr>
                <w:rFonts w:ascii="ＭＳ 明朝" w:eastAsia="ＭＳ 明朝" w:hAnsi="ＭＳ 明朝" w:cs="ＭＳ 明朝"/>
                <w:color w:val="000000" w:themeColor="text1"/>
                <w:spacing w:val="6"/>
                <w:kern w:val="0"/>
                <w:szCs w:val="21"/>
              </w:rPr>
              <w:t>1</w:t>
            </w:r>
            <w:r w:rsidR="003A5898" w:rsidRPr="00F94A00">
              <w:rPr>
                <w:rFonts w:ascii="ＭＳ 明朝" w:eastAsia="ＭＳ 明朝" w:hAnsi="ＭＳ 明朝" w:cs="ＭＳ 明朝" w:hint="eastAsia"/>
                <w:color w:val="000000" w:themeColor="text1"/>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F94A00" w:rsidTr="009D772C">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vAlign w:val="center"/>
                </w:tcPr>
                <w:p w:rsidR="00003E67" w:rsidRPr="00F94A00" w:rsidRDefault="00003E67"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本部組織の変更と『DX戦略について』</w:t>
                  </w:r>
                </w:p>
              </w:tc>
            </w:tr>
            <w:tr w:rsidR="00D1302E" w:rsidRPr="00F94A00" w:rsidTr="00087373">
              <w:trPr>
                <w:trHeight w:val="576"/>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vAlign w:val="center"/>
                </w:tcPr>
                <w:p w:rsidR="00D1302E" w:rsidRPr="00F94A00" w:rsidRDefault="00003E67"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2021年7月30日</w:t>
                  </w:r>
                </w:p>
              </w:tc>
            </w:tr>
            <w:tr w:rsidR="00003E67" w:rsidRPr="00F94A00" w:rsidTr="00087373">
              <w:trPr>
                <w:trHeight w:val="2824"/>
              </w:trPr>
              <w:tc>
                <w:tcPr>
                  <w:tcW w:w="2600" w:type="dxa"/>
                  <w:shd w:val="clear" w:color="auto" w:fill="auto"/>
                  <w:vAlign w:val="center"/>
                </w:tcPr>
                <w:p w:rsidR="00003E67" w:rsidRPr="00F94A00" w:rsidRDefault="00003E67"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vAlign w:val="bottom"/>
                </w:tcPr>
                <w:p w:rsidR="00B36C1F" w:rsidRPr="00F94A00" w:rsidRDefault="00B36C1F" w:rsidP="00B37D54">
                  <w:pPr>
                    <w:pStyle w:val="af"/>
                    <w:numPr>
                      <w:ilvl w:val="0"/>
                      <w:numId w:val="8"/>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公表方法</w:t>
                  </w:r>
                </w:p>
                <w:p w:rsidR="00B36C1F" w:rsidRPr="00F94A00" w:rsidRDefault="00B36C1F" w:rsidP="00087373">
                  <w:pPr>
                    <w:pStyle w:val="af"/>
                    <w:suppressAutoHyphens/>
                    <w:kinsoku w:val="0"/>
                    <w:overflowPunct w:val="0"/>
                    <w:adjustRightInd w:val="0"/>
                    <w:spacing w:afterLines="50" w:after="120"/>
                    <w:ind w:leftChars="0" w:left="42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当金庫</w:t>
                  </w:r>
                  <w:r w:rsidRPr="00F94A00">
                    <w:rPr>
                      <w:rStyle w:val="af0"/>
                      <w:rFonts w:ascii="ＭＳ 明朝" w:hAnsi="ＭＳ 明朝" w:cs="ＭＳ 明朝" w:hint="eastAsia"/>
                      <w:color w:val="000000" w:themeColor="text1"/>
                      <w:spacing w:val="6"/>
                      <w:kern w:val="0"/>
                      <w:szCs w:val="21"/>
                      <w:u w:val="none"/>
                    </w:rPr>
                    <w:t>のホームページに掲載</w:t>
                  </w:r>
                </w:p>
                <w:p w:rsidR="00B36C1F" w:rsidRPr="00F94A00" w:rsidRDefault="00B36C1F" w:rsidP="00B37D54">
                  <w:pPr>
                    <w:pStyle w:val="af"/>
                    <w:numPr>
                      <w:ilvl w:val="0"/>
                      <w:numId w:val="8"/>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公表場所</w:t>
                  </w:r>
                </w:p>
                <w:p w:rsidR="00003E67" w:rsidRPr="00F94A00" w:rsidRDefault="00E9702D" w:rsidP="00087373">
                  <w:pPr>
                    <w:pStyle w:val="af"/>
                    <w:suppressAutoHyphens/>
                    <w:kinsoku w:val="0"/>
                    <w:overflowPunct w:val="0"/>
                    <w:adjustRightInd w:val="0"/>
                    <w:spacing w:afterLines="50" w:after="120"/>
                    <w:ind w:leftChars="0" w:left="420"/>
                    <w:textAlignment w:val="center"/>
                    <w:rPr>
                      <w:rFonts w:ascii="ＭＳ 明朝" w:hAnsi="ＭＳ 明朝" w:cs="ＭＳ 明朝"/>
                      <w:color w:val="000000" w:themeColor="text1"/>
                      <w:spacing w:val="6"/>
                      <w:kern w:val="0"/>
                      <w:szCs w:val="21"/>
                    </w:rPr>
                  </w:pPr>
                  <w:hyperlink r:id="rId8" w:history="1">
                    <w:r w:rsidR="00087373" w:rsidRPr="00F94A00">
                      <w:rPr>
                        <w:rStyle w:val="af0"/>
                        <w:rFonts w:ascii="ＭＳ 明朝" w:hAnsi="ＭＳ 明朝" w:cs="ＭＳ 明朝"/>
                        <w:color w:val="000000" w:themeColor="text1"/>
                        <w:spacing w:val="6"/>
                        <w:kern w:val="0"/>
                        <w:szCs w:val="21"/>
                      </w:rPr>
                      <w:t>https://www.chushin.co.jp/cms_source/files/20210730200.pdf</w:t>
                    </w:r>
                  </w:hyperlink>
                </w:p>
                <w:p w:rsidR="00087373" w:rsidRPr="00F94A00" w:rsidRDefault="00087373" w:rsidP="00B37D54">
                  <w:pPr>
                    <w:pStyle w:val="af"/>
                    <w:numPr>
                      <w:ilvl w:val="0"/>
                      <w:numId w:val="8"/>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記載箇所・ページ</w:t>
                  </w:r>
                </w:p>
                <w:p w:rsidR="00087373" w:rsidRPr="00F94A00" w:rsidRDefault="00087373" w:rsidP="00087373">
                  <w:pPr>
                    <w:pStyle w:val="af"/>
                    <w:suppressAutoHyphens/>
                    <w:kinsoku w:val="0"/>
                    <w:overflowPunct w:val="0"/>
                    <w:adjustRightInd w:val="0"/>
                    <w:spacing w:afterLines="50" w:after="120"/>
                    <w:ind w:leftChars="0" w:left="42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P.1</w:t>
                  </w:r>
                </w:p>
              </w:tc>
            </w:tr>
            <w:tr w:rsidR="00003E67" w:rsidRPr="00F94A00" w:rsidTr="00087373">
              <w:trPr>
                <w:trHeight w:val="1263"/>
              </w:trPr>
              <w:tc>
                <w:tcPr>
                  <w:tcW w:w="2600" w:type="dxa"/>
                  <w:shd w:val="clear" w:color="auto" w:fill="auto"/>
                  <w:vAlign w:val="center"/>
                </w:tcPr>
                <w:p w:rsidR="00003E67" w:rsidRPr="00F94A00" w:rsidRDefault="00003E67"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vAlign w:val="center"/>
                </w:tcPr>
                <w:p w:rsidR="00003E67" w:rsidRPr="00F94A00" w:rsidRDefault="003D15E8"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 w:val="20"/>
                      <w:szCs w:val="21"/>
                    </w:rPr>
                    <w:t>2021年7月に公表したDX戦略において、『地域で一番、お客さまと“広く、深く”つながる金融機関へ』をDX-Visionに掲げ、デジタル活用による経営資源の再配分と提案力強化を通じたお客様サービスの高度化を実現する。</w:t>
                  </w:r>
                </w:p>
              </w:tc>
            </w:tr>
            <w:tr w:rsidR="00003E67" w:rsidRPr="00F94A00" w:rsidTr="003D15E8">
              <w:trPr>
                <w:trHeight w:val="707"/>
              </w:trPr>
              <w:tc>
                <w:tcPr>
                  <w:tcW w:w="2600" w:type="dxa"/>
                  <w:shd w:val="clear" w:color="auto" w:fill="auto"/>
                  <w:vAlign w:val="center"/>
                </w:tcPr>
                <w:p w:rsidR="00003E67" w:rsidRPr="00F94A00" w:rsidRDefault="00003E67"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意思決定機関の決定に基づいていることの説明</w:t>
                  </w:r>
                </w:p>
              </w:tc>
              <w:tc>
                <w:tcPr>
                  <w:tcW w:w="5890" w:type="dxa"/>
                  <w:shd w:val="clear" w:color="auto" w:fill="auto"/>
                  <w:vAlign w:val="center"/>
                </w:tcPr>
                <w:p w:rsidR="00814236" w:rsidRPr="00F94A00" w:rsidRDefault="00814236" w:rsidP="0008737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2021年7月27日　京都中央信用金庫理事会（取締役会に準ずる機関）に以下の議案を付議、上程案通り決議。</w:t>
                  </w:r>
                </w:p>
                <w:p w:rsidR="00003E67" w:rsidRPr="00F94A00" w:rsidRDefault="00814236" w:rsidP="0008737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・DX戦略の策定について</w:t>
                  </w:r>
                </w:p>
              </w:tc>
            </w:tr>
          </w:tbl>
          <w:p w:rsidR="00D1302E" w:rsidRPr="00F94A00" w:rsidRDefault="00D1302E" w:rsidP="0008737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rsidR="00D1302E" w:rsidRPr="00F94A00" w:rsidRDefault="003A5898" w:rsidP="003A589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w:t>
            </w:r>
            <w:r w:rsidRPr="00F94A00">
              <w:rPr>
                <w:rFonts w:ascii="ＭＳ 明朝" w:eastAsia="ＭＳ 明朝" w:hAnsi="ＭＳ 明朝" w:cs="ＭＳ 明朝"/>
                <w:color w:val="000000" w:themeColor="text1"/>
                <w:spacing w:val="6"/>
                <w:kern w:val="0"/>
                <w:szCs w:val="21"/>
              </w:rPr>
              <w:t>2</w:t>
            </w:r>
            <w:r w:rsidRPr="00F94A00">
              <w:rPr>
                <w:rFonts w:ascii="ＭＳ 明朝" w:eastAsia="ＭＳ 明朝" w:hAnsi="ＭＳ 明朝" w:cs="ＭＳ 明朝" w:hint="eastAsia"/>
                <w:color w:val="000000" w:themeColor="text1"/>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F94A00" w:rsidTr="009D772C">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vAlign w:val="center"/>
                </w:tcPr>
                <w:p w:rsidR="009D772C" w:rsidRDefault="009D772C" w:rsidP="00B37D54">
                  <w:pPr>
                    <w:pStyle w:val="af"/>
                    <w:numPr>
                      <w:ilvl w:val="0"/>
                      <w:numId w:val="1"/>
                    </w:numPr>
                    <w:suppressAutoHyphens/>
                    <w:kinsoku w:val="0"/>
                    <w:overflowPunct w:val="0"/>
                    <w:topLinePunct/>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滋賀大学と『包括的連携協定』を締結いたします</w:t>
                  </w:r>
                  <w:r w:rsidR="00EA69F2">
                    <w:rPr>
                      <w:rFonts w:ascii="Segoe UI Symbol" w:hAnsi="Segoe UI Symbol" w:cs="Segoe UI Symbol" w:hint="eastAsia"/>
                      <w:color w:val="000000" w:themeColor="text1"/>
                      <w:spacing w:val="6"/>
                      <w:kern w:val="0"/>
                      <w:szCs w:val="21"/>
                    </w:rPr>
                    <w:t>！</w:t>
                  </w:r>
                </w:p>
                <w:p w:rsidR="00160F23" w:rsidRPr="00F94A00" w:rsidRDefault="00160F23" w:rsidP="00B37D54">
                  <w:pPr>
                    <w:pStyle w:val="af"/>
                    <w:numPr>
                      <w:ilvl w:val="0"/>
                      <w:numId w:val="1"/>
                    </w:numPr>
                    <w:suppressAutoHyphens/>
                    <w:kinsoku w:val="0"/>
                    <w:overflowPunct w:val="0"/>
                    <w:topLinePunct/>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滋賀大学との地方創生に関する包括連携協定の取組み第一弾</w:t>
                  </w:r>
                </w:p>
                <w:p w:rsidR="00D1302E" w:rsidRDefault="00814236" w:rsidP="00B37D54">
                  <w:pPr>
                    <w:numPr>
                      <w:ilvl w:val="0"/>
                      <w:numId w:val="1"/>
                    </w:num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lastRenderedPageBreak/>
                    <w:t>本部組織の変更と『DX戦略について』</w:t>
                  </w:r>
                </w:p>
                <w:p w:rsidR="00B37D54" w:rsidRPr="00F94A00" w:rsidRDefault="00B37D54" w:rsidP="00B37D54">
                  <w:pPr>
                    <w:numPr>
                      <w:ilvl w:val="0"/>
                      <w:numId w:val="1"/>
                    </w:num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B37D54">
                    <w:rPr>
                      <w:rFonts w:ascii="ＭＳ 明朝" w:eastAsia="ＭＳ 明朝" w:hAnsi="ＭＳ 明朝" w:cs="ＭＳ 明朝" w:hint="eastAsia"/>
                      <w:color w:val="000000" w:themeColor="text1"/>
                      <w:spacing w:val="6"/>
                      <w:kern w:val="0"/>
                      <w:szCs w:val="21"/>
                    </w:rPr>
                    <w:t>情報系端末を刷新し全2,500台にNEC</w:t>
                  </w:r>
                  <w:r>
                    <w:rPr>
                      <w:rFonts w:ascii="ＭＳ 明朝" w:eastAsia="ＭＳ 明朝" w:hAnsi="ＭＳ 明朝" w:cs="ＭＳ 明朝" w:hint="eastAsia"/>
                      <w:color w:val="000000" w:themeColor="text1"/>
                      <w:spacing w:val="6"/>
                      <w:kern w:val="0"/>
                      <w:szCs w:val="21"/>
                    </w:rPr>
                    <w:t>の顔認証技術を搭載</w:t>
                  </w:r>
                </w:p>
                <w:p w:rsidR="009D772C" w:rsidRPr="00F94A00" w:rsidRDefault="009D772C" w:rsidP="00B37D54">
                  <w:pPr>
                    <w:pStyle w:val="af"/>
                    <w:numPr>
                      <w:ilvl w:val="0"/>
                      <w:numId w:val="1"/>
                    </w:numPr>
                    <w:suppressAutoHyphens/>
                    <w:kinsoku w:val="0"/>
                    <w:overflowPunct w:val="0"/>
                    <w:topLinePunct/>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MS-Gothic" w:eastAsia="MS-Gothic" w:cs="MS-Gothic" w:hint="eastAsia"/>
                      <w:color w:val="000000" w:themeColor="text1"/>
                      <w:kern w:val="0"/>
                      <w:sz w:val="22"/>
                      <w:szCs w:val="22"/>
                    </w:rPr>
                    <w:t>ディスクロージャー誌『京都中央信用金庫の現況</w:t>
                  </w:r>
                  <w:r w:rsidRPr="00F94A00">
                    <w:rPr>
                      <w:rFonts w:ascii="MS-Gothic" w:eastAsia="MS-Gothic" w:cs="MS-Gothic"/>
                      <w:color w:val="000000" w:themeColor="text1"/>
                      <w:kern w:val="0"/>
                      <w:sz w:val="22"/>
                      <w:szCs w:val="22"/>
                    </w:rPr>
                    <w:t xml:space="preserve"> ON YOUR SIDE REPORT 2023</w:t>
                  </w:r>
                  <w:r w:rsidRPr="00F94A00">
                    <w:rPr>
                      <w:rFonts w:ascii="MS-Gothic" w:eastAsia="MS-Gothic" w:cs="MS-Gothic" w:hint="eastAsia"/>
                      <w:color w:val="000000" w:themeColor="text1"/>
                      <w:kern w:val="0"/>
                      <w:sz w:val="22"/>
                      <w:szCs w:val="22"/>
                    </w:rPr>
                    <w:t>』</w:t>
                  </w:r>
                </w:p>
              </w:tc>
            </w:tr>
            <w:tr w:rsidR="00D1302E" w:rsidRPr="00F94A00" w:rsidTr="009D772C">
              <w:trPr>
                <w:trHeight w:val="69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lastRenderedPageBreak/>
                    <w:t>公表日</w:t>
                  </w:r>
                </w:p>
              </w:tc>
              <w:tc>
                <w:tcPr>
                  <w:tcW w:w="5890" w:type="dxa"/>
                  <w:shd w:val="clear" w:color="auto" w:fill="auto"/>
                  <w:vAlign w:val="center"/>
                </w:tcPr>
                <w:p w:rsidR="009D772C" w:rsidRDefault="009D772C" w:rsidP="00B37D54">
                  <w:pPr>
                    <w:pStyle w:val="af"/>
                    <w:numPr>
                      <w:ilvl w:val="0"/>
                      <w:numId w:val="4"/>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2020年4月27日</w:t>
                  </w:r>
                </w:p>
                <w:p w:rsidR="00160F23" w:rsidRPr="00F94A00" w:rsidRDefault="00160F23" w:rsidP="00B37D54">
                  <w:pPr>
                    <w:pStyle w:val="af"/>
                    <w:numPr>
                      <w:ilvl w:val="0"/>
                      <w:numId w:val="4"/>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2021年2月5日</w:t>
                  </w:r>
                </w:p>
                <w:p w:rsidR="009D772C" w:rsidRDefault="00003E67" w:rsidP="00B37D54">
                  <w:pPr>
                    <w:pStyle w:val="af"/>
                    <w:numPr>
                      <w:ilvl w:val="0"/>
                      <w:numId w:val="4"/>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2021年7月30日</w:t>
                  </w:r>
                </w:p>
                <w:p w:rsidR="00B37D54" w:rsidRPr="00F94A00" w:rsidRDefault="00B37D54" w:rsidP="00B37D54">
                  <w:pPr>
                    <w:pStyle w:val="af"/>
                    <w:numPr>
                      <w:ilvl w:val="0"/>
                      <w:numId w:val="4"/>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B37D54">
                    <w:rPr>
                      <w:rFonts w:ascii="ＭＳ 明朝" w:hAnsi="ＭＳ 明朝" w:cs="ＭＳ 明朝" w:hint="eastAsia"/>
                      <w:color w:val="000000" w:themeColor="text1"/>
                      <w:spacing w:val="6"/>
                      <w:kern w:val="0"/>
                      <w:szCs w:val="21"/>
                    </w:rPr>
                    <w:t>2023年5月18</w:t>
                  </w:r>
                  <w:r>
                    <w:rPr>
                      <w:rFonts w:ascii="ＭＳ 明朝" w:hAnsi="ＭＳ 明朝" w:cs="ＭＳ 明朝" w:hint="eastAsia"/>
                      <w:color w:val="000000" w:themeColor="text1"/>
                      <w:spacing w:val="6"/>
                      <w:kern w:val="0"/>
                      <w:szCs w:val="21"/>
                    </w:rPr>
                    <w:t>日</w:t>
                  </w:r>
                </w:p>
                <w:p w:rsidR="009D772C" w:rsidRPr="00F94A00" w:rsidRDefault="009D772C" w:rsidP="00B37D54">
                  <w:pPr>
                    <w:pStyle w:val="af"/>
                    <w:numPr>
                      <w:ilvl w:val="0"/>
                      <w:numId w:val="4"/>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MS-Gothic" w:eastAsia="MS-Gothic" w:cs="MS-Gothic" w:hint="eastAsia"/>
                      <w:color w:val="000000" w:themeColor="text1"/>
                      <w:kern w:val="0"/>
                      <w:sz w:val="22"/>
                      <w:szCs w:val="22"/>
                    </w:rPr>
                    <w:t>2023年7月26日</w:t>
                  </w:r>
                </w:p>
              </w:tc>
            </w:tr>
            <w:tr w:rsidR="00F94A00" w:rsidRPr="00F94A00" w:rsidTr="00F94A00">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vAlign w:val="center"/>
                </w:tcPr>
                <w:p w:rsidR="00891BF0" w:rsidRDefault="008F11E1" w:rsidP="00B37D54">
                  <w:pPr>
                    <w:pStyle w:val="af"/>
                    <w:numPr>
                      <w:ilvl w:val="0"/>
                      <w:numId w:val="6"/>
                    </w:numPr>
                    <w:suppressAutoHyphens/>
                    <w:kinsoku w:val="0"/>
                    <w:overflowPunct w:val="0"/>
                    <w:adjustRightInd w:val="0"/>
                    <w:spacing w:afterLines="50" w:after="120"/>
                    <w:ind w:leftChars="0"/>
                    <w:textAlignment w:val="center"/>
                    <w:rPr>
                      <w:rStyle w:val="af0"/>
                      <w:rFonts w:ascii="ＭＳ 明朝" w:hAnsi="ＭＳ 明朝" w:cs="ＭＳ 明朝"/>
                      <w:color w:val="000000" w:themeColor="text1"/>
                      <w:spacing w:val="6"/>
                      <w:kern w:val="0"/>
                      <w:szCs w:val="21"/>
                      <w:u w:val="none"/>
                    </w:rPr>
                  </w:pPr>
                  <w:r w:rsidRPr="00F94A00">
                    <w:rPr>
                      <w:rStyle w:val="af0"/>
                      <w:rFonts w:ascii="ＭＳ 明朝" w:hAnsi="ＭＳ 明朝" w:cs="ＭＳ 明朝" w:hint="eastAsia"/>
                      <w:color w:val="000000" w:themeColor="text1"/>
                      <w:spacing w:val="6"/>
                      <w:kern w:val="0"/>
                      <w:szCs w:val="21"/>
                      <w:u w:val="none"/>
                    </w:rPr>
                    <w:t>公表方法</w:t>
                  </w:r>
                </w:p>
                <w:p w:rsidR="00F94A00" w:rsidRPr="00891BF0" w:rsidRDefault="00891BF0" w:rsidP="00891BF0">
                  <w:pPr>
                    <w:pStyle w:val="af"/>
                    <w:suppressAutoHyphens/>
                    <w:kinsoku w:val="0"/>
                    <w:overflowPunct w:val="0"/>
                    <w:adjustRightInd w:val="0"/>
                    <w:spacing w:afterLines="50" w:after="120"/>
                    <w:ind w:leftChars="0" w:left="420"/>
                    <w:textAlignment w:val="center"/>
                    <w:rPr>
                      <w:rStyle w:val="af0"/>
                      <w:rFonts w:ascii="ＭＳ 明朝" w:hAnsi="ＭＳ 明朝" w:cs="ＭＳ 明朝"/>
                      <w:color w:val="000000" w:themeColor="text1"/>
                      <w:spacing w:val="6"/>
                      <w:kern w:val="0"/>
                      <w:szCs w:val="21"/>
                      <w:u w:val="none"/>
                    </w:rPr>
                  </w:pPr>
                  <w:r w:rsidRPr="00891BF0">
                    <w:rPr>
                      <w:rStyle w:val="af0"/>
                      <w:rFonts w:ascii="ＭＳ 明朝" w:hAnsi="ＭＳ 明朝" w:cs="ＭＳ 明朝" w:hint="eastAsia"/>
                      <w:color w:val="000000" w:themeColor="text1"/>
                      <w:spacing w:val="6"/>
                      <w:kern w:val="0"/>
                      <w:szCs w:val="21"/>
                      <w:u w:val="none"/>
                    </w:rPr>
                    <w:t>①</w:t>
                  </w:r>
                  <w:r w:rsidR="00F94A00" w:rsidRPr="00891BF0">
                    <w:rPr>
                      <w:rStyle w:val="af0"/>
                      <w:rFonts w:ascii="ＭＳ 明朝" w:hAnsi="ＭＳ 明朝" w:cs="ＭＳ 明朝" w:hint="eastAsia"/>
                      <w:color w:val="000000" w:themeColor="text1"/>
                      <w:spacing w:val="6"/>
                      <w:kern w:val="0"/>
                      <w:szCs w:val="21"/>
                      <w:u w:val="none"/>
                    </w:rPr>
                    <w:t>②③</w:t>
                  </w:r>
                  <w:r w:rsidRPr="00891BF0">
                    <w:rPr>
                      <w:rStyle w:val="af0"/>
                      <w:rFonts w:ascii="ＭＳ 明朝" w:hAnsi="ＭＳ 明朝" w:cs="ＭＳ 明朝" w:hint="eastAsia"/>
                      <w:color w:val="000000" w:themeColor="text1"/>
                      <w:spacing w:val="6"/>
                      <w:kern w:val="0"/>
                      <w:szCs w:val="21"/>
                      <w:u w:val="none"/>
                    </w:rPr>
                    <w:t>④</w:t>
                  </w:r>
                  <w:r w:rsidR="00F94A00" w:rsidRPr="00891BF0">
                    <w:rPr>
                      <w:rStyle w:val="af0"/>
                      <w:rFonts w:ascii="ＭＳ 明朝" w:hAnsi="ＭＳ 明朝" w:cs="ＭＳ 明朝" w:hint="eastAsia"/>
                      <w:color w:val="000000" w:themeColor="text1"/>
                      <w:spacing w:val="6"/>
                      <w:kern w:val="0"/>
                      <w:szCs w:val="21"/>
                      <w:u w:val="none"/>
                    </w:rPr>
                    <w:t>当金庫のホームページに掲載</w:t>
                  </w:r>
                </w:p>
                <w:p w:rsidR="008F11E1" w:rsidRPr="00F94A00" w:rsidRDefault="008F11E1" w:rsidP="00B37D54">
                  <w:pPr>
                    <w:pStyle w:val="af"/>
                    <w:numPr>
                      <w:ilvl w:val="0"/>
                      <w:numId w:val="6"/>
                    </w:numPr>
                    <w:suppressAutoHyphens/>
                    <w:kinsoku w:val="0"/>
                    <w:overflowPunct w:val="0"/>
                    <w:adjustRightInd w:val="0"/>
                    <w:spacing w:afterLines="50" w:after="120"/>
                    <w:ind w:leftChars="0"/>
                    <w:textAlignment w:val="center"/>
                    <w:rPr>
                      <w:rStyle w:val="af0"/>
                      <w:rFonts w:ascii="ＭＳ 明朝" w:hAnsi="ＭＳ 明朝" w:cs="ＭＳ 明朝"/>
                      <w:color w:val="000000" w:themeColor="text1"/>
                      <w:spacing w:val="6"/>
                      <w:kern w:val="0"/>
                      <w:szCs w:val="21"/>
                      <w:u w:val="none"/>
                    </w:rPr>
                  </w:pPr>
                  <w:r w:rsidRPr="00F94A00">
                    <w:rPr>
                      <w:rStyle w:val="af0"/>
                      <w:rFonts w:ascii="ＭＳ 明朝" w:hAnsi="ＭＳ 明朝" w:cs="ＭＳ 明朝" w:hint="eastAsia"/>
                      <w:color w:val="000000" w:themeColor="text1"/>
                      <w:spacing w:val="6"/>
                      <w:kern w:val="0"/>
                      <w:szCs w:val="21"/>
                      <w:u w:val="none"/>
                    </w:rPr>
                    <w:t>公表場所</w:t>
                  </w:r>
                </w:p>
                <w:p w:rsidR="008F11E1" w:rsidRPr="00160F23" w:rsidRDefault="00E9702D" w:rsidP="00B37D54">
                  <w:pPr>
                    <w:pStyle w:val="af"/>
                    <w:numPr>
                      <w:ilvl w:val="0"/>
                      <w:numId w:val="5"/>
                    </w:numPr>
                    <w:suppressAutoHyphens/>
                    <w:kinsoku w:val="0"/>
                    <w:overflowPunct w:val="0"/>
                    <w:adjustRightInd w:val="0"/>
                    <w:spacing w:afterLines="50" w:after="120"/>
                    <w:ind w:leftChars="0"/>
                    <w:textAlignment w:val="center"/>
                    <w:rPr>
                      <w:rStyle w:val="af0"/>
                      <w:rFonts w:ascii="ＭＳ 明朝" w:hAnsi="ＭＳ 明朝" w:cs="ＭＳ 明朝"/>
                      <w:color w:val="000000" w:themeColor="text1"/>
                      <w:spacing w:val="6"/>
                      <w:kern w:val="0"/>
                      <w:szCs w:val="21"/>
                      <w:u w:val="none"/>
                    </w:rPr>
                  </w:pPr>
                  <w:hyperlink r:id="rId9" w:history="1">
                    <w:r w:rsidR="00160F23" w:rsidRPr="00861BD6">
                      <w:rPr>
                        <w:rStyle w:val="af0"/>
                        <w:rFonts w:ascii="ＭＳ 明朝" w:hAnsi="ＭＳ 明朝" w:cs="ＭＳ 明朝"/>
                        <w:spacing w:val="6"/>
                        <w:kern w:val="0"/>
                        <w:szCs w:val="21"/>
                      </w:rPr>
                      <w:t>https://www.chushin.co.jp/cms_source/files/20200427002.pdf</w:t>
                    </w:r>
                  </w:hyperlink>
                </w:p>
                <w:p w:rsidR="00160F23" w:rsidRPr="00160F23" w:rsidRDefault="00160F23" w:rsidP="00B37D54">
                  <w:pPr>
                    <w:pStyle w:val="af"/>
                    <w:numPr>
                      <w:ilvl w:val="0"/>
                      <w:numId w:val="5"/>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160F23">
                    <w:rPr>
                      <w:rFonts w:ascii="ＭＳ 明朝" w:hAnsi="ＭＳ 明朝" w:cs="ＭＳ 明朝"/>
                      <w:color w:val="000000" w:themeColor="text1"/>
                      <w:spacing w:val="6"/>
                      <w:kern w:val="0"/>
                      <w:szCs w:val="21"/>
                    </w:rPr>
                    <w:t>https://www.chushin.co.jp/cms_source/files/20210205005.pdf</w:t>
                  </w:r>
                </w:p>
                <w:p w:rsidR="00D1302E" w:rsidRPr="00F94A00" w:rsidRDefault="00E9702D" w:rsidP="00B37D54">
                  <w:pPr>
                    <w:pStyle w:val="af"/>
                    <w:numPr>
                      <w:ilvl w:val="0"/>
                      <w:numId w:val="5"/>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hyperlink r:id="rId10" w:history="1">
                    <w:r w:rsidR="008F11E1" w:rsidRPr="00F94A00">
                      <w:rPr>
                        <w:rStyle w:val="af0"/>
                        <w:rFonts w:ascii="ＭＳ 明朝" w:hAnsi="ＭＳ 明朝" w:cs="ＭＳ 明朝"/>
                        <w:color w:val="000000" w:themeColor="text1"/>
                        <w:spacing w:val="6"/>
                        <w:kern w:val="0"/>
                        <w:szCs w:val="21"/>
                      </w:rPr>
                      <w:t>https://www.chushin.co.jp/cms_source/files/20210730200.pdf</w:t>
                    </w:r>
                  </w:hyperlink>
                </w:p>
                <w:p w:rsidR="00B37D54" w:rsidRPr="00B37D54" w:rsidRDefault="00B37D54" w:rsidP="00B37D54">
                  <w:pPr>
                    <w:pStyle w:val="af"/>
                    <w:numPr>
                      <w:ilvl w:val="0"/>
                      <w:numId w:val="5"/>
                    </w:numPr>
                    <w:suppressAutoHyphens/>
                    <w:kinsoku w:val="0"/>
                    <w:overflowPunct w:val="0"/>
                    <w:adjustRightInd w:val="0"/>
                    <w:spacing w:afterLines="50" w:after="120"/>
                    <w:ind w:leftChars="0"/>
                    <w:textAlignment w:val="center"/>
                    <w:rPr>
                      <w:rStyle w:val="af0"/>
                      <w:rFonts w:ascii="ＭＳ 明朝" w:hAnsi="ＭＳ 明朝" w:cs="ＭＳ 明朝"/>
                      <w:color w:val="000000" w:themeColor="text1"/>
                      <w:spacing w:val="6"/>
                      <w:kern w:val="0"/>
                      <w:szCs w:val="21"/>
                      <w:u w:val="none"/>
                    </w:rPr>
                  </w:pPr>
                  <w:r w:rsidRPr="00B37D54">
                    <w:rPr>
                      <w:rStyle w:val="af0"/>
                      <w:rFonts w:ascii="ＭＳ 明朝" w:hAnsi="ＭＳ 明朝" w:cs="ＭＳ 明朝"/>
                      <w:color w:val="000000" w:themeColor="text1"/>
                      <w:spacing w:val="6"/>
                      <w:kern w:val="0"/>
                      <w:szCs w:val="21"/>
                      <w:u w:val="none"/>
                    </w:rPr>
                    <w:t>https://www.chushin.co.jp/cms_source/files/20230518001.pdf</w:t>
                  </w:r>
                </w:p>
                <w:p w:rsidR="008F11E1" w:rsidRPr="00F94A00" w:rsidRDefault="00E9702D" w:rsidP="00B37D54">
                  <w:pPr>
                    <w:pStyle w:val="af"/>
                    <w:numPr>
                      <w:ilvl w:val="0"/>
                      <w:numId w:val="5"/>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hyperlink r:id="rId11" w:history="1">
                    <w:r w:rsidR="008F11E1" w:rsidRPr="00F94A00">
                      <w:rPr>
                        <w:rStyle w:val="af0"/>
                        <w:rFonts w:ascii="MS-Gothic" w:eastAsia="MS-Gothic" w:cs="MS-Gothic"/>
                        <w:color w:val="000000" w:themeColor="text1"/>
                        <w:kern w:val="0"/>
                        <w:sz w:val="22"/>
                        <w:szCs w:val="22"/>
                      </w:rPr>
                      <w:t>https://www.chushin.co.jp/common/pdf/disclosure_20230726.pdf</w:t>
                    </w:r>
                  </w:hyperlink>
                </w:p>
                <w:p w:rsidR="008F11E1" w:rsidRPr="00F94A00" w:rsidRDefault="008F11E1" w:rsidP="00B37D54">
                  <w:pPr>
                    <w:pStyle w:val="af"/>
                    <w:numPr>
                      <w:ilvl w:val="0"/>
                      <w:numId w:val="6"/>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記載箇所・ページ</w:t>
                  </w:r>
                </w:p>
                <w:p w:rsidR="008F11E1" w:rsidRPr="00F94A00" w:rsidRDefault="008F11E1" w:rsidP="00B37D54">
                  <w:pPr>
                    <w:pStyle w:val="af"/>
                    <w:numPr>
                      <w:ilvl w:val="0"/>
                      <w:numId w:val="7"/>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eastAsia="明朝体" w:hAnsi="ＭＳ 明朝" w:cs="ＭＳ 明朝" w:hint="eastAsia"/>
                      <w:color w:val="000000" w:themeColor="text1"/>
                      <w:spacing w:val="6"/>
                      <w:kern w:val="0"/>
                      <w:szCs w:val="21"/>
                    </w:rPr>
                    <w:t>P.1</w:t>
                  </w:r>
                </w:p>
                <w:p w:rsidR="00160F23" w:rsidRDefault="00160F23" w:rsidP="00B37D54">
                  <w:pPr>
                    <w:pStyle w:val="af"/>
                    <w:numPr>
                      <w:ilvl w:val="0"/>
                      <w:numId w:val="7"/>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P.1</w:t>
                  </w:r>
                </w:p>
                <w:p w:rsidR="008F11E1" w:rsidRPr="00F94A00" w:rsidRDefault="00087373" w:rsidP="00B37D54">
                  <w:pPr>
                    <w:pStyle w:val="af"/>
                    <w:numPr>
                      <w:ilvl w:val="0"/>
                      <w:numId w:val="7"/>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P.</w:t>
                  </w:r>
                  <w:r w:rsidR="00F94A00">
                    <w:rPr>
                      <w:rFonts w:ascii="ＭＳ 明朝" w:hAnsi="ＭＳ 明朝" w:cs="ＭＳ 明朝" w:hint="eastAsia"/>
                      <w:color w:val="000000" w:themeColor="text1"/>
                      <w:spacing w:val="6"/>
                      <w:kern w:val="0"/>
                      <w:szCs w:val="21"/>
                    </w:rPr>
                    <w:t>1、</w:t>
                  </w:r>
                  <w:r w:rsidRPr="00F94A00">
                    <w:rPr>
                      <w:rFonts w:ascii="ＭＳ 明朝" w:hAnsi="ＭＳ 明朝" w:cs="ＭＳ 明朝" w:hint="eastAsia"/>
                      <w:color w:val="000000" w:themeColor="text1"/>
                      <w:spacing w:val="6"/>
                      <w:kern w:val="0"/>
                      <w:szCs w:val="21"/>
                    </w:rPr>
                    <w:t>2</w:t>
                  </w:r>
                </w:p>
                <w:p w:rsidR="00B37D54" w:rsidRDefault="00B37D54" w:rsidP="00B37D54">
                  <w:pPr>
                    <w:pStyle w:val="af"/>
                    <w:numPr>
                      <w:ilvl w:val="0"/>
                      <w:numId w:val="7"/>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P</w:t>
                  </w:r>
                  <w:r>
                    <w:rPr>
                      <w:rFonts w:ascii="ＭＳ 明朝" w:hAnsi="ＭＳ 明朝" w:cs="ＭＳ 明朝"/>
                      <w:color w:val="000000" w:themeColor="text1"/>
                      <w:spacing w:val="6"/>
                      <w:kern w:val="0"/>
                      <w:szCs w:val="21"/>
                    </w:rPr>
                    <w:t>.1</w:t>
                  </w:r>
                </w:p>
                <w:p w:rsidR="008F11E1" w:rsidRPr="00F94A00" w:rsidRDefault="008F11E1" w:rsidP="00B37D54">
                  <w:pPr>
                    <w:pStyle w:val="af"/>
                    <w:numPr>
                      <w:ilvl w:val="0"/>
                      <w:numId w:val="7"/>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P.10</w:t>
                  </w:r>
                </w:p>
              </w:tc>
            </w:tr>
            <w:tr w:rsidR="00003E67" w:rsidRPr="00F94A00" w:rsidTr="00DD56DC">
              <w:trPr>
                <w:trHeight w:val="353"/>
              </w:trPr>
              <w:tc>
                <w:tcPr>
                  <w:tcW w:w="2600" w:type="dxa"/>
                  <w:shd w:val="clear" w:color="auto" w:fill="auto"/>
                  <w:vAlign w:val="center"/>
                </w:tcPr>
                <w:p w:rsidR="00003E67" w:rsidRPr="00F94A00" w:rsidRDefault="00003E67"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rsidR="00891BF0" w:rsidRDefault="00B36C1F" w:rsidP="00B37D54">
                  <w:pPr>
                    <w:numPr>
                      <w:ilvl w:val="0"/>
                      <w:numId w:val="9"/>
                    </w:numPr>
                    <w:suppressAutoHyphens/>
                    <w:kinsoku w:val="0"/>
                    <w:overflowPunct w:val="0"/>
                    <w:adjustRightInd w:val="0"/>
                    <w:spacing w:afterLines="50" w:after="120" w:line="240" w:lineRule="auto"/>
                    <w:jc w:val="left"/>
                    <w:textAlignment w:val="center"/>
                    <w:rPr>
                      <w:rFonts w:ascii="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産業振興、教育振興等の分野においてビッグデータ等を活用して</w:t>
                  </w:r>
                  <w:r w:rsidR="005815AD">
                    <w:rPr>
                      <w:rFonts w:ascii="ＭＳ 明朝" w:eastAsia="ＭＳ 明朝" w:hAnsi="ＭＳ 明朝" w:cs="ＭＳ 明朝" w:hint="eastAsia"/>
                      <w:color w:val="000000" w:themeColor="text1"/>
                      <w:spacing w:val="6"/>
                      <w:kern w:val="0"/>
                      <w:szCs w:val="21"/>
                    </w:rPr>
                    <w:t>、地域経済の活性化、</w:t>
                  </w:r>
                  <w:r w:rsidRPr="00F94A00">
                    <w:rPr>
                      <w:rFonts w:ascii="ＭＳ 明朝" w:eastAsia="ＭＳ 明朝" w:hAnsi="ＭＳ 明朝" w:cs="ＭＳ 明朝" w:hint="eastAsia"/>
                      <w:color w:val="000000" w:themeColor="text1"/>
                      <w:spacing w:val="6"/>
                      <w:kern w:val="0"/>
                      <w:szCs w:val="21"/>
                    </w:rPr>
                    <w:t>地方創生に寄与すること</w:t>
                  </w:r>
                  <w:r w:rsidR="005815AD">
                    <w:rPr>
                      <w:rFonts w:ascii="ＭＳ 明朝" w:eastAsia="ＭＳ 明朝" w:hAnsi="ＭＳ 明朝" w:cs="ＭＳ 明朝" w:hint="eastAsia"/>
                      <w:color w:val="000000" w:themeColor="text1"/>
                      <w:spacing w:val="6"/>
                      <w:kern w:val="0"/>
                      <w:szCs w:val="21"/>
                    </w:rPr>
                    <w:t>等</w:t>
                  </w:r>
                  <w:r w:rsidRPr="00F94A00">
                    <w:rPr>
                      <w:rFonts w:ascii="ＭＳ 明朝" w:eastAsia="ＭＳ 明朝" w:hAnsi="ＭＳ 明朝" w:cs="ＭＳ 明朝" w:hint="eastAsia"/>
                      <w:color w:val="000000" w:themeColor="text1"/>
                      <w:spacing w:val="6"/>
                      <w:kern w:val="0"/>
                      <w:szCs w:val="21"/>
                    </w:rPr>
                    <w:t>を目的に滋賀大学と「包括的連携協定」を締結</w:t>
                  </w:r>
                  <w:r w:rsidR="00495126">
                    <w:rPr>
                      <w:rFonts w:ascii="ＭＳ 明朝" w:eastAsia="ＭＳ 明朝" w:hAnsi="ＭＳ 明朝" w:cs="ＭＳ 明朝" w:hint="eastAsia"/>
                      <w:color w:val="000000" w:themeColor="text1"/>
                      <w:spacing w:val="6"/>
                      <w:kern w:val="0"/>
                      <w:szCs w:val="21"/>
                    </w:rPr>
                    <w:t>しまし</w:t>
                  </w:r>
                  <w:r w:rsidR="005D77FE">
                    <w:rPr>
                      <w:rFonts w:ascii="ＭＳ 明朝" w:eastAsia="ＭＳ 明朝" w:hAnsi="ＭＳ 明朝" w:cs="ＭＳ 明朝" w:hint="eastAsia"/>
                      <w:color w:val="000000" w:themeColor="text1"/>
                      <w:spacing w:val="6"/>
                      <w:kern w:val="0"/>
                      <w:szCs w:val="21"/>
                    </w:rPr>
                    <w:t>た</w:t>
                  </w:r>
                  <w:r w:rsidRPr="00F94A00">
                    <w:rPr>
                      <w:rFonts w:ascii="ＭＳ 明朝" w:eastAsia="ＭＳ 明朝" w:hAnsi="ＭＳ 明朝" w:cs="ＭＳ 明朝" w:hint="eastAsia"/>
                      <w:color w:val="000000" w:themeColor="text1"/>
                      <w:spacing w:val="6"/>
                      <w:kern w:val="0"/>
                      <w:szCs w:val="21"/>
                    </w:rPr>
                    <w:t>。</w:t>
                  </w:r>
                </w:p>
                <w:p w:rsidR="00003E67" w:rsidRPr="00891BF0" w:rsidRDefault="00003E67" w:rsidP="00B37D54">
                  <w:pPr>
                    <w:numPr>
                      <w:ilvl w:val="0"/>
                      <w:numId w:val="13"/>
                    </w:numPr>
                    <w:suppressAutoHyphens/>
                    <w:kinsoku w:val="0"/>
                    <w:overflowPunct w:val="0"/>
                    <w:adjustRightInd w:val="0"/>
                    <w:spacing w:afterLines="50" w:after="120" w:line="240" w:lineRule="auto"/>
                    <w:jc w:val="left"/>
                    <w:textAlignment w:val="center"/>
                    <w:rPr>
                      <w:rFonts w:ascii="ＭＳ 明朝" w:hAnsi="ＭＳ 明朝" w:cs="ＭＳ 明朝"/>
                      <w:color w:val="000000" w:themeColor="text1"/>
                      <w:spacing w:val="6"/>
                      <w:kern w:val="0"/>
                      <w:szCs w:val="21"/>
                    </w:rPr>
                  </w:pPr>
                  <w:r w:rsidRPr="00891BF0">
                    <w:rPr>
                      <w:rFonts w:ascii="ＭＳ 明朝" w:hAnsi="ＭＳ 明朝"/>
                      <w:color w:val="000000" w:themeColor="text1"/>
                      <w:szCs w:val="21"/>
                    </w:rPr>
                    <w:t>DX-Vision</w:t>
                  </w:r>
                  <w:r w:rsidRPr="00891BF0">
                    <w:rPr>
                      <w:rFonts w:hint="eastAsia"/>
                      <w:color w:val="000000" w:themeColor="text1"/>
                      <w:szCs w:val="21"/>
                    </w:rPr>
                    <w:t>を『</w:t>
                  </w:r>
                  <w:r w:rsidR="00495126">
                    <w:rPr>
                      <w:rFonts w:hint="eastAsia"/>
                      <w:color w:val="000000" w:themeColor="text1"/>
                      <w:szCs w:val="21"/>
                    </w:rPr>
                    <w:t>地域で一番、お客さまと“広く、深く”つながる金融機関へ』と定めました</w:t>
                  </w:r>
                  <w:r w:rsidRPr="00891BF0">
                    <w:rPr>
                      <w:rFonts w:hint="eastAsia"/>
                      <w:color w:val="000000" w:themeColor="text1"/>
                      <w:szCs w:val="21"/>
                    </w:rPr>
                    <w:t>。</w:t>
                  </w:r>
                  <w:r w:rsidRPr="00891BF0">
                    <w:rPr>
                      <w:rFonts w:ascii="ＭＳ 明朝" w:hAnsi="ＭＳ 明朝"/>
                      <w:color w:val="000000" w:themeColor="text1"/>
                      <w:szCs w:val="21"/>
                    </w:rPr>
                    <w:t>DX-Vision</w:t>
                  </w:r>
                  <w:r w:rsidRPr="00891BF0">
                    <w:rPr>
                      <w:rFonts w:ascii="ＭＳ 明朝" w:hAnsi="ＭＳ 明朝" w:hint="eastAsia"/>
                      <w:color w:val="000000" w:themeColor="text1"/>
                      <w:szCs w:val="21"/>
                    </w:rPr>
                    <w:t>の実現に向け、以下の</w:t>
                  </w:r>
                  <w:r w:rsidRPr="00891BF0">
                    <w:rPr>
                      <w:rFonts w:ascii="ＭＳ 明朝" w:hAnsi="ＭＳ 明朝" w:hint="eastAsia"/>
                      <w:color w:val="000000" w:themeColor="text1"/>
                      <w:szCs w:val="21"/>
                    </w:rPr>
                    <w:t>4</w:t>
                  </w:r>
                  <w:r w:rsidRPr="00891BF0">
                    <w:rPr>
                      <w:rFonts w:ascii="ＭＳ 明朝" w:hAnsi="ＭＳ 明朝" w:hint="eastAsia"/>
                      <w:color w:val="000000" w:themeColor="text1"/>
                      <w:szCs w:val="21"/>
                    </w:rPr>
                    <w:t>つの重点戦略からなる</w:t>
                  </w:r>
                  <w:r w:rsidRPr="00891BF0">
                    <w:rPr>
                      <w:rFonts w:ascii="ＭＳ 明朝" w:hAnsi="ＭＳ 明朝" w:hint="eastAsia"/>
                      <w:color w:val="000000" w:themeColor="text1"/>
                      <w:szCs w:val="21"/>
                    </w:rPr>
                    <w:t>DX</w:t>
                  </w:r>
                  <w:r w:rsidRPr="00891BF0">
                    <w:rPr>
                      <w:rFonts w:ascii="ＭＳ 明朝" w:hAnsi="ＭＳ 明朝" w:hint="eastAsia"/>
                      <w:color w:val="000000" w:themeColor="text1"/>
                      <w:szCs w:val="21"/>
                    </w:rPr>
                    <w:t>戦略を策定</w:t>
                  </w:r>
                  <w:r w:rsidR="005D77FE" w:rsidRPr="00891BF0">
                    <w:rPr>
                      <w:rFonts w:ascii="ＭＳ 明朝" w:hAnsi="ＭＳ 明朝" w:hint="eastAsia"/>
                      <w:color w:val="000000" w:themeColor="text1"/>
                      <w:szCs w:val="21"/>
                    </w:rPr>
                    <w:t>しました</w:t>
                  </w:r>
                  <w:r w:rsidRPr="00891BF0">
                    <w:rPr>
                      <w:rFonts w:ascii="ＭＳ 明朝" w:hAnsi="ＭＳ 明朝" w:hint="eastAsia"/>
                      <w:color w:val="000000" w:themeColor="text1"/>
                      <w:szCs w:val="21"/>
                    </w:rPr>
                    <w:t>。</w:t>
                  </w:r>
                </w:p>
                <w:p w:rsidR="00003E67" w:rsidRPr="00F94A00" w:rsidRDefault="00087373" w:rsidP="00087373">
                  <w:pPr>
                    <w:suppressAutoHyphens/>
                    <w:kinsoku w:val="0"/>
                    <w:overflowPunct w:val="0"/>
                    <w:adjustRightInd w:val="0"/>
                    <w:spacing w:afterLines="50" w:after="120" w:line="240" w:lineRule="auto"/>
                    <w:ind w:firstLineChars="100" w:firstLine="222"/>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w:t>
                  </w:r>
                  <w:r w:rsidR="00003E67" w:rsidRPr="00F94A00">
                    <w:rPr>
                      <w:rFonts w:ascii="ＭＳ 明朝" w:hAnsi="ＭＳ 明朝" w:cs="ＭＳ 明朝" w:hint="eastAsia"/>
                      <w:color w:val="000000" w:themeColor="text1"/>
                      <w:spacing w:val="6"/>
                      <w:kern w:val="0"/>
                      <w:szCs w:val="21"/>
                    </w:rPr>
                    <w:t>デジタル活用による劇的な業務効率化</w:t>
                  </w:r>
                </w:p>
                <w:p w:rsidR="00003E67" w:rsidRPr="00F94A00" w:rsidRDefault="00087373" w:rsidP="00087373">
                  <w:pPr>
                    <w:suppressAutoHyphens/>
                    <w:kinsoku w:val="0"/>
                    <w:overflowPunct w:val="0"/>
                    <w:adjustRightInd w:val="0"/>
                    <w:spacing w:afterLines="50" w:after="120" w:line="240" w:lineRule="auto"/>
                    <w:ind w:firstLineChars="100" w:firstLine="222"/>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w:t>
                  </w:r>
                  <w:r w:rsidR="00003E67" w:rsidRPr="00F94A00">
                    <w:rPr>
                      <w:rFonts w:ascii="ＭＳ 明朝" w:hAnsi="ＭＳ 明朝" w:cs="ＭＳ 明朝" w:hint="eastAsia"/>
                      <w:color w:val="000000" w:themeColor="text1"/>
                      <w:spacing w:val="6"/>
                      <w:kern w:val="0"/>
                      <w:szCs w:val="21"/>
                    </w:rPr>
                    <w:t xml:space="preserve">データ利活用による対面営業の高度化　</w:t>
                  </w:r>
                </w:p>
                <w:p w:rsidR="00003E67" w:rsidRPr="00F94A00" w:rsidRDefault="00003E67" w:rsidP="00087373">
                  <w:pPr>
                    <w:suppressAutoHyphens/>
                    <w:kinsoku w:val="0"/>
                    <w:overflowPunct w:val="0"/>
                    <w:adjustRightInd w:val="0"/>
                    <w:spacing w:afterLines="50" w:after="120" w:line="240" w:lineRule="auto"/>
                    <w:ind w:firstLineChars="300" w:firstLine="666"/>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～“データドリブン”マーケティングの実践～</w:t>
                  </w:r>
                </w:p>
                <w:p w:rsidR="00003E67" w:rsidRPr="00F94A00" w:rsidRDefault="00087373" w:rsidP="00087373">
                  <w:pPr>
                    <w:suppressAutoHyphens/>
                    <w:kinsoku w:val="0"/>
                    <w:overflowPunct w:val="0"/>
                    <w:adjustRightInd w:val="0"/>
                    <w:spacing w:afterLines="50" w:after="120" w:line="240" w:lineRule="auto"/>
                    <w:ind w:firstLineChars="100" w:firstLine="222"/>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w:t>
                  </w:r>
                  <w:r w:rsidR="00003E67" w:rsidRPr="00F94A00">
                    <w:rPr>
                      <w:rFonts w:ascii="ＭＳ 明朝" w:hAnsi="ＭＳ 明朝" w:cs="ＭＳ 明朝" w:hint="eastAsia"/>
                      <w:color w:val="000000" w:themeColor="text1"/>
                      <w:spacing w:val="6"/>
                      <w:kern w:val="0"/>
                      <w:szCs w:val="21"/>
                    </w:rPr>
                    <w:t>取引・契約手続きにおける</w:t>
                  </w:r>
                  <w:r w:rsidR="00003E67" w:rsidRPr="00F94A00">
                    <w:rPr>
                      <w:rFonts w:ascii="ＭＳ 明朝" w:hAnsi="ＭＳ 明朝" w:cs="ＭＳ 明朝" w:hint="eastAsia"/>
                      <w:color w:val="000000" w:themeColor="text1"/>
                      <w:spacing w:val="6"/>
                      <w:kern w:val="0"/>
                      <w:szCs w:val="21"/>
                    </w:rPr>
                    <w:t>UX</w:t>
                  </w:r>
                  <w:r w:rsidR="00003E67" w:rsidRPr="00F94A00">
                    <w:rPr>
                      <w:rFonts w:ascii="ＭＳ 明朝" w:hAnsi="ＭＳ 明朝" w:cs="ＭＳ 明朝" w:hint="eastAsia"/>
                      <w:color w:val="000000" w:themeColor="text1"/>
                      <w:spacing w:val="6"/>
                      <w:kern w:val="0"/>
                      <w:szCs w:val="21"/>
                    </w:rPr>
                    <w:t xml:space="preserve">の高度化　</w:t>
                  </w:r>
                </w:p>
                <w:p w:rsidR="00003E67" w:rsidRPr="00F94A00" w:rsidRDefault="00003E67" w:rsidP="00087373">
                  <w:pPr>
                    <w:suppressAutoHyphens/>
                    <w:kinsoku w:val="0"/>
                    <w:overflowPunct w:val="0"/>
                    <w:adjustRightInd w:val="0"/>
                    <w:spacing w:afterLines="50" w:after="120" w:line="240" w:lineRule="auto"/>
                    <w:ind w:firstLineChars="300" w:firstLine="666"/>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～ユーザー視点で</w:t>
                  </w:r>
                  <w:r w:rsidRPr="00F94A00">
                    <w:rPr>
                      <w:rFonts w:ascii="ＭＳ 明朝" w:hAnsi="ＭＳ 明朝" w:cs="ＭＳ 明朝" w:hint="eastAsia"/>
                      <w:color w:val="000000" w:themeColor="text1"/>
                      <w:spacing w:val="6"/>
                      <w:kern w:val="0"/>
                      <w:szCs w:val="21"/>
                    </w:rPr>
                    <w:t>UI</w:t>
                  </w:r>
                  <w:r w:rsidRPr="00F94A00">
                    <w:rPr>
                      <w:rFonts w:ascii="ＭＳ 明朝" w:hAnsi="ＭＳ 明朝" w:cs="ＭＳ 明朝" w:hint="eastAsia"/>
                      <w:color w:val="000000" w:themeColor="text1"/>
                      <w:spacing w:val="6"/>
                      <w:kern w:val="0"/>
                      <w:szCs w:val="21"/>
                    </w:rPr>
                    <w:t>・</w:t>
                  </w:r>
                  <w:r w:rsidRPr="00F94A00">
                    <w:rPr>
                      <w:rFonts w:ascii="ＭＳ 明朝" w:hAnsi="ＭＳ 明朝" w:cs="ＭＳ 明朝" w:hint="eastAsia"/>
                      <w:color w:val="000000" w:themeColor="text1"/>
                      <w:spacing w:val="6"/>
                      <w:kern w:val="0"/>
                      <w:szCs w:val="21"/>
                    </w:rPr>
                    <w:t>UX</w:t>
                  </w:r>
                  <w:r w:rsidRPr="00F94A00">
                    <w:rPr>
                      <w:rFonts w:ascii="ＭＳ 明朝" w:hAnsi="ＭＳ 明朝" w:cs="ＭＳ 明朝" w:hint="eastAsia"/>
                      <w:color w:val="000000" w:themeColor="text1"/>
                      <w:spacing w:val="6"/>
                      <w:kern w:val="0"/>
                      <w:szCs w:val="21"/>
                    </w:rPr>
                    <w:t>の再構築～</w:t>
                  </w:r>
                </w:p>
                <w:p w:rsidR="00B37D54" w:rsidRPr="00F94A00" w:rsidRDefault="00087373" w:rsidP="00B37D54">
                  <w:pPr>
                    <w:suppressAutoHyphens/>
                    <w:kinsoku w:val="0"/>
                    <w:overflowPunct w:val="0"/>
                    <w:adjustRightInd w:val="0"/>
                    <w:spacing w:afterLines="50" w:after="120" w:line="240" w:lineRule="auto"/>
                    <w:ind w:firstLineChars="100" w:firstLine="222"/>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lastRenderedPageBreak/>
                    <w:t>・</w:t>
                  </w:r>
                  <w:r w:rsidR="00003E67" w:rsidRPr="00F94A00">
                    <w:rPr>
                      <w:rFonts w:ascii="ＭＳ 明朝" w:hAnsi="ＭＳ 明朝" w:cs="ＭＳ 明朝" w:hint="eastAsia"/>
                      <w:color w:val="000000" w:themeColor="text1"/>
                      <w:spacing w:val="6"/>
                      <w:kern w:val="0"/>
                      <w:szCs w:val="21"/>
                    </w:rPr>
                    <w:t>基幹システムのオープン化による開発の柔軟性向上</w:t>
                  </w:r>
                </w:p>
                <w:p w:rsidR="00B37D54" w:rsidRDefault="00B37D54" w:rsidP="00B37D54">
                  <w:pPr>
                    <w:pStyle w:val="af"/>
                    <w:numPr>
                      <w:ilvl w:val="0"/>
                      <w:numId w:val="13"/>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DX推進の一環として情報系端末を刷新し、全2,500台に日本電気㈱の顔認証技術を搭載。</w:t>
                  </w:r>
                  <w:r w:rsidRPr="00B37D54">
                    <w:rPr>
                      <w:rFonts w:ascii="ＭＳ 明朝" w:hAnsi="ＭＳ 明朝" w:cs="ＭＳ 明朝" w:hint="eastAsia"/>
                      <w:color w:val="000000" w:themeColor="text1"/>
                      <w:spacing w:val="6"/>
                      <w:kern w:val="0"/>
                      <w:szCs w:val="21"/>
                    </w:rPr>
                    <w:t>高いセキュリティを確保しながら全職員が1台の端末で、お客さま宅での接客から、会議・研修までオールインワンで対応することが可能となる。今後も、情報系タブレットPCに対する営業店システム機能の追加搭載等、タブレットPC</w:t>
                  </w:r>
                  <w:r w:rsidR="00E00735">
                    <w:rPr>
                      <w:rFonts w:ascii="ＭＳ 明朝" w:hAnsi="ＭＳ 明朝" w:cs="ＭＳ 明朝" w:hint="eastAsia"/>
                      <w:color w:val="000000" w:themeColor="text1"/>
                      <w:spacing w:val="6"/>
                      <w:kern w:val="0"/>
                      <w:szCs w:val="21"/>
                    </w:rPr>
                    <w:t>の活用用途拡大を検討し、更なるペーパレス化・</w:t>
                  </w:r>
                  <w:r w:rsidRPr="00B37D54">
                    <w:rPr>
                      <w:rFonts w:ascii="ＭＳ 明朝" w:hAnsi="ＭＳ 明朝" w:cs="ＭＳ 明朝" w:hint="eastAsia"/>
                      <w:color w:val="000000" w:themeColor="text1"/>
                      <w:spacing w:val="6"/>
                      <w:kern w:val="0"/>
                      <w:szCs w:val="21"/>
                    </w:rPr>
                    <w:t>業務効率化を図っていく。</w:t>
                  </w:r>
                </w:p>
                <w:p w:rsidR="00087373" w:rsidRPr="00B37D54" w:rsidRDefault="001210E0" w:rsidP="00B37D54">
                  <w:pPr>
                    <w:pStyle w:val="af"/>
                    <w:numPr>
                      <w:ilvl w:val="0"/>
                      <w:numId w:val="13"/>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B37D54">
                    <w:rPr>
                      <w:rFonts w:ascii="ＭＳ 明朝" w:hAnsi="ＭＳ 明朝" w:cs="ＭＳ 明朝" w:hint="eastAsia"/>
                      <w:color w:val="000000" w:themeColor="text1"/>
                      <w:spacing w:val="6"/>
                      <w:kern w:val="0"/>
                      <w:szCs w:val="21"/>
                    </w:rPr>
                    <w:t>DX戦略に基づいて業務効率化やお客さま体験と営業活動の高度化等のDX</w:t>
                  </w:r>
                  <w:r w:rsidR="005D77FE" w:rsidRPr="00B37D54">
                    <w:rPr>
                      <w:rFonts w:ascii="ＭＳ 明朝" w:hAnsi="ＭＳ 明朝" w:cs="ＭＳ 明朝" w:hint="eastAsia"/>
                      <w:color w:val="000000" w:themeColor="text1"/>
                      <w:spacing w:val="6"/>
                      <w:kern w:val="0"/>
                      <w:szCs w:val="21"/>
                    </w:rPr>
                    <w:t>への挑戦を進めています</w:t>
                  </w:r>
                  <w:r w:rsidRPr="00B37D54">
                    <w:rPr>
                      <w:rFonts w:ascii="ＭＳ 明朝" w:hAnsi="ＭＳ 明朝" w:cs="ＭＳ 明朝" w:hint="eastAsia"/>
                      <w:color w:val="000000" w:themeColor="text1"/>
                      <w:spacing w:val="6"/>
                      <w:kern w:val="0"/>
                      <w:szCs w:val="21"/>
                    </w:rPr>
                    <w:t>。</w:t>
                  </w:r>
                </w:p>
              </w:tc>
            </w:tr>
            <w:tr w:rsidR="00003E67" w:rsidRPr="00F94A00" w:rsidTr="00814236">
              <w:trPr>
                <w:trHeight w:val="697"/>
              </w:trPr>
              <w:tc>
                <w:tcPr>
                  <w:tcW w:w="2600" w:type="dxa"/>
                  <w:shd w:val="clear" w:color="auto" w:fill="auto"/>
                  <w:vAlign w:val="center"/>
                </w:tcPr>
                <w:p w:rsidR="00003E67" w:rsidRPr="00F94A00" w:rsidRDefault="00003E67"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vAlign w:val="center"/>
                </w:tcPr>
                <w:p w:rsidR="00122756" w:rsidRPr="00F94A00" w:rsidRDefault="00814236" w:rsidP="001210E0">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2021年7月27日　京都中央信用金庫理事会（取締役会に準ずる機関）</w:t>
                  </w:r>
                  <w:r w:rsidR="001210E0" w:rsidRPr="00F94A00">
                    <w:rPr>
                      <w:rFonts w:ascii="ＭＳ 明朝" w:eastAsia="ＭＳ 明朝" w:hAnsi="ＭＳ 明朝" w:cs="ＭＳ 明朝" w:hint="eastAsia"/>
                      <w:color w:val="000000" w:themeColor="text1"/>
                      <w:spacing w:val="6"/>
                      <w:kern w:val="0"/>
                      <w:szCs w:val="21"/>
                    </w:rPr>
                    <w:t>で</w:t>
                  </w:r>
                  <w:r w:rsidRPr="00F94A00">
                    <w:rPr>
                      <w:rFonts w:ascii="ＭＳ 明朝" w:eastAsia="ＭＳ 明朝" w:hAnsi="ＭＳ 明朝" w:cs="ＭＳ 明朝" w:hint="eastAsia"/>
                      <w:color w:val="000000" w:themeColor="text1"/>
                      <w:spacing w:val="6"/>
                      <w:kern w:val="0"/>
                      <w:szCs w:val="21"/>
                    </w:rPr>
                    <w:t>決議</w:t>
                  </w:r>
                  <w:r w:rsidR="001210E0" w:rsidRPr="00F94A00">
                    <w:rPr>
                      <w:rFonts w:ascii="ＭＳ 明朝" w:eastAsia="ＭＳ 明朝" w:hAnsi="ＭＳ 明朝" w:cs="ＭＳ 明朝" w:hint="eastAsia"/>
                      <w:color w:val="000000" w:themeColor="text1"/>
                      <w:spacing w:val="6"/>
                      <w:kern w:val="0"/>
                      <w:szCs w:val="21"/>
                    </w:rPr>
                    <w:t>した内容をもとに作成</w:t>
                  </w:r>
                  <w:r w:rsidRPr="00F94A00">
                    <w:rPr>
                      <w:rFonts w:ascii="ＭＳ 明朝" w:eastAsia="ＭＳ 明朝" w:hAnsi="ＭＳ 明朝" w:cs="ＭＳ 明朝" w:hint="eastAsia"/>
                      <w:color w:val="000000" w:themeColor="text1"/>
                      <w:spacing w:val="6"/>
                      <w:kern w:val="0"/>
                      <w:szCs w:val="21"/>
                    </w:rPr>
                    <w:t>。</w:t>
                  </w:r>
                </w:p>
              </w:tc>
            </w:tr>
          </w:tbl>
          <w:p w:rsidR="00D1302E" w:rsidRPr="00F94A00" w:rsidRDefault="003A5898" w:rsidP="003A5898">
            <w:pPr>
              <w:suppressAutoHyphens/>
              <w:kinsoku w:val="0"/>
              <w:overflowPunct w:val="0"/>
              <w:adjustRightInd w:val="0"/>
              <w:spacing w:afterLines="50" w:after="120"/>
              <w:ind w:firstLineChars="200" w:firstLine="444"/>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①</w:t>
            </w:r>
            <w:r w:rsidRPr="00F94A00">
              <w:rPr>
                <w:rFonts w:ascii="ＭＳ 明朝" w:hAnsi="ＭＳ 明朝" w:cs="ＭＳ 明朝" w:hint="eastAsia"/>
                <w:color w:val="000000" w:themeColor="text1"/>
                <w:spacing w:val="6"/>
                <w:kern w:val="0"/>
                <w:szCs w:val="21"/>
              </w:rPr>
              <w:t xml:space="preserve"> </w:t>
            </w:r>
            <w:r w:rsidRPr="00F94A00">
              <w:rPr>
                <w:rFonts w:ascii="ＭＳ 明朝" w:hAnsi="ＭＳ 明朝" w:cs="ＭＳ 明朝" w:hint="eastAsia"/>
                <w:color w:val="000000" w:themeColor="text1"/>
                <w:spacing w:val="6"/>
                <w:kern w:val="0"/>
                <w:szCs w:val="21"/>
              </w:rPr>
              <w:t>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F94A00" w:rsidTr="00E6283A">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vAlign w:val="center"/>
                </w:tcPr>
                <w:p w:rsidR="000822C8" w:rsidRPr="00F94A00" w:rsidRDefault="000822C8" w:rsidP="00087373">
                  <w:pPr>
                    <w:suppressAutoHyphens/>
                    <w:kinsoku w:val="0"/>
                    <w:overflowPunct w:val="0"/>
                    <w:topLinePunct/>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【体制・組織】</w:t>
                  </w:r>
                </w:p>
                <w:p w:rsidR="00891BF0" w:rsidRPr="00891BF0" w:rsidRDefault="001210E0" w:rsidP="00B37D54">
                  <w:pPr>
                    <w:pStyle w:val="af"/>
                    <w:numPr>
                      <w:ilvl w:val="0"/>
                      <w:numId w:val="2"/>
                    </w:numPr>
                    <w:suppressAutoHyphens/>
                    <w:kinsoku w:val="0"/>
                    <w:overflowPunct w:val="0"/>
                    <w:topLinePunct/>
                    <w:adjustRightInd w:val="0"/>
                    <w:spacing w:afterLines="50" w:after="120"/>
                    <w:ind w:leftChars="0" w:left="357" w:hanging="357"/>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P.1</w:t>
                  </w:r>
                </w:p>
                <w:p w:rsidR="000822C8" w:rsidRPr="00F94A00" w:rsidRDefault="001210E0" w:rsidP="00B37D54">
                  <w:pPr>
                    <w:pStyle w:val="af"/>
                    <w:numPr>
                      <w:ilvl w:val="0"/>
                      <w:numId w:val="14"/>
                    </w:numPr>
                    <w:suppressAutoHyphens/>
                    <w:kinsoku w:val="0"/>
                    <w:overflowPunct w:val="0"/>
                    <w:topLinePunct/>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P.2</w:t>
                  </w:r>
                </w:p>
                <w:p w:rsidR="00950475" w:rsidRPr="00F94A00" w:rsidRDefault="00950475" w:rsidP="00B37D54">
                  <w:pPr>
                    <w:pStyle w:val="af"/>
                    <w:numPr>
                      <w:ilvl w:val="0"/>
                      <w:numId w:val="21"/>
                    </w:numPr>
                    <w:suppressAutoHyphens/>
                    <w:kinsoku w:val="0"/>
                    <w:overflowPunct w:val="0"/>
                    <w:topLinePunct/>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MS-Gothic" w:eastAsia="MS-Gothic" w:cs="MS-Gothic" w:hint="eastAsia"/>
                      <w:color w:val="000000" w:themeColor="text1"/>
                      <w:kern w:val="0"/>
                      <w:sz w:val="22"/>
                      <w:szCs w:val="22"/>
                    </w:rPr>
                    <w:t>P.10</w:t>
                  </w:r>
                </w:p>
                <w:p w:rsidR="000822C8" w:rsidRPr="00F94A00" w:rsidRDefault="000822C8" w:rsidP="00087373">
                  <w:pPr>
                    <w:suppressAutoHyphens/>
                    <w:kinsoku w:val="0"/>
                    <w:overflowPunct w:val="0"/>
                    <w:topLinePunct/>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【人材の育成・確保】</w:t>
                  </w:r>
                </w:p>
                <w:p w:rsidR="00891BF0" w:rsidRDefault="00891BF0" w:rsidP="00B37D54">
                  <w:pPr>
                    <w:pStyle w:val="af"/>
                    <w:numPr>
                      <w:ilvl w:val="0"/>
                      <w:numId w:val="15"/>
                    </w:numPr>
                    <w:suppressAutoHyphens/>
                    <w:kinsoku w:val="0"/>
                    <w:overflowPunct w:val="0"/>
                    <w:topLinePunct/>
                    <w:adjustRightInd w:val="0"/>
                    <w:spacing w:afterLines="50" w:after="120"/>
                    <w:ind w:leftChars="0"/>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P.1</w:t>
                  </w:r>
                </w:p>
                <w:p w:rsidR="009D772C" w:rsidRPr="00F94A00" w:rsidRDefault="001210E0" w:rsidP="00B37D54">
                  <w:pPr>
                    <w:pStyle w:val="af"/>
                    <w:numPr>
                      <w:ilvl w:val="0"/>
                      <w:numId w:val="22"/>
                    </w:numPr>
                    <w:suppressAutoHyphens/>
                    <w:kinsoku w:val="0"/>
                    <w:overflowPunct w:val="0"/>
                    <w:topLinePunct/>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MS-Gothic" w:eastAsia="MS-Gothic" w:cs="MS-Gothic" w:hint="eastAsia"/>
                      <w:color w:val="000000" w:themeColor="text1"/>
                      <w:kern w:val="0"/>
                      <w:sz w:val="22"/>
                      <w:szCs w:val="22"/>
                    </w:rPr>
                    <w:t>P.10</w:t>
                  </w:r>
                </w:p>
              </w:tc>
            </w:tr>
            <w:tr w:rsidR="00D1302E" w:rsidRPr="00F94A00" w:rsidTr="00DD56DC">
              <w:trPr>
                <w:trHeight w:val="69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rsidR="00E6283A" w:rsidRPr="00F94A00" w:rsidRDefault="00E6283A" w:rsidP="00087373">
                  <w:pPr>
                    <w:suppressAutoHyphens/>
                    <w:kinsoku w:val="0"/>
                    <w:overflowPunct w:val="0"/>
                    <w:topLinePunct/>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【体制・組織】</w:t>
                  </w:r>
                </w:p>
                <w:p w:rsidR="00FF3ED2" w:rsidRPr="00FF3ED2" w:rsidRDefault="00FF3ED2" w:rsidP="00B37D54">
                  <w:pPr>
                    <w:numPr>
                      <w:ilvl w:val="0"/>
                      <w:numId w:val="3"/>
                    </w:num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F3ED2">
                    <w:rPr>
                      <w:rFonts w:ascii="ＭＳ 明朝" w:eastAsia="ＭＳ 明朝" w:hAnsi="ＭＳ 明朝" w:cs="ＭＳ 明朝" w:hint="eastAsia"/>
                      <w:color w:val="000000" w:themeColor="text1"/>
                      <w:spacing w:val="6"/>
                      <w:kern w:val="0"/>
                      <w:szCs w:val="21"/>
                    </w:rPr>
                    <w:t>データサイエンスを活用して以下の4つの事項について連携する</w:t>
                  </w:r>
                  <w:r w:rsidR="00C370AF">
                    <w:rPr>
                      <w:rFonts w:ascii="ＭＳ 明朝" w:eastAsia="ＭＳ 明朝" w:hAnsi="ＭＳ 明朝" w:cs="ＭＳ 明朝" w:hint="eastAsia"/>
                      <w:color w:val="000000" w:themeColor="text1"/>
                      <w:spacing w:val="6"/>
                      <w:kern w:val="0"/>
                      <w:szCs w:val="21"/>
                    </w:rPr>
                    <w:t>協定内容</w:t>
                  </w:r>
                  <w:r w:rsidR="00495126">
                    <w:rPr>
                      <w:rFonts w:ascii="ＭＳ 明朝" w:eastAsia="ＭＳ 明朝" w:hAnsi="ＭＳ 明朝" w:cs="ＭＳ 明朝" w:hint="eastAsia"/>
                      <w:color w:val="000000" w:themeColor="text1"/>
                      <w:spacing w:val="6"/>
                      <w:kern w:val="0"/>
                      <w:szCs w:val="21"/>
                    </w:rPr>
                    <w:t>を公表しました</w:t>
                  </w:r>
                  <w:r w:rsidRPr="00FF3ED2">
                    <w:rPr>
                      <w:rFonts w:ascii="ＭＳ 明朝" w:eastAsia="ＭＳ 明朝" w:hAnsi="ＭＳ 明朝" w:cs="ＭＳ 明朝" w:hint="eastAsia"/>
                      <w:color w:val="000000" w:themeColor="text1"/>
                      <w:spacing w:val="6"/>
                      <w:kern w:val="0"/>
                      <w:szCs w:val="21"/>
                    </w:rPr>
                    <w:t>。</w:t>
                  </w:r>
                </w:p>
                <w:p w:rsidR="00FF3ED2" w:rsidRDefault="00FF3ED2" w:rsidP="00B37D54">
                  <w:pPr>
                    <w:pStyle w:val="af"/>
                    <w:numPr>
                      <w:ilvl w:val="0"/>
                      <w:numId w:val="20"/>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FF3ED2">
                    <w:rPr>
                      <w:rFonts w:ascii="ＭＳ 明朝" w:hAnsi="ＭＳ 明朝" w:cs="ＭＳ 明朝" w:hint="eastAsia"/>
                      <w:color w:val="000000" w:themeColor="text1"/>
                      <w:spacing w:val="6"/>
                      <w:kern w:val="0"/>
                      <w:szCs w:val="21"/>
                    </w:rPr>
                    <w:t>地方創生の推進に関すること</w:t>
                  </w:r>
                </w:p>
                <w:p w:rsidR="00FF3ED2" w:rsidRDefault="00FF3ED2" w:rsidP="00B37D54">
                  <w:pPr>
                    <w:pStyle w:val="af"/>
                    <w:numPr>
                      <w:ilvl w:val="0"/>
                      <w:numId w:val="20"/>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FF3ED2">
                    <w:rPr>
                      <w:rFonts w:ascii="ＭＳ 明朝" w:hAnsi="ＭＳ 明朝" w:cs="ＭＳ 明朝" w:hint="eastAsia"/>
                      <w:color w:val="000000" w:themeColor="text1"/>
                      <w:spacing w:val="6"/>
                      <w:kern w:val="0"/>
                      <w:szCs w:val="21"/>
                    </w:rPr>
                    <w:t>地域経済の活力の創造に関すること</w:t>
                  </w:r>
                </w:p>
                <w:p w:rsidR="00FF3ED2" w:rsidRDefault="00FF3ED2" w:rsidP="00B37D54">
                  <w:pPr>
                    <w:pStyle w:val="af"/>
                    <w:numPr>
                      <w:ilvl w:val="0"/>
                      <w:numId w:val="20"/>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FF3ED2">
                    <w:rPr>
                      <w:rFonts w:ascii="ＭＳ 明朝" w:hAnsi="ＭＳ 明朝" w:cs="ＭＳ 明朝" w:hint="eastAsia"/>
                      <w:color w:val="000000" w:themeColor="text1"/>
                      <w:spacing w:val="6"/>
                      <w:kern w:val="0"/>
                      <w:szCs w:val="21"/>
                    </w:rPr>
                    <w:t>地域の人材育成に向けた取組に関すること</w:t>
                  </w:r>
                </w:p>
                <w:p w:rsidR="00FF3ED2" w:rsidRPr="00FF3ED2" w:rsidRDefault="00FF3ED2" w:rsidP="00B37D54">
                  <w:pPr>
                    <w:pStyle w:val="af"/>
                    <w:numPr>
                      <w:ilvl w:val="0"/>
                      <w:numId w:val="20"/>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FF3ED2">
                    <w:rPr>
                      <w:rFonts w:ascii="ＭＳ 明朝" w:hAnsi="ＭＳ 明朝" w:cs="ＭＳ 明朝" w:hint="eastAsia"/>
                      <w:color w:val="000000" w:themeColor="text1"/>
                      <w:spacing w:val="6"/>
                      <w:kern w:val="0"/>
                      <w:szCs w:val="21"/>
                    </w:rPr>
                    <w:t>その他相互の協議により必要と認める事項に関すること</w:t>
                  </w:r>
                </w:p>
                <w:p w:rsidR="00950475" w:rsidRPr="00FF3ED2" w:rsidRDefault="00003E67" w:rsidP="00B37D54">
                  <w:pPr>
                    <w:pStyle w:val="af"/>
                    <w:numPr>
                      <w:ilvl w:val="0"/>
                      <w:numId w:val="19"/>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FF3ED2">
                    <w:rPr>
                      <w:rFonts w:ascii="ＭＳ 明朝" w:hAnsi="ＭＳ 明朝" w:hint="eastAsia"/>
                      <w:color w:val="000000" w:themeColor="text1"/>
                      <w:szCs w:val="21"/>
                    </w:rPr>
                    <w:t>戦略企画部</w:t>
                  </w:r>
                  <w:r w:rsidR="00E6283A" w:rsidRPr="00FF3ED2">
                    <w:rPr>
                      <w:rFonts w:ascii="ＭＳ 明朝" w:hAnsi="ＭＳ 明朝" w:hint="eastAsia"/>
                      <w:color w:val="000000" w:themeColor="text1"/>
                      <w:szCs w:val="21"/>
                    </w:rPr>
                    <w:t>（現：デジタル戦略部</w:t>
                  </w:r>
                  <w:r w:rsidR="00C84D87" w:rsidRPr="00FF3ED2">
                    <w:rPr>
                      <w:rFonts w:ascii="ＭＳ 明朝" w:hAnsi="ＭＳ 明朝" w:hint="eastAsia"/>
                      <w:color w:val="000000" w:themeColor="text1"/>
                      <w:szCs w:val="21"/>
                    </w:rPr>
                    <w:t>に改組</w:t>
                  </w:r>
                  <w:r w:rsidR="00E6283A" w:rsidRPr="00FF3ED2">
                    <w:rPr>
                      <w:rFonts w:ascii="ＭＳ 明朝" w:hAnsi="ＭＳ 明朝" w:hint="eastAsia"/>
                      <w:color w:val="000000" w:themeColor="text1"/>
                      <w:szCs w:val="21"/>
                    </w:rPr>
                    <w:t>）</w:t>
                  </w:r>
                  <w:r w:rsidRPr="00FF3ED2">
                    <w:rPr>
                      <w:rFonts w:ascii="ＭＳ 明朝" w:hAnsi="ＭＳ 明朝" w:hint="eastAsia"/>
                      <w:color w:val="000000" w:themeColor="text1"/>
                      <w:szCs w:val="21"/>
                    </w:rPr>
                    <w:t>内に「デジタル化に特化した組織横断的な戦略の研究・立案、金庫業務におけるデジタル・トランスフォーメーションの推進および統括管理」を担う『デジタル企画グループ』</w:t>
                  </w:r>
                  <w:r w:rsidR="00E6283A" w:rsidRPr="00FF3ED2">
                    <w:rPr>
                      <w:rFonts w:ascii="ＭＳ 明朝" w:hAnsi="ＭＳ 明朝" w:hint="eastAsia"/>
                      <w:color w:val="000000" w:themeColor="text1"/>
                      <w:szCs w:val="21"/>
                    </w:rPr>
                    <w:t>（現：デジタル戦略部</w:t>
                  </w:r>
                  <w:r w:rsidR="00C84D87" w:rsidRPr="00FF3ED2">
                    <w:rPr>
                      <w:rFonts w:ascii="ＭＳ 明朝" w:hAnsi="ＭＳ 明朝" w:hint="eastAsia"/>
                      <w:color w:val="000000" w:themeColor="text1"/>
                      <w:szCs w:val="21"/>
                    </w:rPr>
                    <w:t>に統合</w:t>
                  </w:r>
                  <w:r w:rsidR="00E6283A" w:rsidRPr="00FF3ED2">
                    <w:rPr>
                      <w:rFonts w:ascii="ＭＳ 明朝" w:hAnsi="ＭＳ 明朝" w:hint="eastAsia"/>
                      <w:color w:val="000000" w:themeColor="text1"/>
                      <w:szCs w:val="21"/>
                    </w:rPr>
                    <w:t>）</w:t>
                  </w:r>
                  <w:r w:rsidRPr="00FF3ED2">
                    <w:rPr>
                      <w:rFonts w:ascii="ＭＳ 明朝" w:hAnsi="ＭＳ 明朝" w:hint="eastAsia"/>
                      <w:color w:val="000000" w:themeColor="text1"/>
                      <w:szCs w:val="21"/>
                    </w:rPr>
                    <w:t>を新設</w:t>
                  </w:r>
                  <w:r w:rsidR="00E6283A" w:rsidRPr="00FF3ED2">
                    <w:rPr>
                      <w:rFonts w:ascii="ＭＳ 明朝" w:hAnsi="ＭＳ 明朝" w:hint="eastAsia"/>
                      <w:color w:val="000000" w:themeColor="text1"/>
                      <w:szCs w:val="21"/>
                    </w:rPr>
                    <w:t>しました</w:t>
                  </w:r>
                  <w:r w:rsidRPr="00FF3ED2">
                    <w:rPr>
                      <w:rFonts w:ascii="ＭＳ 明朝" w:hAnsi="ＭＳ 明朝" w:hint="eastAsia"/>
                      <w:color w:val="000000" w:themeColor="text1"/>
                      <w:szCs w:val="21"/>
                    </w:rPr>
                    <w:t>。</w:t>
                  </w:r>
                  <w:r w:rsidR="00C84D87" w:rsidRPr="00FF3ED2">
                    <w:rPr>
                      <w:rFonts w:ascii="ＭＳ 明朝" w:hAnsi="ＭＳ 明朝" w:cs="ＭＳ 明朝" w:hint="eastAsia"/>
                      <w:color w:val="000000" w:themeColor="text1"/>
                      <w:spacing w:val="6"/>
                      <w:kern w:val="0"/>
                      <w:szCs w:val="21"/>
                    </w:rPr>
                    <w:t>また、</w:t>
                  </w:r>
                  <w:r w:rsidRPr="00FF3ED2">
                    <w:rPr>
                      <w:rFonts w:ascii="ＭＳ 明朝" w:hAnsi="ＭＳ 明朝" w:cs="ＭＳ 明朝" w:hint="eastAsia"/>
                      <w:color w:val="000000" w:themeColor="text1"/>
                      <w:spacing w:val="6"/>
                      <w:kern w:val="0"/>
                      <w:szCs w:val="21"/>
                    </w:rPr>
                    <w:t>2021年4月より理事長を統括責任者とする生産性革命計画～Biz.Revoプロジェクト～を始動</w:t>
                  </w:r>
                  <w:r w:rsidR="00C84D87" w:rsidRPr="00FF3ED2">
                    <w:rPr>
                      <w:rFonts w:ascii="ＭＳ 明朝" w:hAnsi="ＭＳ 明朝" w:cs="ＭＳ 明朝" w:hint="eastAsia"/>
                      <w:color w:val="000000" w:themeColor="text1"/>
                      <w:spacing w:val="6"/>
                      <w:kern w:val="0"/>
                      <w:szCs w:val="21"/>
                    </w:rPr>
                    <w:t>しており、今般、</w:t>
                  </w:r>
                  <w:r w:rsidR="00C84D87" w:rsidRPr="00FF3ED2">
                    <w:rPr>
                      <w:rFonts w:hint="eastAsia"/>
                      <w:color w:val="000000" w:themeColor="text1"/>
                      <w:szCs w:val="21"/>
                    </w:rPr>
                    <w:t>『地域で一番、お客さまと“広く、深く”つながる金融機関へ』を</w:t>
                  </w:r>
                  <w:r w:rsidR="00C84D87" w:rsidRPr="00FF3ED2">
                    <w:rPr>
                      <w:rFonts w:ascii="ＭＳ 明朝" w:hAnsi="ＭＳ 明朝"/>
                      <w:color w:val="000000" w:themeColor="text1"/>
                      <w:szCs w:val="21"/>
                    </w:rPr>
                    <w:t>DX-Vision</w:t>
                  </w:r>
                  <w:r w:rsidR="00C84D87" w:rsidRPr="00FF3ED2">
                    <w:rPr>
                      <w:rFonts w:hint="eastAsia"/>
                      <w:color w:val="000000" w:themeColor="text1"/>
                      <w:szCs w:val="21"/>
                    </w:rPr>
                    <w:t>として掲げ、</w:t>
                  </w:r>
                  <w:r w:rsidR="00C84D87" w:rsidRPr="00FF3ED2">
                    <w:rPr>
                      <w:rFonts w:hint="eastAsia"/>
                      <w:color w:val="000000" w:themeColor="text1"/>
                      <w:szCs w:val="21"/>
                    </w:rPr>
                    <w:t>4</w:t>
                  </w:r>
                  <w:r w:rsidR="00C84D87" w:rsidRPr="00FF3ED2">
                    <w:rPr>
                      <w:rFonts w:hint="eastAsia"/>
                      <w:color w:val="000000" w:themeColor="text1"/>
                      <w:szCs w:val="21"/>
                    </w:rPr>
                    <w:t>つの重点戦略からなる</w:t>
                  </w:r>
                  <w:r w:rsidR="00C84D87" w:rsidRPr="00FF3ED2">
                    <w:rPr>
                      <w:rFonts w:hint="eastAsia"/>
                      <w:color w:val="000000" w:themeColor="text1"/>
                      <w:szCs w:val="21"/>
                    </w:rPr>
                    <w:t>DX</w:t>
                  </w:r>
                  <w:r w:rsidR="00C84D87" w:rsidRPr="00FF3ED2">
                    <w:rPr>
                      <w:rFonts w:hint="eastAsia"/>
                      <w:color w:val="000000" w:themeColor="text1"/>
                      <w:szCs w:val="21"/>
                    </w:rPr>
                    <w:t>戦略を策定しました。</w:t>
                  </w:r>
                </w:p>
                <w:p w:rsidR="00745EC0" w:rsidRDefault="00745EC0" w:rsidP="00B37D54">
                  <w:pPr>
                    <w:pStyle w:val="af"/>
                    <w:numPr>
                      <w:ilvl w:val="0"/>
                      <w:numId w:val="23"/>
                    </w:numPr>
                    <w:ind w:leftChars="0"/>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2023年7月１日より戦略企画課とデジタル企画グループを統合、「戦略企画部」から「デジタル戦略部」に改組し、デジタルに特化した新組織体制へ</w:t>
                  </w:r>
                  <w:r w:rsidR="00FF3ED2">
                    <w:rPr>
                      <w:rFonts w:ascii="ＭＳ 明朝" w:hAnsi="ＭＳ 明朝" w:cs="ＭＳ 明朝" w:hint="eastAsia"/>
                      <w:color w:val="000000" w:themeColor="text1"/>
                      <w:spacing w:val="6"/>
                      <w:kern w:val="0"/>
                      <w:szCs w:val="21"/>
                    </w:rPr>
                    <w:t>移行</w:t>
                  </w:r>
                  <w:r w:rsidR="00495126">
                    <w:rPr>
                      <w:rFonts w:ascii="ＭＳ 明朝" w:hAnsi="ＭＳ 明朝" w:cs="ＭＳ 明朝" w:hint="eastAsia"/>
                      <w:color w:val="000000" w:themeColor="text1"/>
                      <w:spacing w:val="6"/>
                      <w:kern w:val="0"/>
                      <w:szCs w:val="21"/>
                    </w:rPr>
                    <w:t>しました</w:t>
                  </w:r>
                  <w:r w:rsidRPr="00F94A00">
                    <w:rPr>
                      <w:rFonts w:ascii="ＭＳ 明朝" w:hAnsi="ＭＳ 明朝" w:cs="ＭＳ 明朝" w:hint="eastAsia"/>
                      <w:color w:val="000000" w:themeColor="text1"/>
                      <w:spacing w:val="6"/>
                      <w:kern w:val="0"/>
                      <w:szCs w:val="21"/>
                    </w:rPr>
                    <w:t>。</w:t>
                  </w:r>
                </w:p>
                <w:p w:rsidR="005D77FE" w:rsidRPr="005D77FE" w:rsidRDefault="005D77FE" w:rsidP="005D77FE">
                  <w:pPr>
                    <w:pStyle w:val="af"/>
                    <w:ind w:leftChars="0" w:left="360"/>
                    <w:rPr>
                      <w:rFonts w:ascii="ＭＳ 明朝" w:hAnsi="ＭＳ 明朝" w:cs="ＭＳ 明朝"/>
                      <w:color w:val="000000" w:themeColor="text1"/>
                      <w:spacing w:val="6"/>
                      <w:kern w:val="0"/>
                      <w:szCs w:val="21"/>
                    </w:rPr>
                  </w:pPr>
                </w:p>
                <w:p w:rsidR="001210E0" w:rsidRPr="00F94A00" w:rsidRDefault="001210E0" w:rsidP="001210E0">
                  <w:pPr>
                    <w:suppressAutoHyphens/>
                    <w:kinsoku w:val="0"/>
                    <w:overflowPunct w:val="0"/>
                    <w:topLinePunct/>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lastRenderedPageBreak/>
                    <w:t>【人材の育成・確保】</w:t>
                  </w:r>
                </w:p>
                <w:p w:rsidR="00506F46" w:rsidRDefault="00506F46" w:rsidP="00B37D54">
                  <w:pPr>
                    <w:pStyle w:val="af"/>
                    <w:numPr>
                      <w:ilvl w:val="0"/>
                      <w:numId w:val="16"/>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2021年1月22日（金）に滋賀大学経済学部、菊池健太郎教授（金融工学）をお招きし、「データサイエンスを金庫経営に活用するには～金融機関におけるデータ分析～」の演題で、当金庫常勤役員を対象とした講義を開催</w:t>
                  </w:r>
                  <w:r w:rsidR="00495126">
                    <w:rPr>
                      <w:rFonts w:ascii="ＭＳ 明朝" w:hAnsi="ＭＳ 明朝" w:cs="ＭＳ 明朝" w:hint="eastAsia"/>
                      <w:color w:val="000000" w:themeColor="text1"/>
                      <w:spacing w:val="6"/>
                      <w:kern w:val="0"/>
                      <w:szCs w:val="21"/>
                    </w:rPr>
                    <w:t>しました</w:t>
                  </w:r>
                  <w:r w:rsidRPr="00F94A00">
                    <w:rPr>
                      <w:rFonts w:ascii="ＭＳ 明朝" w:hAnsi="ＭＳ 明朝" w:cs="ＭＳ 明朝" w:hint="eastAsia"/>
                      <w:color w:val="000000" w:themeColor="text1"/>
                      <w:spacing w:val="6"/>
                      <w:kern w:val="0"/>
                      <w:szCs w:val="21"/>
                    </w:rPr>
                    <w:t>。</w:t>
                  </w:r>
                </w:p>
                <w:p w:rsidR="00606454" w:rsidRPr="00606454" w:rsidRDefault="00606454" w:rsidP="00606454">
                  <w:pPr>
                    <w:pStyle w:val="af"/>
                    <w:suppressAutoHyphens/>
                    <w:kinsoku w:val="0"/>
                    <w:overflowPunct w:val="0"/>
                    <w:adjustRightInd w:val="0"/>
                    <w:spacing w:afterLines="50" w:after="120"/>
                    <w:ind w:leftChars="0" w:left="360"/>
                    <w:jc w:val="left"/>
                    <w:textAlignment w:val="center"/>
                    <w:rPr>
                      <w:rFonts w:ascii="ＭＳ 明朝" w:hAnsi="ＭＳ 明朝" w:cs="ＭＳ 明朝"/>
                      <w:color w:val="000000" w:themeColor="text1"/>
                      <w:spacing w:val="6"/>
                      <w:kern w:val="0"/>
                      <w:szCs w:val="21"/>
                    </w:rPr>
                  </w:pPr>
                </w:p>
                <w:p w:rsidR="00606454" w:rsidRDefault="00AB6C78" w:rsidP="00B37D54">
                  <w:pPr>
                    <w:pStyle w:val="af"/>
                    <w:numPr>
                      <w:ilvl w:val="0"/>
                      <w:numId w:val="24"/>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DX戦略の遂行を支える土台作りとして、DX人材の育成を開始。2022年1月よりITパスポート（国家資格）の資格取得を奨励、</w:t>
                  </w:r>
                  <w:r w:rsidR="002C3BC1" w:rsidRPr="00F94A00">
                    <w:rPr>
                      <w:rFonts w:ascii="ＭＳ 明朝" w:hAnsi="ＭＳ 明朝" w:cs="ＭＳ 明朝" w:hint="eastAsia"/>
                      <w:color w:val="000000" w:themeColor="text1"/>
                      <w:spacing w:val="6"/>
                      <w:kern w:val="0"/>
                      <w:szCs w:val="21"/>
                    </w:rPr>
                    <w:t>同年4月より「DXサポート」（銀行業務検定協会）、「金融業務3級DXコース」（金融財政事情研究会）を金庫内部の資格認定試験の受験要件に追加。2024年3月末までに、前記3つの資格・試験の取得者・合格者を500名とする目標を設定</w:t>
                  </w:r>
                  <w:r w:rsidR="00495126">
                    <w:rPr>
                      <w:rFonts w:ascii="ＭＳ 明朝" w:hAnsi="ＭＳ 明朝" w:cs="ＭＳ 明朝" w:hint="eastAsia"/>
                      <w:color w:val="000000" w:themeColor="text1"/>
                      <w:spacing w:val="6"/>
                      <w:kern w:val="0"/>
                      <w:szCs w:val="21"/>
                    </w:rPr>
                    <w:t>しました</w:t>
                  </w:r>
                  <w:r w:rsidR="002C3BC1" w:rsidRPr="00F94A00">
                    <w:rPr>
                      <w:rFonts w:ascii="ＭＳ 明朝" w:hAnsi="ＭＳ 明朝" w:cs="ＭＳ 明朝" w:hint="eastAsia"/>
                      <w:color w:val="000000" w:themeColor="text1"/>
                      <w:spacing w:val="6"/>
                      <w:kern w:val="0"/>
                      <w:szCs w:val="21"/>
                    </w:rPr>
                    <w:t>。2022年3月～5月にはDXの意義と概要を理解し、推進するための意識を醸成することを目的に、外部講師を招き、役員・執行役員向けDX</w:t>
                  </w:r>
                  <w:r w:rsidR="00950475" w:rsidRPr="00F94A00">
                    <w:rPr>
                      <w:rFonts w:ascii="ＭＳ 明朝" w:hAnsi="ＭＳ 明朝" w:cs="ＭＳ 明朝" w:hint="eastAsia"/>
                      <w:color w:val="000000" w:themeColor="text1"/>
                      <w:spacing w:val="6"/>
                      <w:kern w:val="0"/>
                      <w:szCs w:val="21"/>
                    </w:rPr>
                    <w:t>研修を</w:t>
                  </w:r>
                  <w:r w:rsidR="00506F46" w:rsidRPr="00F94A00">
                    <w:rPr>
                      <w:rFonts w:ascii="ＭＳ 明朝" w:hAnsi="ＭＳ 明朝" w:cs="ＭＳ 明朝" w:hint="eastAsia"/>
                      <w:color w:val="000000" w:themeColor="text1"/>
                      <w:spacing w:val="6"/>
                      <w:kern w:val="0"/>
                      <w:szCs w:val="21"/>
                    </w:rPr>
                    <w:t>実施</w:t>
                  </w:r>
                  <w:r w:rsidR="00495126">
                    <w:rPr>
                      <w:rFonts w:ascii="ＭＳ 明朝" w:hAnsi="ＭＳ 明朝" w:cs="ＭＳ 明朝" w:hint="eastAsia"/>
                      <w:color w:val="000000" w:themeColor="text1"/>
                      <w:spacing w:val="6"/>
                      <w:kern w:val="0"/>
                      <w:szCs w:val="21"/>
                    </w:rPr>
                    <w:t>しました</w:t>
                  </w:r>
                  <w:r w:rsidR="00506F46" w:rsidRPr="00F94A00">
                    <w:rPr>
                      <w:rFonts w:ascii="ＭＳ 明朝" w:hAnsi="ＭＳ 明朝" w:cs="ＭＳ 明朝" w:hint="eastAsia"/>
                      <w:color w:val="000000" w:themeColor="text1"/>
                      <w:spacing w:val="6"/>
                      <w:kern w:val="0"/>
                      <w:szCs w:val="21"/>
                    </w:rPr>
                    <w:t>。</w:t>
                  </w:r>
                </w:p>
                <w:p w:rsidR="00B07963" w:rsidRDefault="00B07963" w:rsidP="00B07963">
                  <w:pPr>
                    <w:topLinePunct/>
                    <w:jc w:val="left"/>
                  </w:pPr>
                  <w:r w:rsidRPr="00606454">
                    <w:rPr>
                      <w:rFonts w:hint="eastAsia"/>
                    </w:rPr>
                    <w:t>（補足）</w:t>
                  </w:r>
                </w:p>
                <w:p w:rsidR="00606454" w:rsidRPr="00B07963" w:rsidRDefault="00B07963" w:rsidP="00415271">
                  <w:pPr>
                    <w:pStyle w:val="af"/>
                    <w:suppressAutoHyphens/>
                    <w:kinsoku w:val="0"/>
                    <w:overflowPunct w:val="0"/>
                    <w:adjustRightInd w:val="0"/>
                    <w:spacing w:afterLines="50" w:after="120"/>
                    <w:ind w:leftChars="0" w:left="360"/>
                    <w:jc w:val="left"/>
                    <w:textAlignment w:val="center"/>
                    <w:rPr>
                      <w:rFonts w:ascii="ＭＳ 明朝" w:hAnsi="ＭＳ 明朝" w:cs="ＭＳ 明朝"/>
                      <w:color w:val="000000" w:themeColor="text1"/>
                      <w:spacing w:val="6"/>
                      <w:kern w:val="0"/>
                      <w:szCs w:val="21"/>
                    </w:rPr>
                  </w:pPr>
                  <w:r w:rsidRPr="00B07963">
                    <w:rPr>
                      <w:rFonts w:hint="eastAsia"/>
                    </w:rPr>
                    <w:t>2022</w:t>
                  </w:r>
                  <w:r w:rsidRPr="00B07963">
                    <w:rPr>
                      <w:rFonts w:hint="eastAsia"/>
                    </w:rPr>
                    <w:t>年</w:t>
                  </w:r>
                  <w:r w:rsidRPr="00B07963">
                    <w:rPr>
                      <w:rFonts w:hint="eastAsia"/>
                    </w:rPr>
                    <w:t>4</w:t>
                  </w:r>
                  <w:r w:rsidRPr="00B07963">
                    <w:rPr>
                      <w:rFonts w:hint="eastAsia"/>
                    </w:rPr>
                    <w:t>月に「</w:t>
                  </w:r>
                  <w:r w:rsidRPr="00B07963">
                    <w:rPr>
                      <w:rFonts w:hint="eastAsia"/>
                    </w:rPr>
                    <w:t>DX</w:t>
                  </w:r>
                  <w:r w:rsidRPr="00B07963">
                    <w:rPr>
                      <w:rFonts w:hint="eastAsia"/>
                    </w:rPr>
                    <w:t>人材育成プログラム」を策定。体系的かつ計画的に</w:t>
                  </w:r>
                  <w:r w:rsidRPr="00B07963">
                    <w:rPr>
                      <w:rFonts w:hint="eastAsia"/>
                    </w:rPr>
                    <w:t>DX</w:t>
                  </w:r>
                  <w:r w:rsidRPr="00B07963">
                    <w:rPr>
                      <w:rFonts w:hint="eastAsia"/>
                    </w:rPr>
                    <w:t>人材を育成していくために、</w:t>
                  </w:r>
                  <w:r w:rsidRPr="00B07963">
                    <w:rPr>
                      <w:rFonts w:hint="eastAsia"/>
                    </w:rPr>
                    <w:t>DX</w:t>
                  </w:r>
                  <w:r w:rsidRPr="00B07963">
                    <w:rPr>
                      <w:rFonts w:hint="eastAsia"/>
                    </w:rPr>
                    <w:t>人材を</w:t>
                  </w:r>
                  <w:r w:rsidRPr="00B07963">
                    <w:rPr>
                      <w:rFonts w:hint="eastAsia"/>
                    </w:rPr>
                    <w:t>3</w:t>
                  </w:r>
                  <w:r w:rsidRPr="00B07963">
                    <w:rPr>
                      <w:rFonts w:hint="eastAsia"/>
                    </w:rPr>
                    <w:t>つのレベル（レイヤー）、</w:t>
                  </w:r>
                  <w:r w:rsidRPr="00B07963">
                    <w:rPr>
                      <w:rFonts w:hint="eastAsia"/>
                    </w:rPr>
                    <w:t>4</w:t>
                  </w:r>
                  <w:r w:rsidRPr="00B07963">
                    <w:rPr>
                      <w:rFonts w:hint="eastAsia"/>
                    </w:rPr>
                    <w:t>つのカテゴリーに分類し、カ</w:t>
                  </w:r>
                  <w:r w:rsidR="00002AE1">
                    <w:rPr>
                      <w:rFonts w:hint="eastAsia"/>
                    </w:rPr>
                    <w:t>テゴリーごとに求められるスキルや要件を定義。また、一部の役職員</w:t>
                  </w:r>
                  <w:r w:rsidRPr="00B07963">
                    <w:rPr>
                      <w:rFonts w:hint="eastAsia"/>
                    </w:rPr>
                    <w:t>は、</w:t>
                  </w:r>
                  <w:r w:rsidR="00415271">
                    <w:rPr>
                      <w:rFonts w:hint="eastAsia"/>
                    </w:rPr>
                    <w:t>外部企業</w:t>
                  </w:r>
                  <w:r w:rsidRPr="00B07963">
                    <w:rPr>
                      <w:rFonts w:hint="eastAsia"/>
                    </w:rPr>
                    <w:t>が提供する学習サービスを受講のうえ、</w:t>
                  </w:r>
                  <w:r w:rsidRPr="00B07963">
                    <w:rPr>
                      <w:rFonts w:hint="eastAsia"/>
                    </w:rPr>
                    <w:t>G</w:t>
                  </w:r>
                  <w:r w:rsidR="00415271">
                    <w:rPr>
                      <w:rFonts w:hint="eastAsia"/>
                    </w:rPr>
                    <w:t>検定および</w:t>
                  </w:r>
                  <w:r w:rsidRPr="00B07963">
                    <w:rPr>
                      <w:rFonts w:hint="eastAsia"/>
                    </w:rPr>
                    <w:t>データサイエンティスト（</w:t>
                  </w:r>
                  <w:r w:rsidRPr="00B07963">
                    <w:rPr>
                      <w:rFonts w:hint="eastAsia"/>
                    </w:rPr>
                    <w:t>DS</w:t>
                  </w:r>
                  <w:r w:rsidRPr="00B07963">
                    <w:rPr>
                      <w:rFonts w:hint="eastAsia"/>
                    </w:rPr>
                    <w:t>）検定を受験。</w:t>
                  </w:r>
                </w:p>
              </w:tc>
            </w:tr>
          </w:tbl>
          <w:p w:rsidR="00D1302E" w:rsidRPr="00606454" w:rsidRDefault="003A5898" w:rsidP="00B37D54">
            <w:pPr>
              <w:pStyle w:val="af"/>
              <w:numPr>
                <w:ilvl w:val="0"/>
                <w:numId w:val="3"/>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606454">
              <w:rPr>
                <w:rFonts w:ascii="ＭＳ 明朝" w:hAnsi="ＭＳ 明朝" w:cs="ＭＳ 明朝" w:hint="eastAsia"/>
                <w:color w:val="000000" w:themeColor="text1"/>
                <w:spacing w:val="6"/>
                <w:kern w:val="0"/>
                <w:szCs w:val="21"/>
              </w:rPr>
              <w:lastRenderedPageBreak/>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F94A00" w:rsidTr="00DD56DC">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rsidR="00F01680" w:rsidRPr="00F94A00" w:rsidRDefault="00950475" w:rsidP="00B37D54">
                  <w:pPr>
                    <w:pStyle w:val="af"/>
                    <w:numPr>
                      <w:ilvl w:val="0"/>
                      <w:numId w:val="17"/>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P.1～2</w:t>
                  </w:r>
                </w:p>
                <w:p w:rsidR="00B37D54" w:rsidRPr="00B37D54" w:rsidRDefault="00B37D54" w:rsidP="00B37D54">
                  <w:pPr>
                    <w:pStyle w:val="af"/>
                    <w:numPr>
                      <w:ilvl w:val="0"/>
                      <w:numId w:val="17"/>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Pr>
                      <w:rFonts w:ascii="ＭＳ 明朝" w:hAnsi="ＭＳ 明朝" w:cs="ＭＳ 明朝"/>
                      <w:color w:val="000000" w:themeColor="text1"/>
                      <w:spacing w:val="6"/>
                      <w:kern w:val="0"/>
                      <w:szCs w:val="21"/>
                    </w:rPr>
                    <w:t>P.1</w:t>
                  </w:r>
                </w:p>
                <w:p w:rsidR="00506F46" w:rsidRPr="00F94A00" w:rsidRDefault="00506F46" w:rsidP="00B37D54">
                  <w:pPr>
                    <w:pStyle w:val="af"/>
                    <w:numPr>
                      <w:ilvl w:val="0"/>
                      <w:numId w:val="17"/>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MS-Gothic" w:eastAsia="MS-Gothic" w:cs="MS-Gothic" w:hint="eastAsia"/>
                      <w:color w:val="000000" w:themeColor="text1"/>
                      <w:kern w:val="0"/>
                      <w:sz w:val="22"/>
                      <w:szCs w:val="22"/>
                    </w:rPr>
                    <w:t>P.10</w:t>
                  </w:r>
                </w:p>
              </w:tc>
            </w:tr>
            <w:tr w:rsidR="00D1302E" w:rsidRPr="00F94A00" w:rsidTr="005D77FE">
              <w:trPr>
                <w:trHeight w:val="69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vAlign w:val="center"/>
                </w:tcPr>
                <w:p w:rsidR="00D1302E" w:rsidRPr="00F94A00" w:rsidRDefault="00003E67" w:rsidP="00B37D54">
                  <w:pPr>
                    <w:pStyle w:val="af"/>
                    <w:numPr>
                      <w:ilvl w:val="0"/>
                      <w:numId w:val="18"/>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基幹システム（勘定系システム）のオープン化による開発の柔軟性向上。戦略企画部</w:t>
                  </w:r>
                  <w:r w:rsidR="00506F46" w:rsidRPr="00F94A00">
                    <w:rPr>
                      <w:rFonts w:ascii="ＭＳ 明朝" w:hAnsi="ＭＳ 明朝" w:hint="eastAsia"/>
                      <w:color w:val="000000" w:themeColor="text1"/>
                      <w:szCs w:val="21"/>
                    </w:rPr>
                    <w:t>（現：デジタル戦略部に改組）</w:t>
                  </w:r>
                  <w:r w:rsidRPr="00F94A00">
                    <w:rPr>
                      <w:rFonts w:ascii="ＭＳ 明朝" w:hAnsi="ＭＳ 明朝" w:cs="ＭＳ 明朝" w:hint="eastAsia"/>
                      <w:color w:val="000000" w:themeColor="text1"/>
                      <w:spacing w:val="6"/>
                      <w:kern w:val="0"/>
                      <w:szCs w:val="21"/>
                    </w:rPr>
                    <w:t>内にDX専門組織『デジタル企画グループ』</w:t>
                  </w:r>
                  <w:r w:rsidR="00506F46" w:rsidRPr="00F94A00">
                    <w:rPr>
                      <w:rFonts w:ascii="ＭＳ 明朝" w:hAnsi="ＭＳ 明朝" w:hint="eastAsia"/>
                      <w:color w:val="000000" w:themeColor="text1"/>
                      <w:szCs w:val="21"/>
                    </w:rPr>
                    <w:t>（現：デジタル戦略部に統合）</w:t>
                  </w:r>
                  <w:r w:rsidRPr="00F94A00">
                    <w:rPr>
                      <w:rFonts w:ascii="ＭＳ 明朝" w:hAnsi="ＭＳ 明朝" w:cs="ＭＳ 明朝" w:hint="eastAsia"/>
                      <w:color w:val="000000" w:themeColor="text1"/>
                      <w:spacing w:val="6"/>
                      <w:kern w:val="0"/>
                      <w:szCs w:val="21"/>
                    </w:rPr>
                    <w:t>を新設</w:t>
                  </w:r>
                  <w:r w:rsidR="00495126">
                    <w:rPr>
                      <w:rFonts w:ascii="ＭＳ 明朝" w:hAnsi="ＭＳ 明朝" w:cs="ＭＳ 明朝" w:hint="eastAsia"/>
                      <w:color w:val="000000" w:themeColor="text1"/>
                      <w:spacing w:val="6"/>
                      <w:kern w:val="0"/>
                      <w:szCs w:val="21"/>
                    </w:rPr>
                    <w:t>しました</w:t>
                  </w:r>
                  <w:r w:rsidRPr="00F94A00">
                    <w:rPr>
                      <w:rFonts w:ascii="ＭＳ 明朝" w:hAnsi="ＭＳ 明朝" w:cs="ＭＳ 明朝" w:hint="eastAsia"/>
                      <w:color w:val="000000" w:themeColor="text1"/>
                      <w:spacing w:val="6"/>
                      <w:kern w:val="0"/>
                      <w:szCs w:val="21"/>
                    </w:rPr>
                    <w:t>。</w:t>
                  </w:r>
                </w:p>
                <w:p w:rsidR="00B37D54" w:rsidRDefault="00B37D54" w:rsidP="00B37D54">
                  <w:pPr>
                    <w:pStyle w:val="af"/>
                    <w:numPr>
                      <w:ilvl w:val="0"/>
                      <w:numId w:val="18"/>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DX推進の一環として情報系端末を刷新し、全2,500台に日本電気㈱の顔認証技術を搭載。</w:t>
                  </w:r>
                  <w:r w:rsidRPr="00B37D54">
                    <w:rPr>
                      <w:rFonts w:ascii="ＭＳ 明朝" w:hAnsi="ＭＳ 明朝" w:cs="ＭＳ 明朝" w:hint="eastAsia"/>
                      <w:color w:val="000000" w:themeColor="text1"/>
                      <w:spacing w:val="6"/>
                      <w:kern w:val="0"/>
                      <w:szCs w:val="21"/>
                    </w:rPr>
                    <w:t>高いセキュリティを確保しながら全職員が1台の端末で、お客さま宅での接客から、会議・研修までオールインワンで対応することが可能となる。今後も、情報系タブレットPCに対する営業店システム機能の追加搭載等、タブレットPCの活用用途拡大を検討し、更なるペーパレスか業務効率化を図っていく。</w:t>
                  </w:r>
                </w:p>
                <w:p w:rsidR="00950475" w:rsidRPr="00F94A00" w:rsidRDefault="005D77FE" w:rsidP="00B37D54">
                  <w:pPr>
                    <w:pStyle w:val="af"/>
                    <w:numPr>
                      <w:ilvl w:val="0"/>
                      <w:numId w:val="18"/>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5D77FE">
                    <w:rPr>
                      <w:rFonts w:ascii="ＭＳ 明朝" w:hAnsi="ＭＳ 明朝" w:cs="ＭＳ 明朝" w:hint="eastAsia"/>
                      <w:color w:val="000000" w:themeColor="text1"/>
                      <w:spacing w:val="6"/>
                      <w:kern w:val="0"/>
                      <w:szCs w:val="21"/>
                    </w:rPr>
                    <w:t>2023年7月１日より戦略企画課とデジタル</w:t>
                  </w:r>
                  <w:r w:rsidR="00891BF0">
                    <w:rPr>
                      <w:rFonts w:ascii="ＭＳ 明朝" w:hAnsi="ＭＳ 明朝" w:cs="ＭＳ 明朝" w:hint="eastAsia"/>
                      <w:color w:val="000000" w:themeColor="text1"/>
                      <w:spacing w:val="6"/>
                      <w:kern w:val="0"/>
                      <w:szCs w:val="21"/>
                    </w:rPr>
                    <w:t>企画グループを統合、「戦略企画部」から「デジタル戦略部」に改組</w:t>
                  </w:r>
                  <w:r w:rsidRPr="005D77FE">
                    <w:rPr>
                      <w:rFonts w:ascii="ＭＳ 明朝" w:hAnsi="ＭＳ 明朝" w:cs="ＭＳ 明朝" w:hint="eastAsia"/>
                      <w:color w:val="000000" w:themeColor="text1"/>
                      <w:spacing w:val="6"/>
                      <w:kern w:val="0"/>
                      <w:szCs w:val="21"/>
                    </w:rPr>
                    <w:t>、デジタルに特化した新組織体制に移行</w:t>
                  </w:r>
                  <w:r w:rsidR="00495126">
                    <w:rPr>
                      <w:rFonts w:ascii="ＭＳ 明朝" w:hAnsi="ＭＳ 明朝" w:cs="ＭＳ 明朝" w:hint="eastAsia"/>
                      <w:color w:val="000000" w:themeColor="text1"/>
                      <w:spacing w:val="6"/>
                      <w:kern w:val="0"/>
                      <w:szCs w:val="21"/>
                    </w:rPr>
                    <w:t>しました</w:t>
                  </w:r>
                  <w:r w:rsidRPr="005D77FE">
                    <w:rPr>
                      <w:rFonts w:ascii="ＭＳ 明朝" w:hAnsi="ＭＳ 明朝" w:cs="ＭＳ 明朝" w:hint="eastAsia"/>
                      <w:color w:val="000000" w:themeColor="text1"/>
                      <w:spacing w:val="6"/>
                      <w:kern w:val="0"/>
                      <w:szCs w:val="21"/>
                    </w:rPr>
                    <w:t>。</w:t>
                  </w:r>
                </w:p>
              </w:tc>
            </w:tr>
          </w:tbl>
          <w:p w:rsidR="00D1302E" w:rsidRPr="00F94A00" w:rsidRDefault="00D1302E" w:rsidP="0008737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rsidR="00D1302E" w:rsidRPr="00F94A00" w:rsidRDefault="00D1302E" w:rsidP="00087373">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color w:val="000000" w:themeColor="text1"/>
                <w:spacing w:val="6"/>
                <w:kern w:val="0"/>
                <w:szCs w:val="21"/>
              </w:rPr>
              <w:t xml:space="preserve">(3) </w:t>
            </w:r>
            <w:r w:rsidRPr="00F94A00">
              <w:rPr>
                <w:rFonts w:ascii="ＭＳ 明朝" w:eastAsia="ＭＳ 明朝" w:hAnsi="ＭＳ 明朝" w:cs="ＭＳ 明朝" w:hint="eastAsia"/>
                <w:color w:val="000000" w:themeColor="text1"/>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F94A00" w:rsidTr="00745EC0">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lastRenderedPageBreak/>
                    <w:t>公表媒体（文書等）の名称</w:t>
                  </w:r>
                </w:p>
              </w:tc>
              <w:tc>
                <w:tcPr>
                  <w:tcW w:w="5890" w:type="dxa"/>
                  <w:shd w:val="clear" w:color="auto" w:fill="auto"/>
                  <w:vAlign w:val="center"/>
                </w:tcPr>
                <w:p w:rsidR="00C43DC9" w:rsidRPr="00F94A00" w:rsidRDefault="00C43DC9" w:rsidP="00745EC0">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「本部組織の変更と『DX戦略について』」</w:t>
                  </w:r>
                </w:p>
              </w:tc>
            </w:tr>
            <w:tr w:rsidR="00D1302E" w:rsidRPr="00F94A00" w:rsidTr="00745EC0">
              <w:trPr>
                <w:trHeight w:val="69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vAlign w:val="center"/>
                </w:tcPr>
                <w:p w:rsidR="00D1302E" w:rsidRPr="00F94A00" w:rsidRDefault="00C43DC9" w:rsidP="00745EC0">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2021年7月30日</w:t>
                  </w:r>
                </w:p>
              </w:tc>
            </w:tr>
            <w:tr w:rsidR="00D1302E" w:rsidRPr="00F94A00" w:rsidTr="00DD56DC">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rsidR="00745EC0" w:rsidRPr="00F94A00" w:rsidRDefault="00745EC0" w:rsidP="00745EC0">
                  <w:pPr>
                    <w:suppressAutoHyphens/>
                    <w:kinsoku w:val="0"/>
                    <w:overflowPunct w:val="0"/>
                    <w:topLinePunct/>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【公表方法】</w:t>
                  </w:r>
                </w:p>
                <w:p w:rsidR="00745EC0" w:rsidRPr="00F94A00" w:rsidRDefault="00745EC0" w:rsidP="00745EC0">
                  <w:pPr>
                    <w:suppressAutoHyphens/>
                    <w:kinsoku w:val="0"/>
                    <w:overflowPunct w:val="0"/>
                    <w:topLinePunct/>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Style w:val="af0"/>
                      <w:rFonts w:ascii="ＭＳ 明朝" w:hAnsi="ＭＳ 明朝" w:cs="ＭＳ 明朝" w:hint="eastAsia"/>
                      <w:color w:val="000000" w:themeColor="text1"/>
                      <w:spacing w:val="6"/>
                      <w:kern w:val="0"/>
                      <w:szCs w:val="21"/>
                      <w:u w:val="none"/>
                    </w:rPr>
                    <w:t>当金庫のホームページに掲載</w:t>
                  </w:r>
                </w:p>
                <w:p w:rsidR="00D1302E" w:rsidRPr="00F94A00" w:rsidRDefault="00745EC0" w:rsidP="00745EC0">
                  <w:pPr>
                    <w:suppressAutoHyphens/>
                    <w:kinsoku w:val="0"/>
                    <w:overflowPunct w:val="0"/>
                    <w:topLinePunct/>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【公表場所】</w:t>
                  </w:r>
                  <w:hyperlink r:id="rId12" w:history="1">
                    <w:r w:rsidRPr="00F94A00">
                      <w:rPr>
                        <w:rStyle w:val="af0"/>
                        <w:rFonts w:ascii="ＭＳ 明朝" w:eastAsia="ＭＳ 明朝" w:hAnsi="ＭＳ 明朝" w:cs="ＭＳ 明朝"/>
                        <w:color w:val="000000" w:themeColor="text1"/>
                        <w:spacing w:val="6"/>
                        <w:kern w:val="0"/>
                        <w:szCs w:val="21"/>
                      </w:rPr>
                      <w:t>https://www.chushin.co.jp/cms_source/files/20210730200.pdf</w:t>
                    </w:r>
                  </w:hyperlink>
                </w:p>
                <w:p w:rsidR="00745EC0" w:rsidRDefault="00745EC0" w:rsidP="00745EC0">
                  <w:pPr>
                    <w:suppressAutoHyphens/>
                    <w:kinsoku w:val="0"/>
                    <w:overflowPunct w:val="0"/>
                    <w:topLinePunct/>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【記載箇所・ページ】</w:t>
                  </w:r>
                </w:p>
                <w:p w:rsidR="00EE36FE" w:rsidRPr="00F94A00" w:rsidRDefault="00EE36FE" w:rsidP="00745EC0">
                  <w:pPr>
                    <w:suppressAutoHyphens/>
                    <w:kinsoku w:val="0"/>
                    <w:overflowPunct w:val="0"/>
                    <w:topLinePunct/>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P.2</w:t>
                  </w:r>
                </w:p>
              </w:tc>
            </w:tr>
            <w:tr w:rsidR="00C43DC9" w:rsidRPr="00F94A00" w:rsidTr="00DD56DC">
              <w:trPr>
                <w:trHeight w:val="697"/>
              </w:trPr>
              <w:tc>
                <w:tcPr>
                  <w:tcW w:w="2600" w:type="dxa"/>
                  <w:shd w:val="clear" w:color="auto" w:fill="auto"/>
                  <w:vAlign w:val="center"/>
                </w:tcPr>
                <w:p w:rsidR="00C43DC9" w:rsidRPr="00F94A00" w:rsidRDefault="00C43DC9"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rsidR="00C43DC9" w:rsidRPr="00F94A00" w:rsidRDefault="00C43DC9" w:rsidP="00875AFD">
                  <w:pPr>
                    <w:suppressAutoHyphens/>
                    <w:kinsoku w:val="0"/>
                    <w:overflowPunct w:val="0"/>
                    <w:adjustRightInd w:val="0"/>
                    <w:spacing w:afterLines="50" w:after="120" w:line="240" w:lineRule="auto"/>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重点戦略の達成度を測る</w:t>
                  </w:r>
                  <w:r w:rsidRPr="00F94A00">
                    <w:rPr>
                      <w:rFonts w:ascii="ＭＳ 明朝" w:hAnsi="ＭＳ 明朝" w:cs="ＭＳ 明朝" w:hint="eastAsia"/>
                      <w:color w:val="000000" w:themeColor="text1"/>
                      <w:spacing w:val="6"/>
                      <w:kern w:val="0"/>
                      <w:szCs w:val="21"/>
                    </w:rPr>
                    <w:t>KPI</w:t>
                  </w:r>
                  <w:r w:rsidRPr="00F94A00">
                    <w:rPr>
                      <w:rFonts w:ascii="ＭＳ 明朝" w:hAnsi="ＭＳ 明朝" w:cs="ＭＳ 明朝" w:hint="eastAsia"/>
                      <w:color w:val="000000" w:themeColor="text1"/>
                      <w:spacing w:val="6"/>
                      <w:kern w:val="0"/>
                      <w:szCs w:val="21"/>
                    </w:rPr>
                    <w:t>を以下の</w:t>
                  </w:r>
                  <w:r w:rsidRPr="00F94A00">
                    <w:rPr>
                      <w:rFonts w:ascii="ＭＳ 明朝" w:hAnsi="ＭＳ 明朝" w:cs="ＭＳ 明朝" w:hint="eastAsia"/>
                      <w:color w:val="000000" w:themeColor="text1"/>
                      <w:spacing w:val="6"/>
                      <w:kern w:val="0"/>
                      <w:szCs w:val="21"/>
                    </w:rPr>
                    <w:t>2</w:t>
                  </w:r>
                  <w:r w:rsidRPr="00F94A00">
                    <w:rPr>
                      <w:rFonts w:ascii="ＭＳ 明朝" w:hAnsi="ＭＳ 明朝" w:cs="ＭＳ 明朝" w:hint="eastAsia"/>
                      <w:color w:val="000000" w:themeColor="text1"/>
                      <w:spacing w:val="6"/>
                      <w:kern w:val="0"/>
                      <w:szCs w:val="21"/>
                    </w:rPr>
                    <w:t>点に決定</w:t>
                  </w:r>
                  <w:r w:rsidR="00495126">
                    <w:rPr>
                      <w:rFonts w:ascii="ＭＳ 明朝" w:hAnsi="ＭＳ 明朝" w:cs="ＭＳ 明朝" w:hint="eastAsia"/>
                      <w:color w:val="000000" w:themeColor="text1"/>
                      <w:spacing w:val="6"/>
                      <w:kern w:val="0"/>
                      <w:szCs w:val="21"/>
                    </w:rPr>
                    <w:t>しました</w:t>
                  </w:r>
                  <w:r w:rsidRPr="00F94A00">
                    <w:rPr>
                      <w:rFonts w:ascii="ＭＳ 明朝" w:hAnsi="ＭＳ 明朝" w:cs="ＭＳ 明朝" w:hint="eastAsia"/>
                      <w:color w:val="000000" w:themeColor="text1"/>
                      <w:spacing w:val="6"/>
                      <w:kern w:val="0"/>
                      <w:szCs w:val="21"/>
                    </w:rPr>
                    <w:t>。</w:t>
                  </w:r>
                </w:p>
                <w:p w:rsidR="00C43DC9" w:rsidRPr="00F94A00" w:rsidRDefault="00875AFD" w:rsidP="00875AFD">
                  <w:pPr>
                    <w:suppressAutoHyphens/>
                    <w:kinsoku w:val="0"/>
                    <w:overflowPunct w:val="0"/>
                    <w:adjustRightInd w:val="0"/>
                    <w:spacing w:afterLines="50" w:after="120" w:line="240" w:lineRule="auto"/>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w:t>
                  </w:r>
                  <w:r w:rsidR="00C43DC9" w:rsidRPr="00F94A00">
                    <w:rPr>
                      <w:rFonts w:ascii="ＭＳ 明朝" w:hAnsi="ＭＳ 明朝" w:cs="ＭＳ 明朝" w:hint="eastAsia"/>
                      <w:color w:val="000000" w:themeColor="text1"/>
                      <w:spacing w:val="6"/>
                      <w:kern w:val="0"/>
                      <w:szCs w:val="21"/>
                    </w:rPr>
                    <w:t>営業店“事務要員”の削減</w:t>
                  </w:r>
                </w:p>
                <w:p w:rsidR="00C43DC9" w:rsidRPr="00F94A00" w:rsidRDefault="00875AFD" w:rsidP="00875AFD">
                  <w:pPr>
                    <w:suppressAutoHyphens/>
                    <w:kinsoku w:val="0"/>
                    <w:overflowPunct w:val="0"/>
                    <w:adjustRightInd w:val="0"/>
                    <w:spacing w:afterLines="50" w:after="120" w:line="240" w:lineRule="auto"/>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w:t>
                  </w:r>
                  <w:r w:rsidR="00C43DC9" w:rsidRPr="00F94A00">
                    <w:rPr>
                      <w:rFonts w:ascii="ＭＳ 明朝" w:hAnsi="ＭＳ 明朝" w:cs="ＭＳ 明朝" w:hint="eastAsia"/>
                      <w:color w:val="000000" w:themeColor="text1"/>
                      <w:spacing w:val="6"/>
                      <w:kern w:val="0"/>
                      <w:szCs w:val="21"/>
                    </w:rPr>
                    <w:t>デジタルチャネル取引割合の拡大</w:t>
                  </w:r>
                </w:p>
              </w:tc>
            </w:tr>
          </w:tbl>
          <w:p w:rsidR="00D1302E" w:rsidRPr="00F94A00" w:rsidRDefault="00D1302E" w:rsidP="0008737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rsidR="00D1302E" w:rsidRPr="00F94A00" w:rsidRDefault="00D1302E" w:rsidP="00087373">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w:t>
            </w:r>
            <w:r w:rsidRPr="00F94A00">
              <w:rPr>
                <w:rFonts w:ascii="ＭＳ 明朝" w:eastAsia="ＭＳ 明朝" w:hAnsi="ＭＳ 明朝" w:cs="ＭＳ 明朝"/>
                <w:color w:val="000000" w:themeColor="text1"/>
                <w:spacing w:val="6"/>
                <w:kern w:val="0"/>
                <w:szCs w:val="21"/>
              </w:rPr>
              <w:t>4</w:t>
            </w:r>
            <w:r w:rsidRPr="00F94A00">
              <w:rPr>
                <w:rFonts w:ascii="ＭＳ 明朝" w:eastAsia="ＭＳ 明朝" w:hAnsi="ＭＳ 明朝" w:cs="ＭＳ 明朝" w:hint="eastAsia"/>
                <w:color w:val="000000" w:themeColor="text1"/>
                <w:spacing w:val="6"/>
                <w:kern w:val="0"/>
                <w:szCs w:val="21"/>
              </w:rPr>
              <w:t>)</w:t>
            </w:r>
            <w:r w:rsidRPr="00F94A00">
              <w:rPr>
                <w:rFonts w:ascii="ＭＳ 明朝" w:eastAsia="ＭＳ 明朝" w:hAnsi="ＭＳ 明朝" w:cs="ＭＳ 明朝"/>
                <w:color w:val="000000" w:themeColor="text1"/>
                <w:spacing w:val="6"/>
                <w:kern w:val="0"/>
                <w:szCs w:val="21"/>
              </w:rPr>
              <w:t xml:space="preserve"> </w:t>
            </w:r>
            <w:r w:rsidRPr="00F94A00">
              <w:rPr>
                <w:rFonts w:ascii="ＭＳ 明朝" w:eastAsia="ＭＳ 明朝" w:hAnsi="ＭＳ 明朝" w:cs="ＭＳ 明朝" w:hint="eastAsia"/>
                <w:color w:val="000000" w:themeColor="text1"/>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F94A00" w:rsidTr="00F147AB">
              <w:trPr>
                <w:trHeight w:val="69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発信日</w:t>
                  </w:r>
                </w:p>
              </w:tc>
              <w:tc>
                <w:tcPr>
                  <w:tcW w:w="5890" w:type="dxa"/>
                  <w:shd w:val="clear" w:color="auto" w:fill="auto"/>
                  <w:vAlign w:val="center"/>
                </w:tcPr>
                <w:p w:rsidR="007D4ED5" w:rsidRPr="00F94A00" w:rsidRDefault="00F147AB" w:rsidP="00B37D54">
                  <w:pPr>
                    <w:pStyle w:val="af"/>
                    <w:numPr>
                      <w:ilvl w:val="0"/>
                      <w:numId w:val="10"/>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2022年10月31日</w:t>
                  </w:r>
                </w:p>
                <w:p w:rsidR="00F147AB" w:rsidRPr="00F94A00" w:rsidRDefault="00F147AB" w:rsidP="00B37D54">
                  <w:pPr>
                    <w:pStyle w:val="af"/>
                    <w:numPr>
                      <w:ilvl w:val="0"/>
                      <w:numId w:val="10"/>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2023年1月15日</w:t>
                  </w:r>
                </w:p>
              </w:tc>
            </w:tr>
            <w:tr w:rsidR="00D1302E" w:rsidRPr="00F94A00" w:rsidTr="00F147AB">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発信方法</w:t>
                  </w:r>
                </w:p>
              </w:tc>
              <w:tc>
                <w:tcPr>
                  <w:tcW w:w="5890" w:type="dxa"/>
                  <w:shd w:val="clear" w:color="auto" w:fill="auto"/>
                  <w:vAlign w:val="center"/>
                </w:tcPr>
                <w:p w:rsidR="00383EE4" w:rsidRPr="00F94A00" w:rsidRDefault="00F147AB" w:rsidP="00B37D54">
                  <w:pPr>
                    <w:pStyle w:val="af"/>
                    <w:numPr>
                      <w:ilvl w:val="0"/>
                      <w:numId w:val="11"/>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日刊工業新聞</w:t>
                  </w:r>
                  <w:r w:rsidR="00E9702D">
                    <w:rPr>
                      <w:rFonts w:ascii="ＭＳ 明朝" w:hAnsi="ＭＳ 明朝" w:cs="ＭＳ 明朝" w:hint="eastAsia"/>
                      <w:color w:val="000000" w:themeColor="text1"/>
                      <w:spacing w:val="6"/>
                      <w:kern w:val="0"/>
                      <w:szCs w:val="21"/>
                    </w:rPr>
                    <w:t xml:space="preserve">　紙面</w:t>
                  </w:r>
                </w:p>
                <w:p w:rsidR="00F147AB" w:rsidRPr="00F94A00" w:rsidRDefault="00F147AB" w:rsidP="00B37D54">
                  <w:pPr>
                    <w:pStyle w:val="af"/>
                    <w:numPr>
                      <w:ilvl w:val="0"/>
                      <w:numId w:val="11"/>
                    </w:numPr>
                    <w:suppressAutoHyphens/>
                    <w:kinsoku w:val="0"/>
                    <w:overflowPunct w:val="0"/>
                    <w:adjustRightInd w:val="0"/>
                    <w:spacing w:afterLines="50" w:after="120"/>
                    <w:ind w:leftChars="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金融タイムス</w:t>
                  </w:r>
                  <w:r w:rsidR="00E9702D">
                    <w:rPr>
                      <w:rFonts w:ascii="ＭＳ 明朝" w:hAnsi="ＭＳ 明朝" w:cs="ＭＳ 明朝" w:hint="eastAsia"/>
                      <w:color w:val="000000" w:themeColor="text1"/>
                      <w:spacing w:val="6"/>
                      <w:kern w:val="0"/>
                      <w:szCs w:val="21"/>
                    </w:rPr>
                    <w:t xml:space="preserve">　紙面</w:t>
                  </w:r>
                </w:p>
              </w:tc>
            </w:tr>
            <w:tr w:rsidR="00C43DC9" w:rsidRPr="00F94A00" w:rsidTr="00DD56DC">
              <w:trPr>
                <w:trHeight w:val="697"/>
              </w:trPr>
              <w:tc>
                <w:tcPr>
                  <w:tcW w:w="2600" w:type="dxa"/>
                  <w:shd w:val="clear" w:color="auto" w:fill="auto"/>
                  <w:vAlign w:val="center"/>
                </w:tcPr>
                <w:p w:rsidR="00C43DC9" w:rsidRPr="00F94A00" w:rsidRDefault="00C43DC9"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発信内容</w:t>
                  </w:r>
                </w:p>
              </w:tc>
              <w:tc>
                <w:tcPr>
                  <w:tcW w:w="5890" w:type="dxa"/>
                  <w:shd w:val="clear" w:color="auto" w:fill="auto"/>
                </w:tcPr>
                <w:p w:rsidR="00C43DC9" w:rsidRPr="00F94A00" w:rsidRDefault="00D217BD" w:rsidP="00B37D54">
                  <w:pPr>
                    <w:pStyle w:val="af"/>
                    <w:numPr>
                      <w:ilvl w:val="0"/>
                      <w:numId w:val="12"/>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理事長メッセージとして発信</w:t>
                  </w:r>
                  <w:r w:rsidR="00E9702D">
                    <w:rPr>
                      <w:rFonts w:ascii="ＭＳ 明朝" w:hAnsi="ＭＳ 明朝" w:cs="ＭＳ 明朝" w:hint="eastAsia"/>
                      <w:color w:val="000000" w:themeColor="text1"/>
                      <w:spacing w:val="6"/>
                      <w:kern w:val="0"/>
                      <w:szCs w:val="21"/>
                    </w:rPr>
                    <w:t>。</w:t>
                  </w:r>
                  <w:r w:rsidR="00F147AB" w:rsidRPr="00F94A00">
                    <w:rPr>
                      <w:rFonts w:ascii="ＭＳ 明朝" w:hAnsi="ＭＳ 明朝" w:cs="ＭＳ 明朝" w:hint="eastAsia"/>
                      <w:color w:val="000000" w:themeColor="text1"/>
                      <w:spacing w:val="6"/>
                      <w:kern w:val="0"/>
                      <w:szCs w:val="21"/>
                    </w:rPr>
                    <w:t>お客さまと広く、深くつながるにはデジタル活用と集中化による業務効率化、取引や契約手続き、対面営業の高度化が重要。デジタルリテラシー底上げとデータ分析などの専門人材育成がDX戦略の基礎で、2024年3月までにITパスポートなどの有資格者500</w:t>
                  </w:r>
                  <w:r w:rsidR="00D17D5B" w:rsidRPr="00F94A00">
                    <w:rPr>
                      <w:rFonts w:ascii="ＭＳ 明朝" w:hAnsi="ＭＳ 明朝" w:cs="ＭＳ 明朝" w:hint="eastAsia"/>
                      <w:color w:val="000000" w:themeColor="text1"/>
                      <w:spacing w:val="6"/>
                      <w:kern w:val="0"/>
                      <w:szCs w:val="21"/>
                    </w:rPr>
                    <w:t>人以上を目標としている。</w:t>
                  </w:r>
                </w:p>
                <w:p w:rsidR="00D17D5B" w:rsidRPr="00F94A00" w:rsidRDefault="00E9702D" w:rsidP="00E9702D">
                  <w:pPr>
                    <w:pStyle w:val="af"/>
                    <w:numPr>
                      <w:ilvl w:val="0"/>
                      <w:numId w:val="12"/>
                    </w:numPr>
                    <w:suppressAutoHyphens/>
                    <w:kinsoku w:val="0"/>
                    <w:overflowPunct w:val="0"/>
                    <w:adjustRightInd w:val="0"/>
                    <w:spacing w:afterLines="50" w:after="120"/>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理事長</w:t>
                  </w:r>
                  <w:r w:rsidR="00D217BD">
                    <w:rPr>
                      <w:rFonts w:ascii="ＭＳ 明朝" w:hAnsi="ＭＳ 明朝" w:cs="ＭＳ 明朝" w:hint="eastAsia"/>
                      <w:color w:val="000000" w:themeColor="text1"/>
                      <w:spacing w:val="6"/>
                      <w:kern w:val="0"/>
                      <w:szCs w:val="21"/>
                    </w:rPr>
                    <w:t>メッセージとして発信</w:t>
                  </w:r>
                  <w:r w:rsidRPr="00E9702D">
                    <w:rPr>
                      <w:rFonts w:ascii="ＭＳ 明朝" w:hAnsi="ＭＳ 明朝" w:cs="ＭＳ 明朝" w:hint="eastAsia"/>
                      <w:color w:val="000000" w:themeColor="text1"/>
                      <w:spacing w:val="6"/>
                      <w:kern w:val="0"/>
                      <w:szCs w:val="21"/>
                    </w:rPr>
                    <w:t>。</w:t>
                  </w:r>
                  <w:r w:rsidR="00D17D5B" w:rsidRPr="00F94A00">
                    <w:rPr>
                      <w:rFonts w:ascii="ＭＳ 明朝" w:hAnsi="ＭＳ 明朝" w:cs="ＭＳ 明朝" w:hint="eastAsia"/>
                      <w:color w:val="000000" w:themeColor="text1"/>
                      <w:spacing w:val="6"/>
                      <w:kern w:val="0"/>
                      <w:szCs w:val="21"/>
                    </w:rPr>
                    <w:t>DXの推進に関しては、ソリューション提案力を有する人材の育成等を目指して「DX人材育成プログラム」を策定し、職員のスキル向上による当金庫のDX戦略実現ならびに地域社会・取引先のDX支援の推進を図ってまいります。</w:t>
                  </w:r>
                </w:p>
              </w:tc>
            </w:tr>
          </w:tbl>
          <w:p w:rsidR="00D1302E" w:rsidRPr="00F94A00" w:rsidRDefault="00D1302E" w:rsidP="0008737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rsidR="00D1302E" w:rsidRPr="00F94A00" w:rsidRDefault="00D1302E" w:rsidP="00087373">
            <w:pPr>
              <w:suppressAutoHyphens/>
              <w:kinsoku w:val="0"/>
              <w:overflowPunct w:val="0"/>
              <w:adjustRightInd w:val="0"/>
              <w:spacing w:afterLines="50" w:after="120" w:line="240" w:lineRule="auto"/>
              <w:ind w:left="666" w:hangingChars="300" w:hanging="666"/>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 xml:space="preserve">　(</w:t>
            </w:r>
            <w:r w:rsidRPr="00F94A00">
              <w:rPr>
                <w:rFonts w:ascii="ＭＳ 明朝" w:eastAsia="ＭＳ 明朝" w:hAnsi="ＭＳ 明朝" w:cs="ＭＳ 明朝"/>
                <w:color w:val="000000" w:themeColor="text1"/>
                <w:spacing w:val="6"/>
                <w:kern w:val="0"/>
                <w:szCs w:val="21"/>
              </w:rPr>
              <w:t>5</w:t>
            </w:r>
            <w:r w:rsidRPr="00F94A00">
              <w:rPr>
                <w:rFonts w:ascii="ＭＳ 明朝" w:eastAsia="ＭＳ 明朝" w:hAnsi="ＭＳ 明朝" w:cs="ＭＳ 明朝" w:hint="eastAsia"/>
                <w:color w:val="000000" w:themeColor="text1"/>
                <w:spacing w:val="6"/>
                <w:kern w:val="0"/>
                <w:szCs w:val="21"/>
              </w:rPr>
              <w:t>) 実務執行総括責任者</w:t>
            </w:r>
            <w:r w:rsidR="002A27BF" w:rsidRPr="00F94A00">
              <w:rPr>
                <w:rFonts w:ascii="ＭＳ 明朝" w:eastAsia="ＭＳ 明朝" w:hAnsi="ＭＳ 明朝" w:cs="ＭＳ 明朝" w:hint="eastAsia"/>
                <w:color w:val="000000" w:themeColor="text1"/>
                <w:spacing w:val="6"/>
                <w:kern w:val="0"/>
                <w:szCs w:val="21"/>
              </w:rPr>
              <w:t>が</w:t>
            </w:r>
            <w:r w:rsidRPr="00F94A00">
              <w:rPr>
                <w:rFonts w:ascii="ＭＳ 明朝" w:eastAsia="ＭＳ 明朝" w:hAnsi="ＭＳ 明朝" w:cs="ＭＳ 明朝" w:hint="eastAsia"/>
                <w:color w:val="000000" w:themeColor="text1"/>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F94A00" w:rsidTr="00C40DB9">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vAlign w:val="center"/>
                </w:tcPr>
                <w:p w:rsidR="00F92C95" w:rsidRPr="00F94A00" w:rsidRDefault="001F491C" w:rsidP="00C40DB9">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2021年7月</w:t>
                  </w:r>
                  <w:r w:rsidR="00C40DB9" w:rsidRPr="00F94A00">
                    <w:rPr>
                      <w:rFonts w:ascii="ＭＳ 明朝" w:eastAsia="ＭＳ 明朝" w:hAnsi="ＭＳ 明朝" w:cs="ＭＳ 明朝" w:hint="eastAsia"/>
                      <w:color w:val="000000" w:themeColor="text1"/>
                      <w:spacing w:val="6"/>
                      <w:kern w:val="0"/>
                      <w:szCs w:val="21"/>
                    </w:rPr>
                    <w:t xml:space="preserve"> </w:t>
                  </w:r>
                  <w:r w:rsidRPr="00F94A00">
                    <w:rPr>
                      <w:rFonts w:ascii="ＭＳ 明朝" w:eastAsia="ＭＳ 明朝" w:hAnsi="ＭＳ 明朝" w:cs="ＭＳ 明朝" w:hint="eastAsia"/>
                      <w:color w:val="000000" w:themeColor="text1"/>
                      <w:spacing w:val="6"/>
                      <w:kern w:val="0"/>
                      <w:szCs w:val="21"/>
                    </w:rPr>
                    <w:t>～</w:t>
                  </w:r>
                  <w:r w:rsidR="00C40DB9" w:rsidRPr="00F94A00">
                    <w:rPr>
                      <w:rFonts w:ascii="ＭＳ 明朝" w:eastAsia="ＭＳ 明朝" w:hAnsi="ＭＳ 明朝" w:cs="ＭＳ 明朝" w:hint="eastAsia"/>
                      <w:color w:val="000000" w:themeColor="text1"/>
                      <w:spacing w:val="6"/>
                      <w:kern w:val="0"/>
                      <w:szCs w:val="21"/>
                    </w:rPr>
                    <w:t xml:space="preserve"> </w:t>
                  </w:r>
                  <w:r w:rsidRPr="00F94A00">
                    <w:rPr>
                      <w:rFonts w:ascii="ＭＳ 明朝" w:eastAsia="ＭＳ 明朝" w:hAnsi="ＭＳ 明朝" w:cs="ＭＳ 明朝" w:hint="eastAsia"/>
                      <w:color w:val="000000" w:themeColor="text1"/>
                      <w:spacing w:val="6"/>
                      <w:kern w:val="0"/>
                      <w:szCs w:val="21"/>
                    </w:rPr>
                    <w:t>2023年4月</w:t>
                  </w:r>
                </w:p>
              </w:tc>
            </w:tr>
            <w:tr w:rsidR="00C43DC9" w:rsidRPr="00F94A00" w:rsidTr="00C40DB9">
              <w:trPr>
                <w:trHeight w:val="707"/>
              </w:trPr>
              <w:tc>
                <w:tcPr>
                  <w:tcW w:w="2600" w:type="dxa"/>
                  <w:shd w:val="clear" w:color="auto" w:fill="auto"/>
                  <w:vAlign w:val="center"/>
                </w:tcPr>
                <w:p w:rsidR="00C43DC9" w:rsidRPr="00F94A00" w:rsidRDefault="00C43DC9"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vAlign w:val="center"/>
                </w:tcPr>
                <w:p w:rsidR="00C43DC9" w:rsidRPr="00F94A00" w:rsidRDefault="001F491C" w:rsidP="00C40DB9">
                  <w:pPr>
                    <w:suppressAutoHyphens/>
                    <w:kinsoku w:val="0"/>
                    <w:overflowPunct w:val="0"/>
                    <w:adjustRightInd w:val="0"/>
                    <w:spacing w:afterLines="50" w:after="120"/>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DX</w:t>
                  </w:r>
                  <w:r w:rsidRPr="00F94A00">
                    <w:rPr>
                      <w:rFonts w:ascii="ＭＳ 明朝" w:hAnsi="ＭＳ 明朝" w:cs="ＭＳ 明朝" w:hint="eastAsia"/>
                      <w:color w:val="000000" w:themeColor="text1"/>
                      <w:spacing w:val="6"/>
                      <w:kern w:val="0"/>
                      <w:szCs w:val="21"/>
                    </w:rPr>
                    <w:t>推進指標の入力サイトに提出。</w:t>
                  </w:r>
                </w:p>
              </w:tc>
            </w:tr>
          </w:tbl>
          <w:p w:rsidR="00D1302E" w:rsidRPr="00F94A00" w:rsidRDefault="0092774A" w:rsidP="0092774A">
            <w:pPr>
              <w:tabs>
                <w:tab w:val="left" w:pos="765"/>
              </w:tabs>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color w:val="000000" w:themeColor="text1"/>
                <w:spacing w:val="6"/>
                <w:kern w:val="0"/>
                <w:szCs w:val="21"/>
              </w:rPr>
              <w:tab/>
            </w:r>
          </w:p>
          <w:p w:rsidR="00D1302E" w:rsidRPr="00F94A00" w:rsidRDefault="00D1302E" w:rsidP="0008737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 xml:space="preserve">　(</w:t>
            </w:r>
            <w:r w:rsidRPr="00F94A00">
              <w:rPr>
                <w:rFonts w:ascii="ＭＳ 明朝" w:eastAsia="ＭＳ 明朝" w:hAnsi="ＭＳ 明朝" w:cs="ＭＳ 明朝"/>
                <w:color w:val="000000" w:themeColor="text1"/>
                <w:spacing w:val="6"/>
                <w:kern w:val="0"/>
                <w:szCs w:val="21"/>
              </w:rPr>
              <w:t>6</w:t>
            </w:r>
            <w:r w:rsidRPr="00F94A00">
              <w:rPr>
                <w:rFonts w:ascii="ＭＳ 明朝" w:eastAsia="ＭＳ 明朝" w:hAnsi="ＭＳ 明朝" w:cs="ＭＳ 明朝" w:hint="eastAsia"/>
                <w:color w:val="000000" w:themeColor="text1"/>
                <w:spacing w:val="6"/>
                <w:kern w:val="0"/>
                <w:szCs w:val="21"/>
              </w:rPr>
              <w:t>)</w:t>
            </w:r>
            <w:r w:rsidRPr="00F94A00">
              <w:rPr>
                <w:rFonts w:ascii="ＭＳ 明朝" w:eastAsia="ＭＳ 明朝" w:hAnsi="ＭＳ 明朝" w:cs="ＭＳ 明朝"/>
                <w:color w:val="000000" w:themeColor="text1"/>
                <w:spacing w:val="6"/>
                <w:kern w:val="0"/>
                <w:szCs w:val="21"/>
              </w:rPr>
              <w:t xml:space="preserve"> </w:t>
            </w:r>
            <w:r w:rsidRPr="00F94A00">
              <w:rPr>
                <w:rFonts w:ascii="ＭＳ 明朝" w:eastAsia="ＭＳ 明朝" w:hAnsi="ＭＳ 明朝" w:cs="ＭＳ 明朝" w:hint="eastAsia"/>
                <w:color w:val="000000" w:themeColor="text1"/>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F94A00" w:rsidTr="00C40DB9">
              <w:trPr>
                <w:trHeight w:val="707"/>
              </w:trPr>
              <w:tc>
                <w:tcPr>
                  <w:tcW w:w="2600" w:type="dxa"/>
                  <w:shd w:val="clear" w:color="auto" w:fill="auto"/>
                  <w:vAlign w:val="center"/>
                </w:tcPr>
                <w:p w:rsidR="00D1302E" w:rsidRPr="00F94A00" w:rsidRDefault="00D1302E" w:rsidP="00087373">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lastRenderedPageBreak/>
                    <w:t>実施時期</w:t>
                  </w:r>
                </w:p>
              </w:tc>
              <w:tc>
                <w:tcPr>
                  <w:tcW w:w="5890" w:type="dxa"/>
                  <w:shd w:val="clear" w:color="auto" w:fill="auto"/>
                  <w:vAlign w:val="center"/>
                </w:tcPr>
                <w:p w:rsidR="00D1302E" w:rsidRPr="00F94A00" w:rsidRDefault="00C40DB9" w:rsidP="00C40DB9">
                  <w:pPr>
                    <w:suppressAutoHyphens/>
                    <w:kinsoku w:val="0"/>
                    <w:overflowPunct w:val="0"/>
                    <w:adjustRightInd w:val="0"/>
                    <w:spacing w:afterLines="50" w:after="120"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2022年9月頃 ～ 現在</w:t>
                  </w:r>
                </w:p>
              </w:tc>
            </w:tr>
            <w:tr w:rsidR="00C43DC9" w:rsidRPr="00F94A00" w:rsidTr="00C40DB9">
              <w:trPr>
                <w:trHeight w:val="697"/>
              </w:trPr>
              <w:tc>
                <w:tcPr>
                  <w:tcW w:w="2600" w:type="dxa"/>
                  <w:shd w:val="clear" w:color="auto" w:fill="auto"/>
                  <w:vAlign w:val="center"/>
                </w:tcPr>
                <w:p w:rsidR="00C43DC9" w:rsidRPr="00F94A00" w:rsidRDefault="00C43DC9" w:rsidP="00C40DB9">
                  <w:pPr>
                    <w:rPr>
                      <w:color w:val="000000" w:themeColor="text1"/>
                    </w:rPr>
                  </w:pPr>
                  <w:r w:rsidRPr="00F94A00">
                    <w:rPr>
                      <w:rFonts w:hint="eastAsia"/>
                      <w:color w:val="000000" w:themeColor="text1"/>
                    </w:rPr>
                    <w:t>実施内容</w:t>
                  </w:r>
                </w:p>
              </w:tc>
              <w:tc>
                <w:tcPr>
                  <w:tcW w:w="5890" w:type="dxa"/>
                  <w:shd w:val="clear" w:color="auto" w:fill="auto"/>
                  <w:vAlign w:val="center"/>
                </w:tcPr>
                <w:p w:rsidR="00C40DB9" w:rsidRPr="00F94A00" w:rsidRDefault="00C40DB9" w:rsidP="00C40DB9">
                  <w:pPr>
                    <w:spacing w:line="240" w:lineRule="auto"/>
                    <w:jc w:val="left"/>
                    <w:rPr>
                      <w:color w:val="000000" w:themeColor="text1"/>
                    </w:rPr>
                  </w:pPr>
                  <w:r w:rsidRPr="00F94A00">
                    <w:rPr>
                      <w:rFonts w:hint="eastAsia"/>
                      <w:color w:val="000000" w:themeColor="text1"/>
                    </w:rPr>
                    <w:t>定期的なセキュリティ監査・脆弱性診断を実施しているほか、システムリスク管理規程やサイバ</w:t>
                  </w:r>
                  <w:r w:rsidR="00495126">
                    <w:rPr>
                      <w:rFonts w:hint="eastAsia"/>
                      <w:color w:val="000000" w:themeColor="text1"/>
                    </w:rPr>
                    <w:t>ーセキュリティインシデント発生時の対応マニュアル等を整備しています</w:t>
                  </w:r>
                  <w:r w:rsidRPr="00F94A00">
                    <w:rPr>
                      <w:rFonts w:hint="eastAsia"/>
                      <w:color w:val="000000" w:themeColor="text1"/>
                    </w:rPr>
                    <w:t>。</w:t>
                  </w:r>
                </w:p>
                <w:p w:rsidR="00C43DC9" w:rsidRPr="00F94A00" w:rsidRDefault="00C40DB9" w:rsidP="00C40DB9">
                  <w:pPr>
                    <w:spacing w:line="240" w:lineRule="auto"/>
                    <w:jc w:val="left"/>
                    <w:rPr>
                      <w:color w:val="000000" w:themeColor="text1"/>
                    </w:rPr>
                  </w:pPr>
                  <w:r w:rsidRPr="00F94A00">
                    <w:rPr>
                      <w:rFonts w:hint="eastAsia"/>
                      <w:color w:val="000000" w:themeColor="text1"/>
                    </w:rPr>
                    <w:t>CSIRTにおいては、平常時よりサイバーセキュリティインシデント関連情報、脆弱性情報、攻撃予兆情報を収集・分析するとともに、サイバーセキュリティ管理に関する情報収集等により、サイバーセキ</w:t>
                  </w:r>
                  <w:r w:rsidR="00495126">
                    <w:rPr>
                      <w:rFonts w:hint="eastAsia"/>
                      <w:color w:val="000000" w:themeColor="text1"/>
                    </w:rPr>
                    <w:t>ュリティの態勢整備に努め、サイバー演習を実施し実効性を高めています</w:t>
                  </w:r>
                  <w:r w:rsidRPr="00F94A00">
                    <w:rPr>
                      <w:rFonts w:hint="eastAsia"/>
                      <w:color w:val="000000" w:themeColor="text1"/>
                    </w:rPr>
                    <w:t>。</w:t>
                  </w:r>
                </w:p>
              </w:tc>
            </w:tr>
          </w:tbl>
          <w:p w:rsidR="00D1302E" w:rsidRPr="00F94A00" w:rsidRDefault="00D1302E" w:rsidP="0008737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themeColor="text1"/>
                <w:spacing w:val="6"/>
                <w:kern w:val="0"/>
                <w:szCs w:val="21"/>
              </w:rPr>
            </w:pPr>
          </w:p>
          <w:p w:rsidR="00C3670A" w:rsidRPr="00F94A00" w:rsidRDefault="00C3670A" w:rsidP="00087373">
            <w:pPr>
              <w:suppressAutoHyphens/>
              <w:kinsoku w:val="0"/>
              <w:overflowPunct w:val="0"/>
              <w:adjustRightInd w:val="0"/>
              <w:spacing w:line="240" w:lineRule="auto"/>
              <w:textAlignment w:val="center"/>
              <w:rPr>
                <w:rFonts w:ascii="ＭＳ 明朝" w:eastAsia="ＭＳ 明朝" w:hAnsi="ＭＳ 明朝" w:cs="ＭＳ 明朝"/>
                <w:color w:val="000000" w:themeColor="text1"/>
                <w:spacing w:val="6"/>
                <w:kern w:val="0"/>
                <w:szCs w:val="21"/>
              </w:rPr>
            </w:pPr>
            <w:r w:rsidRPr="00F94A00">
              <w:rPr>
                <w:rFonts w:ascii="ＭＳ 明朝" w:eastAsia="ＭＳ 明朝" w:hAnsi="ＭＳ 明朝" w:cs="ＭＳ 明朝" w:hint="eastAsia"/>
                <w:color w:val="000000" w:themeColor="text1"/>
                <w:spacing w:val="6"/>
                <w:kern w:val="0"/>
                <w:szCs w:val="21"/>
              </w:rPr>
              <w:t>（注）</w:t>
            </w:r>
            <w:r w:rsidRPr="00F94A00">
              <w:rPr>
                <w:rFonts w:ascii="ＭＳ 明朝" w:hAnsi="ＭＳ 明朝" w:cs="ＭＳ 明朝"/>
                <w:color w:val="000000" w:themeColor="text1"/>
                <w:spacing w:val="6"/>
                <w:kern w:val="0"/>
                <w:szCs w:val="21"/>
              </w:rPr>
              <w:t>(1)</w:t>
            </w:r>
            <w:r w:rsidRPr="00F94A00">
              <w:rPr>
                <w:rFonts w:ascii="ＭＳ 明朝" w:hAnsi="ＭＳ 明朝" w:cs="ＭＳ 明朝" w:hint="eastAsia"/>
                <w:color w:val="000000" w:themeColor="text1"/>
                <w:spacing w:val="6"/>
                <w:kern w:val="0"/>
                <w:szCs w:val="21"/>
              </w:rPr>
              <w:t>～</w:t>
            </w:r>
            <w:r w:rsidRPr="00F94A00">
              <w:rPr>
                <w:rFonts w:ascii="ＭＳ 明朝" w:hAnsi="ＭＳ 明朝" w:cs="ＭＳ 明朝" w:hint="eastAsia"/>
                <w:color w:val="000000" w:themeColor="text1"/>
                <w:spacing w:val="6"/>
                <w:kern w:val="0"/>
                <w:szCs w:val="21"/>
              </w:rPr>
              <w:t>(</w:t>
            </w:r>
            <w:r w:rsidRPr="00F94A00">
              <w:rPr>
                <w:rFonts w:ascii="ＭＳ 明朝" w:hAnsi="ＭＳ 明朝" w:cs="ＭＳ 明朝"/>
                <w:color w:val="000000" w:themeColor="text1"/>
                <w:spacing w:val="6"/>
                <w:kern w:val="0"/>
                <w:szCs w:val="21"/>
              </w:rPr>
              <w:t>3</w:t>
            </w:r>
            <w:r w:rsidRPr="00F94A00">
              <w:rPr>
                <w:rFonts w:ascii="ＭＳ 明朝" w:hAnsi="ＭＳ 明朝" w:cs="ＭＳ 明朝" w:hint="eastAsia"/>
                <w:color w:val="000000" w:themeColor="text1"/>
                <w:spacing w:val="6"/>
                <w:kern w:val="0"/>
                <w:szCs w:val="21"/>
              </w:rPr>
              <w:t>)</w:t>
            </w:r>
            <w:r w:rsidRPr="00F94A00">
              <w:rPr>
                <w:rFonts w:ascii="ＭＳ 明朝" w:hAnsi="ＭＳ 明朝" w:cs="ＭＳ 明朝" w:hint="eastAsia"/>
                <w:color w:val="000000" w:themeColor="text1"/>
                <w:spacing w:val="6"/>
                <w:kern w:val="0"/>
                <w:szCs w:val="21"/>
              </w:rPr>
              <w:t>の取組において</w:t>
            </w:r>
            <w:r w:rsidRPr="00F94A00">
              <w:rPr>
                <w:rFonts w:ascii="ＭＳ 明朝" w:eastAsia="ＭＳ 明朝" w:hAnsi="ＭＳ 明朝" w:cs="ＭＳ 明朝" w:hint="eastAsia"/>
                <w:color w:val="000000" w:themeColor="text1"/>
                <w:spacing w:val="6"/>
                <w:kern w:val="0"/>
                <w:szCs w:val="21"/>
              </w:rPr>
              <w:t>公表先のURLを提出しない場合は次の①の書類を、</w:t>
            </w:r>
            <w:r w:rsidRPr="00F94A00">
              <w:rPr>
                <w:rFonts w:ascii="ＭＳ 明朝" w:hAnsi="ＭＳ 明朝" w:cs="ＭＳ 明朝" w:hint="eastAsia"/>
                <w:color w:val="000000" w:themeColor="text1"/>
                <w:spacing w:val="6"/>
                <w:kern w:val="0"/>
                <w:szCs w:val="21"/>
              </w:rPr>
              <w:t>(4)</w:t>
            </w:r>
            <w:r w:rsidRPr="00F94A00">
              <w:rPr>
                <w:rFonts w:ascii="ＭＳ 明朝" w:hAnsi="ＭＳ 明朝" w:cs="ＭＳ 明朝" w:hint="eastAsia"/>
                <w:color w:val="000000" w:themeColor="text1"/>
                <w:spacing w:val="6"/>
                <w:kern w:val="0"/>
                <w:szCs w:val="21"/>
              </w:rPr>
              <w:t>の取組において</w:t>
            </w:r>
            <w:r w:rsidRPr="00F94A00">
              <w:rPr>
                <w:rFonts w:ascii="ＭＳ 明朝" w:eastAsia="ＭＳ 明朝" w:hAnsi="ＭＳ 明朝" w:cs="ＭＳ 明朝" w:hint="eastAsia"/>
                <w:color w:val="000000" w:themeColor="text1"/>
                <w:spacing w:val="6"/>
                <w:kern w:val="0"/>
                <w:szCs w:val="21"/>
              </w:rPr>
              <w:t>情報発信内容を確認できるウェブサイトのURLを提出しない場合は、次の②の書類を添付すること。また、必要に応じて③、④の書類を添付できる。</w:t>
            </w:r>
          </w:p>
          <w:p w:rsidR="00C3670A" w:rsidRPr="00F94A00" w:rsidRDefault="00C77D44" w:rsidP="00087373">
            <w:pPr>
              <w:pStyle w:val="af"/>
              <w:suppressAutoHyphens/>
              <w:kinsoku w:val="0"/>
              <w:overflowPunct w:val="0"/>
              <w:autoSpaceDE w:val="0"/>
              <w:autoSpaceDN w:val="0"/>
              <w:adjustRightInd w:val="0"/>
              <w:ind w:leftChars="136" w:left="713" w:hangingChars="190" w:hanging="422"/>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 xml:space="preserve">①　</w:t>
            </w:r>
            <w:r w:rsidR="00C3670A" w:rsidRPr="00F94A00">
              <w:rPr>
                <w:rFonts w:ascii="ＭＳ 明朝" w:hAnsi="ＭＳ 明朝" w:cs="ＭＳ 明朝"/>
                <w:color w:val="000000" w:themeColor="text1"/>
                <w:spacing w:val="6"/>
                <w:kern w:val="0"/>
                <w:szCs w:val="21"/>
              </w:rPr>
              <w:t>(1)</w:t>
            </w:r>
            <w:r w:rsidR="00C3670A" w:rsidRPr="00F94A00">
              <w:rPr>
                <w:rFonts w:ascii="ＭＳ 明朝" w:hAnsi="ＭＳ 明朝" w:cs="ＭＳ 明朝" w:hint="eastAsia"/>
                <w:color w:val="000000" w:themeColor="text1"/>
                <w:spacing w:val="6"/>
                <w:kern w:val="0"/>
                <w:szCs w:val="21"/>
              </w:rPr>
              <w:t>～(</w:t>
            </w:r>
            <w:r w:rsidR="00C3670A" w:rsidRPr="00F94A00">
              <w:rPr>
                <w:rFonts w:ascii="ＭＳ 明朝" w:hAnsi="ＭＳ 明朝" w:cs="ＭＳ 明朝"/>
                <w:color w:val="000000" w:themeColor="text1"/>
                <w:spacing w:val="6"/>
                <w:kern w:val="0"/>
                <w:szCs w:val="21"/>
              </w:rPr>
              <w:t>3</w:t>
            </w:r>
            <w:r w:rsidR="00C3670A" w:rsidRPr="00F94A00">
              <w:rPr>
                <w:rFonts w:ascii="ＭＳ 明朝" w:hAnsi="ＭＳ 明朝" w:cs="ＭＳ 明朝" w:hint="eastAsia"/>
                <w:color w:val="000000" w:themeColor="text1"/>
                <w:spacing w:val="6"/>
                <w:kern w:val="0"/>
                <w:szCs w:val="21"/>
              </w:rPr>
              <w:t>)の取組における、公表を行っていることを明らかにする書類（公表先のウェブサイトの画面を印刷した書類等）</w:t>
            </w:r>
          </w:p>
          <w:p w:rsidR="00C3670A" w:rsidRPr="00F94A00" w:rsidRDefault="00C77D44" w:rsidP="00087373">
            <w:pPr>
              <w:pStyle w:val="af"/>
              <w:suppressAutoHyphens/>
              <w:kinsoku w:val="0"/>
              <w:overflowPunct w:val="0"/>
              <w:autoSpaceDE w:val="0"/>
              <w:autoSpaceDN w:val="0"/>
              <w:adjustRightInd w:val="0"/>
              <w:ind w:leftChars="136" w:left="713" w:hangingChars="190" w:hanging="422"/>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 xml:space="preserve">②　</w:t>
            </w:r>
            <w:r w:rsidR="00C3670A" w:rsidRPr="00F94A00">
              <w:rPr>
                <w:rFonts w:ascii="ＭＳ 明朝" w:hAnsi="ＭＳ 明朝" w:cs="ＭＳ 明朝" w:hint="eastAsia"/>
                <w:color w:val="000000" w:themeColor="text1"/>
                <w:spacing w:val="6"/>
                <w:kern w:val="0"/>
                <w:szCs w:val="21"/>
              </w:rPr>
              <w:t>(</w:t>
            </w:r>
            <w:r w:rsidR="00C3670A" w:rsidRPr="00F94A00">
              <w:rPr>
                <w:rFonts w:ascii="ＭＳ 明朝" w:hAnsi="ＭＳ 明朝" w:cs="ＭＳ 明朝"/>
                <w:color w:val="000000" w:themeColor="text1"/>
                <w:spacing w:val="6"/>
                <w:kern w:val="0"/>
                <w:szCs w:val="21"/>
              </w:rPr>
              <w:t>4</w:t>
            </w:r>
            <w:r w:rsidR="00C3670A" w:rsidRPr="00F94A00">
              <w:rPr>
                <w:rFonts w:ascii="ＭＳ 明朝" w:hAnsi="ＭＳ 明朝" w:cs="ＭＳ 明朝" w:hint="eastAsia"/>
                <w:color w:val="000000" w:themeColor="text1"/>
                <w:spacing w:val="6"/>
                <w:kern w:val="0"/>
                <w:szCs w:val="21"/>
              </w:rPr>
              <w:t>)の取組における、情報発信を行っていることを明らかにする書類（情報発信内容を確認できるウェブサイトの画面を印刷した書類等）</w:t>
            </w:r>
          </w:p>
          <w:p w:rsidR="00C3670A" w:rsidRPr="00F94A00" w:rsidRDefault="00C77D44" w:rsidP="00087373">
            <w:pPr>
              <w:pStyle w:val="af"/>
              <w:suppressAutoHyphens/>
              <w:kinsoku w:val="0"/>
              <w:overflowPunct w:val="0"/>
              <w:autoSpaceDE w:val="0"/>
              <w:autoSpaceDN w:val="0"/>
              <w:adjustRightInd w:val="0"/>
              <w:ind w:leftChars="136" w:left="713" w:hangingChars="190" w:hanging="422"/>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 xml:space="preserve">③　</w:t>
            </w:r>
            <w:r w:rsidR="00C3670A" w:rsidRPr="00F94A00">
              <w:rPr>
                <w:rFonts w:ascii="ＭＳ 明朝" w:hAnsi="ＭＳ 明朝" w:cs="ＭＳ 明朝"/>
                <w:color w:val="000000" w:themeColor="text1"/>
                <w:spacing w:val="6"/>
                <w:kern w:val="0"/>
                <w:szCs w:val="21"/>
              </w:rPr>
              <w:t>(1)</w:t>
            </w:r>
            <w:r w:rsidR="00C3670A" w:rsidRPr="00F94A00">
              <w:rPr>
                <w:rFonts w:ascii="ＭＳ 明朝" w:hAnsi="ＭＳ 明朝" w:cs="ＭＳ 明朝" w:hint="eastAsia"/>
                <w:color w:val="000000" w:themeColor="text1"/>
                <w:spacing w:val="6"/>
                <w:kern w:val="0"/>
                <w:szCs w:val="21"/>
              </w:rPr>
              <w:t>の取組における企業経営の方向性及び情報処理技術の活用の方向性、(</w:t>
            </w:r>
            <w:r w:rsidR="00C3670A" w:rsidRPr="00F94A00">
              <w:rPr>
                <w:rFonts w:ascii="ＭＳ 明朝" w:hAnsi="ＭＳ 明朝" w:cs="ＭＳ 明朝"/>
                <w:color w:val="000000" w:themeColor="text1"/>
                <w:spacing w:val="6"/>
                <w:kern w:val="0"/>
                <w:szCs w:val="21"/>
              </w:rPr>
              <w:t>2</w:t>
            </w:r>
            <w:r w:rsidR="00C3670A" w:rsidRPr="00F94A00">
              <w:rPr>
                <w:rFonts w:ascii="ＭＳ 明朝" w:hAnsi="ＭＳ 明朝" w:cs="ＭＳ 明朝" w:hint="eastAsia"/>
                <w:color w:val="000000" w:themeColor="text1"/>
                <w:spacing w:val="6"/>
                <w:kern w:val="0"/>
                <w:szCs w:val="21"/>
              </w:rPr>
              <w:t>) の取組における戦略を補足説明するための書類（最新の情報処理技術の変化による影響を踏まえた観点から決定していることを説明する書類等）</w:t>
            </w:r>
          </w:p>
          <w:p w:rsidR="00C3670A" w:rsidRPr="00F94A00" w:rsidRDefault="00C77D44" w:rsidP="00087373">
            <w:pPr>
              <w:pStyle w:val="af"/>
              <w:suppressAutoHyphens/>
              <w:kinsoku w:val="0"/>
              <w:overflowPunct w:val="0"/>
              <w:autoSpaceDE w:val="0"/>
              <w:autoSpaceDN w:val="0"/>
              <w:adjustRightInd w:val="0"/>
              <w:ind w:leftChars="135" w:left="711" w:hangingChars="190" w:hanging="422"/>
              <w:textAlignment w:val="center"/>
              <w:rPr>
                <w:rFonts w:ascii="ＭＳ 明朝" w:hAnsi="ＭＳ 明朝" w:cs="ＭＳ 明朝"/>
                <w:color w:val="000000" w:themeColor="text1"/>
                <w:spacing w:val="6"/>
                <w:kern w:val="0"/>
                <w:szCs w:val="21"/>
              </w:rPr>
            </w:pPr>
            <w:r w:rsidRPr="00F94A00">
              <w:rPr>
                <w:rFonts w:ascii="ＭＳ 明朝" w:hAnsi="ＭＳ 明朝" w:cs="ＭＳ 明朝" w:hint="eastAsia"/>
                <w:color w:val="000000" w:themeColor="text1"/>
                <w:spacing w:val="6"/>
                <w:kern w:val="0"/>
                <w:szCs w:val="21"/>
              </w:rPr>
              <w:t xml:space="preserve">④　</w:t>
            </w:r>
            <w:r w:rsidR="00C3670A" w:rsidRPr="00F94A00">
              <w:rPr>
                <w:rFonts w:ascii="ＭＳ 明朝" w:hAnsi="ＭＳ 明朝" w:cs="ＭＳ 明朝"/>
                <w:color w:val="000000" w:themeColor="text1"/>
                <w:spacing w:val="6"/>
                <w:kern w:val="0"/>
                <w:szCs w:val="21"/>
              </w:rPr>
              <w:t>(5)</w:t>
            </w:r>
            <w:r w:rsidR="00C3670A" w:rsidRPr="00F94A00">
              <w:rPr>
                <w:rFonts w:ascii="ＭＳ 明朝" w:hAnsi="ＭＳ 明朝" w:cs="ＭＳ 明朝" w:hint="eastAsia"/>
                <w:color w:val="000000" w:themeColor="text1"/>
                <w:spacing w:val="6"/>
                <w:kern w:val="0"/>
                <w:szCs w:val="21"/>
              </w:rPr>
              <w:t>～(</w:t>
            </w:r>
            <w:r w:rsidR="00C3670A" w:rsidRPr="00F94A00">
              <w:rPr>
                <w:rFonts w:ascii="ＭＳ 明朝" w:hAnsi="ＭＳ 明朝" w:cs="ＭＳ 明朝"/>
                <w:color w:val="000000" w:themeColor="text1"/>
                <w:spacing w:val="6"/>
                <w:kern w:val="0"/>
                <w:szCs w:val="21"/>
              </w:rPr>
              <w:t>6</w:t>
            </w:r>
            <w:r w:rsidR="00C3670A" w:rsidRPr="00F94A00">
              <w:rPr>
                <w:rFonts w:ascii="ＭＳ 明朝" w:hAnsi="ＭＳ 明朝" w:cs="ＭＳ 明朝" w:hint="eastAsia"/>
                <w:color w:val="000000" w:themeColor="text1"/>
                <w:spacing w:val="6"/>
                <w:kern w:val="0"/>
                <w:szCs w:val="21"/>
              </w:rPr>
              <w:t>)の取組における、実施内容を</w:t>
            </w:r>
            <w:r w:rsidR="002A27BF" w:rsidRPr="00F94A00">
              <w:rPr>
                <w:rFonts w:ascii="ＭＳ 明朝" w:hAnsi="ＭＳ 明朝" w:cs="ＭＳ 明朝" w:hint="eastAsia"/>
                <w:color w:val="000000" w:themeColor="text1"/>
                <w:spacing w:val="6"/>
                <w:kern w:val="0"/>
                <w:szCs w:val="21"/>
              </w:rPr>
              <w:t>補足</w:t>
            </w:r>
            <w:r w:rsidR="00C3670A" w:rsidRPr="00F94A00">
              <w:rPr>
                <w:rFonts w:ascii="ＭＳ 明朝" w:hAnsi="ＭＳ 明朝" w:cs="ＭＳ 明朝" w:hint="eastAsia"/>
                <w:color w:val="000000" w:themeColor="text1"/>
                <w:spacing w:val="6"/>
                <w:kern w:val="0"/>
                <w:szCs w:val="21"/>
              </w:rPr>
              <w:t>説明するための書類</w:t>
            </w:r>
          </w:p>
          <w:p w:rsidR="00D1302E" w:rsidRPr="00F94A00" w:rsidRDefault="00D1302E" w:rsidP="00087373">
            <w:pPr>
              <w:pStyle w:val="af"/>
              <w:suppressAutoHyphens/>
              <w:kinsoku w:val="0"/>
              <w:overflowPunct w:val="0"/>
              <w:autoSpaceDE w:val="0"/>
              <w:autoSpaceDN w:val="0"/>
              <w:adjustRightInd w:val="0"/>
              <w:ind w:leftChars="0" w:left="0"/>
              <w:jc w:val="left"/>
              <w:textAlignment w:val="center"/>
              <w:rPr>
                <w:rFonts w:ascii="ＭＳ 明朝" w:hAnsi="ＭＳ 明朝" w:cs="ＭＳ 明朝"/>
                <w:color w:val="000000" w:themeColor="text1"/>
                <w:spacing w:val="6"/>
                <w:kern w:val="0"/>
                <w:szCs w:val="21"/>
              </w:rPr>
            </w:pPr>
          </w:p>
        </w:tc>
      </w:tr>
    </w:tbl>
    <w:p w:rsidR="00D54089" w:rsidRDefault="00D54089" w:rsidP="00087373">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087373">
      <w:pPr>
        <w:overflowPunct w:val="0"/>
        <w:spacing w:line="240" w:lineRule="auto"/>
        <w:textAlignment w:val="baseline"/>
        <w:rPr>
          <w:rFonts w:ascii="ＭＳ 明朝" w:eastAsia="ＭＳ 明朝" w:hAnsi="ＭＳ 明朝" w:cs="ＭＳ 明朝"/>
          <w:spacing w:val="6"/>
          <w:kern w:val="0"/>
          <w:szCs w:val="21"/>
        </w:rPr>
      </w:pPr>
    </w:p>
    <w:p w:rsidR="00D1302E" w:rsidRPr="00D1302E" w:rsidRDefault="00D1302E" w:rsidP="00087373">
      <w:pPr>
        <w:overflowPunct w:val="0"/>
        <w:spacing w:line="240" w:lineRule="auto"/>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D1302E" w:rsidRPr="00D1302E" w:rsidRDefault="00D1302E" w:rsidP="00087373">
      <w:pPr>
        <w:overflowPunct w:val="0"/>
        <w:spacing w:line="240" w:lineRule="auto"/>
        <w:ind w:left="969" w:right="709" w:hanging="442"/>
        <w:textAlignment w:val="baseline"/>
        <w:rPr>
          <w:rFonts w:ascii="ＭＳ 明朝" w:eastAsia="ＭＳ 明朝" w:hAnsi="ＭＳ 明朝" w:cs="ＭＳ 明朝"/>
          <w:spacing w:val="6"/>
          <w:kern w:val="0"/>
          <w:szCs w:val="21"/>
        </w:rPr>
      </w:pPr>
    </w:p>
    <w:p w:rsidR="00D1302E" w:rsidRPr="00D1302E" w:rsidRDefault="00D1302E" w:rsidP="00087373">
      <w:pPr>
        <w:overflowPunct w:val="0"/>
        <w:spacing w:line="240" w:lineRule="auto"/>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D1302E" w:rsidRPr="00D1302E" w:rsidRDefault="00D1302E" w:rsidP="00087373">
      <w:pPr>
        <w:overflowPunct w:val="0"/>
        <w:spacing w:afterLines="50" w:after="120" w:line="240" w:lineRule="auto"/>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rsidR="00D1302E" w:rsidRPr="00D1302E" w:rsidRDefault="00D1302E" w:rsidP="00087373">
      <w:pPr>
        <w:overflowPunct w:val="0"/>
        <w:spacing w:afterLines="50" w:after="120" w:line="240" w:lineRule="auto"/>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D1302E" w:rsidRPr="00D1302E" w:rsidRDefault="009653AA" w:rsidP="00087373">
      <w:pPr>
        <w:overflowPunct w:val="0"/>
        <w:spacing w:afterLines="50" w:after="120" w:line="240" w:lineRule="auto"/>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rsidR="00E73521" w:rsidRDefault="00D1302E" w:rsidP="00087373">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rsidR="009653AA" w:rsidRPr="009653AA" w:rsidRDefault="009653AA" w:rsidP="00087373">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02D" w:rsidRDefault="00E9702D">
      <w:r>
        <w:separator/>
      </w:r>
    </w:p>
  </w:endnote>
  <w:endnote w:type="continuationSeparator" w:id="0">
    <w:p w:rsidR="00E9702D" w:rsidRDefault="00E97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Gothic">
    <w:altName w:val="ＭＳ 明朝"/>
    <w:panose1 w:val="00000000000000000000"/>
    <w:charset w:val="80"/>
    <w:family w:val="auto"/>
    <w:notTrueType/>
    <w:pitch w:val="default"/>
    <w:sig w:usb0="00000000"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02D" w:rsidRDefault="00E9702D">
      <w:r>
        <w:separator/>
      </w:r>
    </w:p>
  </w:footnote>
  <w:footnote w:type="continuationSeparator" w:id="0">
    <w:p w:rsidR="00E9702D" w:rsidRDefault="00E970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03434"/>
    <w:multiLevelType w:val="hybridMultilevel"/>
    <w:tmpl w:val="F5100026"/>
    <w:lvl w:ilvl="0" w:tplc="D5F23D7A">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 w15:restartNumberingAfterBreak="0">
    <w:nsid w:val="060A5D01"/>
    <w:multiLevelType w:val="hybridMultilevel"/>
    <w:tmpl w:val="E8746492"/>
    <w:lvl w:ilvl="0" w:tplc="D362D7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CF68CD"/>
    <w:multiLevelType w:val="hybridMultilevel"/>
    <w:tmpl w:val="A81CC7F0"/>
    <w:lvl w:ilvl="0" w:tplc="BCACAB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ED0BCB"/>
    <w:multiLevelType w:val="hybridMultilevel"/>
    <w:tmpl w:val="C3202A00"/>
    <w:lvl w:ilvl="0" w:tplc="0EE601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C10012"/>
    <w:multiLevelType w:val="hybridMultilevel"/>
    <w:tmpl w:val="A40250A4"/>
    <w:lvl w:ilvl="0" w:tplc="EBF0FD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06659B"/>
    <w:multiLevelType w:val="hybridMultilevel"/>
    <w:tmpl w:val="79BCB3AC"/>
    <w:lvl w:ilvl="0" w:tplc="ABC400C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7E0425"/>
    <w:multiLevelType w:val="hybridMultilevel"/>
    <w:tmpl w:val="AF4C9694"/>
    <w:lvl w:ilvl="0" w:tplc="3198F06C">
      <w:start w:val="1"/>
      <w:numFmt w:val="decimalEnclosedCircle"/>
      <w:lvlText w:val="%1"/>
      <w:lvlJc w:val="left"/>
      <w:pPr>
        <w:ind w:left="360" w:hanging="360"/>
      </w:pPr>
      <w:rPr>
        <w:rFonts w:hint="default"/>
      </w:rPr>
    </w:lvl>
    <w:lvl w:ilvl="1" w:tplc="1F84687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D31E5C"/>
    <w:multiLevelType w:val="hybridMultilevel"/>
    <w:tmpl w:val="3012827E"/>
    <w:lvl w:ilvl="0" w:tplc="07745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1637CE"/>
    <w:multiLevelType w:val="hybridMultilevel"/>
    <w:tmpl w:val="3998ECAC"/>
    <w:lvl w:ilvl="0" w:tplc="B138590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0C2D9C"/>
    <w:multiLevelType w:val="hybridMultilevel"/>
    <w:tmpl w:val="DE40E008"/>
    <w:lvl w:ilvl="0" w:tplc="6460466E">
      <w:start w:val="5"/>
      <w:numFmt w:val="decimalEnclosedCircle"/>
      <w:lvlText w:val="%1"/>
      <w:lvlJc w:val="left"/>
      <w:pPr>
        <w:ind w:left="420" w:hanging="420"/>
      </w:pPr>
      <w:rPr>
        <w:rFonts w:ascii="ＭＳ 明朝" w:eastAsia="ＭＳ 明朝"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390739C"/>
    <w:multiLevelType w:val="hybridMultilevel"/>
    <w:tmpl w:val="D99A7E86"/>
    <w:lvl w:ilvl="0" w:tplc="AA587BBC">
      <w:start w:val="5"/>
      <w:numFmt w:val="decimalEnclosedCircle"/>
      <w:lvlText w:val="%1"/>
      <w:lvlJc w:val="left"/>
      <w:pPr>
        <w:ind w:left="360" w:hanging="360"/>
      </w:pPr>
      <w:rPr>
        <w:rFonts w:ascii="ＭＳ 明朝" w:eastAsia="明朝体"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0C41081"/>
    <w:multiLevelType w:val="hybridMultilevel"/>
    <w:tmpl w:val="BBCE4C3C"/>
    <w:lvl w:ilvl="0" w:tplc="E4D672B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D96234"/>
    <w:multiLevelType w:val="hybridMultilevel"/>
    <w:tmpl w:val="43E4CF6A"/>
    <w:lvl w:ilvl="0" w:tplc="E35E46A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D776C7"/>
    <w:multiLevelType w:val="hybridMultilevel"/>
    <w:tmpl w:val="22F0B748"/>
    <w:lvl w:ilvl="0" w:tplc="0C4880F4">
      <w:start w:val="3"/>
      <w:numFmt w:val="decimalEnclosedCircle"/>
      <w:lvlText w:val="%1"/>
      <w:lvlJc w:val="left"/>
      <w:pPr>
        <w:ind w:left="420" w:hanging="420"/>
      </w:pPr>
      <w:rPr>
        <w:rFonts w:ascii="ＭＳ 明朝" w:eastAsia="ＭＳ 明朝"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D1932D6"/>
    <w:multiLevelType w:val="hybridMultilevel"/>
    <w:tmpl w:val="F2C4E544"/>
    <w:lvl w:ilvl="0" w:tplc="5E6E2C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C24AF7"/>
    <w:multiLevelType w:val="hybridMultilevel"/>
    <w:tmpl w:val="EC0E5F26"/>
    <w:lvl w:ilvl="0" w:tplc="53FAFC9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FB214E0"/>
    <w:multiLevelType w:val="hybridMultilevel"/>
    <w:tmpl w:val="8C1EFBD0"/>
    <w:lvl w:ilvl="0" w:tplc="1A4091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8601B72"/>
    <w:multiLevelType w:val="hybridMultilevel"/>
    <w:tmpl w:val="139807D6"/>
    <w:lvl w:ilvl="0" w:tplc="0C4880F4">
      <w:start w:val="3"/>
      <w:numFmt w:val="decimalEnclosedCircle"/>
      <w:lvlText w:val="%1"/>
      <w:lvlJc w:val="left"/>
      <w:pPr>
        <w:ind w:left="420" w:hanging="420"/>
      </w:pPr>
      <w:rPr>
        <w:rFonts w:ascii="ＭＳ 明朝" w:eastAsia="ＭＳ 明朝"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46262D6"/>
    <w:multiLevelType w:val="hybridMultilevel"/>
    <w:tmpl w:val="E9088F12"/>
    <w:lvl w:ilvl="0" w:tplc="F86AA300">
      <w:start w:val="3"/>
      <w:numFmt w:val="decimalEnclosedCircle"/>
      <w:lvlText w:val="%1"/>
      <w:lvlJc w:val="left"/>
      <w:pPr>
        <w:ind w:left="360" w:hanging="360"/>
      </w:pPr>
      <w:rPr>
        <w:rFonts w:ascii="ＭＳ 明朝" w:eastAsia="明朝体"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0BC19FE"/>
    <w:multiLevelType w:val="hybridMultilevel"/>
    <w:tmpl w:val="A316FFCA"/>
    <w:lvl w:ilvl="0" w:tplc="E35E46A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2864CD4"/>
    <w:multiLevelType w:val="hybridMultilevel"/>
    <w:tmpl w:val="78AAA0C6"/>
    <w:lvl w:ilvl="0" w:tplc="9DC878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5740DA"/>
    <w:multiLevelType w:val="hybridMultilevel"/>
    <w:tmpl w:val="41141616"/>
    <w:lvl w:ilvl="0" w:tplc="995E37BE">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875E5F"/>
    <w:multiLevelType w:val="hybridMultilevel"/>
    <w:tmpl w:val="628E74CE"/>
    <w:lvl w:ilvl="0" w:tplc="AA9A8B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0F4E6C"/>
    <w:multiLevelType w:val="hybridMultilevel"/>
    <w:tmpl w:val="ADC86BBC"/>
    <w:lvl w:ilvl="0" w:tplc="AB0C984C">
      <w:start w:val="1"/>
      <w:numFmt w:val="decimalEnclosedCircle"/>
      <w:lvlText w:val="%1"/>
      <w:lvlJc w:val="left"/>
      <w:pPr>
        <w:ind w:left="360" w:hanging="360"/>
      </w:pPr>
      <w:rPr>
        <w:rFonts w:ascii="ＭＳ 明朝" w:eastAsia="明朝体"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3"/>
  </w:num>
  <w:num w:numId="3">
    <w:abstractNumId w:val="7"/>
  </w:num>
  <w:num w:numId="4">
    <w:abstractNumId w:val="6"/>
  </w:num>
  <w:num w:numId="5">
    <w:abstractNumId w:val="2"/>
  </w:num>
  <w:num w:numId="6">
    <w:abstractNumId w:val="19"/>
  </w:num>
  <w:num w:numId="7">
    <w:abstractNumId w:val="14"/>
  </w:num>
  <w:num w:numId="8">
    <w:abstractNumId w:val="12"/>
  </w:num>
  <w:num w:numId="9">
    <w:abstractNumId w:val="3"/>
  </w:num>
  <w:num w:numId="10">
    <w:abstractNumId w:val="20"/>
  </w:num>
  <w:num w:numId="11">
    <w:abstractNumId w:val="1"/>
  </w:num>
  <w:num w:numId="12">
    <w:abstractNumId w:val="16"/>
  </w:num>
  <w:num w:numId="13">
    <w:abstractNumId w:val="15"/>
  </w:num>
  <w:num w:numId="14">
    <w:abstractNumId w:val="18"/>
  </w:num>
  <w:num w:numId="15">
    <w:abstractNumId w:val="22"/>
  </w:num>
  <w:num w:numId="16">
    <w:abstractNumId w:val="5"/>
  </w:num>
  <w:num w:numId="17">
    <w:abstractNumId w:val="11"/>
  </w:num>
  <w:num w:numId="18">
    <w:abstractNumId w:val="17"/>
  </w:num>
  <w:num w:numId="19">
    <w:abstractNumId w:val="13"/>
  </w:num>
  <w:num w:numId="20">
    <w:abstractNumId w:val="0"/>
  </w:num>
  <w:num w:numId="21">
    <w:abstractNumId w:val="10"/>
  </w:num>
  <w:num w:numId="22">
    <w:abstractNumId w:val="8"/>
  </w:num>
  <w:num w:numId="23">
    <w:abstractNumId w:val="9"/>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4915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02AE1"/>
    <w:rsid w:val="00003E67"/>
    <w:rsid w:val="00014F04"/>
    <w:rsid w:val="000202F0"/>
    <w:rsid w:val="000228B1"/>
    <w:rsid w:val="00026ECF"/>
    <w:rsid w:val="00027680"/>
    <w:rsid w:val="0003354E"/>
    <w:rsid w:val="00041741"/>
    <w:rsid w:val="00041CB2"/>
    <w:rsid w:val="000459B5"/>
    <w:rsid w:val="00047EDA"/>
    <w:rsid w:val="00057E07"/>
    <w:rsid w:val="00073C3C"/>
    <w:rsid w:val="000822C8"/>
    <w:rsid w:val="00084460"/>
    <w:rsid w:val="00087373"/>
    <w:rsid w:val="00090EE1"/>
    <w:rsid w:val="00091F7D"/>
    <w:rsid w:val="000929EA"/>
    <w:rsid w:val="00095CB3"/>
    <w:rsid w:val="000B4D35"/>
    <w:rsid w:val="000D2F84"/>
    <w:rsid w:val="000D7B32"/>
    <w:rsid w:val="000D7DA5"/>
    <w:rsid w:val="000E3674"/>
    <w:rsid w:val="00101FB4"/>
    <w:rsid w:val="0010563A"/>
    <w:rsid w:val="001104B4"/>
    <w:rsid w:val="001104E6"/>
    <w:rsid w:val="00112642"/>
    <w:rsid w:val="001210E0"/>
    <w:rsid w:val="00122756"/>
    <w:rsid w:val="00122A9C"/>
    <w:rsid w:val="00125B90"/>
    <w:rsid w:val="00126DED"/>
    <w:rsid w:val="00132B6D"/>
    <w:rsid w:val="00133E4E"/>
    <w:rsid w:val="00150251"/>
    <w:rsid w:val="00154FFB"/>
    <w:rsid w:val="00160F23"/>
    <w:rsid w:val="001615E8"/>
    <w:rsid w:val="001628F8"/>
    <w:rsid w:val="001677CA"/>
    <w:rsid w:val="00182DE8"/>
    <w:rsid w:val="00184BB9"/>
    <w:rsid w:val="001874A0"/>
    <w:rsid w:val="00187B53"/>
    <w:rsid w:val="00194809"/>
    <w:rsid w:val="001B1C31"/>
    <w:rsid w:val="001B2D37"/>
    <w:rsid w:val="001B376A"/>
    <w:rsid w:val="001B4B9D"/>
    <w:rsid w:val="001C130D"/>
    <w:rsid w:val="001C19DC"/>
    <w:rsid w:val="001F491C"/>
    <w:rsid w:val="002026A5"/>
    <w:rsid w:val="00203C71"/>
    <w:rsid w:val="00207705"/>
    <w:rsid w:val="00215478"/>
    <w:rsid w:val="00221EF5"/>
    <w:rsid w:val="002231B4"/>
    <w:rsid w:val="00242103"/>
    <w:rsid w:val="0024317B"/>
    <w:rsid w:val="00246783"/>
    <w:rsid w:val="00247501"/>
    <w:rsid w:val="00251A18"/>
    <w:rsid w:val="00252385"/>
    <w:rsid w:val="00261B17"/>
    <w:rsid w:val="00270A21"/>
    <w:rsid w:val="0027635A"/>
    <w:rsid w:val="00280930"/>
    <w:rsid w:val="00291E04"/>
    <w:rsid w:val="002A27BF"/>
    <w:rsid w:val="002C3BC1"/>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3EE4"/>
    <w:rsid w:val="00384C06"/>
    <w:rsid w:val="003921D8"/>
    <w:rsid w:val="003A0B83"/>
    <w:rsid w:val="003A0C1A"/>
    <w:rsid w:val="003A40BB"/>
    <w:rsid w:val="003A5898"/>
    <w:rsid w:val="003B283D"/>
    <w:rsid w:val="003B53DF"/>
    <w:rsid w:val="003C71BF"/>
    <w:rsid w:val="003D054D"/>
    <w:rsid w:val="003D15E8"/>
    <w:rsid w:val="003D1FF3"/>
    <w:rsid w:val="003D5929"/>
    <w:rsid w:val="003F7752"/>
    <w:rsid w:val="004003DB"/>
    <w:rsid w:val="004012C5"/>
    <w:rsid w:val="00401AF5"/>
    <w:rsid w:val="00403A4D"/>
    <w:rsid w:val="00412C9F"/>
    <w:rsid w:val="00415271"/>
    <w:rsid w:val="00421C74"/>
    <w:rsid w:val="00434ECA"/>
    <w:rsid w:val="00441549"/>
    <w:rsid w:val="00443221"/>
    <w:rsid w:val="00446FA4"/>
    <w:rsid w:val="004519BF"/>
    <w:rsid w:val="0045289C"/>
    <w:rsid w:val="00462146"/>
    <w:rsid w:val="004651FB"/>
    <w:rsid w:val="0046628F"/>
    <w:rsid w:val="00483F63"/>
    <w:rsid w:val="00495126"/>
    <w:rsid w:val="004A7999"/>
    <w:rsid w:val="004B0BD4"/>
    <w:rsid w:val="004B38A3"/>
    <w:rsid w:val="004D15E7"/>
    <w:rsid w:val="004D4F70"/>
    <w:rsid w:val="004E264F"/>
    <w:rsid w:val="00500737"/>
    <w:rsid w:val="00506F46"/>
    <w:rsid w:val="00514854"/>
    <w:rsid w:val="0051532F"/>
    <w:rsid w:val="00516839"/>
    <w:rsid w:val="0051732C"/>
    <w:rsid w:val="0052156A"/>
    <w:rsid w:val="00521BFC"/>
    <w:rsid w:val="00523C5F"/>
    <w:rsid w:val="00526508"/>
    <w:rsid w:val="0057177A"/>
    <w:rsid w:val="005755CD"/>
    <w:rsid w:val="00580E8C"/>
    <w:rsid w:val="005815AD"/>
    <w:rsid w:val="0058161B"/>
    <w:rsid w:val="00590B9B"/>
    <w:rsid w:val="00591A8A"/>
    <w:rsid w:val="0059262C"/>
    <w:rsid w:val="00594AF7"/>
    <w:rsid w:val="005B62ED"/>
    <w:rsid w:val="005B7641"/>
    <w:rsid w:val="005D77FE"/>
    <w:rsid w:val="005F2E79"/>
    <w:rsid w:val="005F7A0C"/>
    <w:rsid w:val="00606454"/>
    <w:rsid w:val="00611B3B"/>
    <w:rsid w:val="006130B2"/>
    <w:rsid w:val="006136CB"/>
    <w:rsid w:val="00616986"/>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141A5"/>
    <w:rsid w:val="00720D00"/>
    <w:rsid w:val="00726DDB"/>
    <w:rsid w:val="007276ED"/>
    <w:rsid w:val="00730B06"/>
    <w:rsid w:val="00745EC0"/>
    <w:rsid w:val="0074688D"/>
    <w:rsid w:val="0075086A"/>
    <w:rsid w:val="00760625"/>
    <w:rsid w:val="00762B94"/>
    <w:rsid w:val="007675DC"/>
    <w:rsid w:val="00775A16"/>
    <w:rsid w:val="007769C5"/>
    <w:rsid w:val="007877A8"/>
    <w:rsid w:val="007877B8"/>
    <w:rsid w:val="007913BB"/>
    <w:rsid w:val="007A5C44"/>
    <w:rsid w:val="007A7DF5"/>
    <w:rsid w:val="007B55A4"/>
    <w:rsid w:val="007C43CE"/>
    <w:rsid w:val="007C4AB9"/>
    <w:rsid w:val="007D4ED5"/>
    <w:rsid w:val="007E048E"/>
    <w:rsid w:val="007E1049"/>
    <w:rsid w:val="007E11B8"/>
    <w:rsid w:val="007E360B"/>
    <w:rsid w:val="007E5250"/>
    <w:rsid w:val="00804B3B"/>
    <w:rsid w:val="00814236"/>
    <w:rsid w:val="00816759"/>
    <w:rsid w:val="00822B6A"/>
    <w:rsid w:val="00822DA9"/>
    <w:rsid w:val="00825E99"/>
    <w:rsid w:val="00843F68"/>
    <w:rsid w:val="0084478F"/>
    <w:rsid w:val="008459EA"/>
    <w:rsid w:val="00847130"/>
    <w:rsid w:val="00847788"/>
    <w:rsid w:val="00860BE2"/>
    <w:rsid w:val="00865B12"/>
    <w:rsid w:val="008747CA"/>
    <w:rsid w:val="00875AFD"/>
    <w:rsid w:val="00880EB5"/>
    <w:rsid w:val="00881D72"/>
    <w:rsid w:val="00891BF0"/>
    <w:rsid w:val="008A5BE2"/>
    <w:rsid w:val="008A74E2"/>
    <w:rsid w:val="008B45A1"/>
    <w:rsid w:val="008C1A9C"/>
    <w:rsid w:val="008E0DC5"/>
    <w:rsid w:val="008F09B5"/>
    <w:rsid w:val="008F11E1"/>
    <w:rsid w:val="008F4EBB"/>
    <w:rsid w:val="00902744"/>
    <w:rsid w:val="009058CC"/>
    <w:rsid w:val="00912E20"/>
    <w:rsid w:val="009156A4"/>
    <w:rsid w:val="009243FD"/>
    <w:rsid w:val="0092774A"/>
    <w:rsid w:val="0094225E"/>
    <w:rsid w:val="00950475"/>
    <w:rsid w:val="00964BDD"/>
    <w:rsid w:val="009653AA"/>
    <w:rsid w:val="0097041C"/>
    <w:rsid w:val="00972B7B"/>
    <w:rsid w:val="00975A98"/>
    <w:rsid w:val="00977317"/>
    <w:rsid w:val="009811EE"/>
    <w:rsid w:val="009877BF"/>
    <w:rsid w:val="0099009C"/>
    <w:rsid w:val="0099702E"/>
    <w:rsid w:val="009A5C7A"/>
    <w:rsid w:val="009C0392"/>
    <w:rsid w:val="009C7AC7"/>
    <w:rsid w:val="009D772C"/>
    <w:rsid w:val="009E3361"/>
    <w:rsid w:val="009F6625"/>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B6C78"/>
    <w:rsid w:val="00AD39FB"/>
    <w:rsid w:val="00AD4077"/>
    <w:rsid w:val="00AE6A68"/>
    <w:rsid w:val="00AF18A2"/>
    <w:rsid w:val="00B02404"/>
    <w:rsid w:val="00B07963"/>
    <w:rsid w:val="00B278A5"/>
    <w:rsid w:val="00B300D5"/>
    <w:rsid w:val="00B3363C"/>
    <w:rsid w:val="00B33D14"/>
    <w:rsid w:val="00B35E61"/>
    <w:rsid w:val="00B36536"/>
    <w:rsid w:val="00B3679F"/>
    <w:rsid w:val="00B36C1F"/>
    <w:rsid w:val="00B37D54"/>
    <w:rsid w:val="00B45C60"/>
    <w:rsid w:val="00B50A0A"/>
    <w:rsid w:val="00B705FB"/>
    <w:rsid w:val="00B7577E"/>
    <w:rsid w:val="00B775F2"/>
    <w:rsid w:val="00B86108"/>
    <w:rsid w:val="00B9474D"/>
    <w:rsid w:val="00BA1D54"/>
    <w:rsid w:val="00BA7A7E"/>
    <w:rsid w:val="00BB6C25"/>
    <w:rsid w:val="00BB79CF"/>
    <w:rsid w:val="00BD603A"/>
    <w:rsid w:val="00BF3517"/>
    <w:rsid w:val="00C05662"/>
    <w:rsid w:val="00C11209"/>
    <w:rsid w:val="00C23001"/>
    <w:rsid w:val="00C24949"/>
    <w:rsid w:val="00C3670A"/>
    <w:rsid w:val="00C370AF"/>
    <w:rsid w:val="00C40DB9"/>
    <w:rsid w:val="00C43DC9"/>
    <w:rsid w:val="00C4669E"/>
    <w:rsid w:val="00C71411"/>
    <w:rsid w:val="00C73EB2"/>
    <w:rsid w:val="00C7532F"/>
    <w:rsid w:val="00C77D44"/>
    <w:rsid w:val="00C84D87"/>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17D5B"/>
    <w:rsid w:val="00D217BD"/>
    <w:rsid w:val="00D23392"/>
    <w:rsid w:val="00D278A0"/>
    <w:rsid w:val="00D33E07"/>
    <w:rsid w:val="00D3582A"/>
    <w:rsid w:val="00D45461"/>
    <w:rsid w:val="00D53036"/>
    <w:rsid w:val="00D54089"/>
    <w:rsid w:val="00D57293"/>
    <w:rsid w:val="00D65899"/>
    <w:rsid w:val="00D72780"/>
    <w:rsid w:val="00D762AF"/>
    <w:rsid w:val="00D937A5"/>
    <w:rsid w:val="00D9422A"/>
    <w:rsid w:val="00D95B61"/>
    <w:rsid w:val="00DA23E1"/>
    <w:rsid w:val="00DA5950"/>
    <w:rsid w:val="00DB7E0E"/>
    <w:rsid w:val="00DC560E"/>
    <w:rsid w:val="00DD185B"/>
    <w:rsid w:val="00DD2331"/>
    <w:rsid w:val="00DD56DC"/>
    <w:rsid w:val="00DF2563"/>
    <w:rsid w:val="00DF6F6E"/>
    <w:rsid w:val="00E00735"/>
    <w:rsid w:val="00E1242C"/>
    <w:rsid w:val="00E14207"/>
    <w:rsid w:val="00E1699A"/>
    <w:rsid w:val="00E17CAA"/>
    <w:rsid w:val="00E17D1A"/>
    <w:rsid w:val="00E2355C"/>
    <w:rsid w:val="00E34612"/>
    <w:rsid w:val="00E36F86"/>
    <w:rsid w:val="00E40EFE"/>
    <w:rsid w:val="00E469EA"/>
    <w:rsid w:val="00E51414"/>
    <w:rsid w:val="00E532A0"/>
    <w:rsid w:val="00E53685"/>
    <w:rsid w:val="00E6283A"/>
    <w:rsid w:val="00E63E18"/>
    <w:rsid w:val="00E679CB"/>
    <w:rsid w:val="00E72B38"/>
    <w:rsid w:val="00E73521"/>
    <w:rsid w:val="00E86A2F"/>
    <w:rsid w:val="00E94F97"/>
    <w:rsid w:val="00E9702D"/>
    <w:rsid w:val="00EA0D0B"/>
    <w:rsid w:val="00EA15DB"/>
    <w:rsid w:val="00EA69F2"/>
    <w:rsid w:val="00EB3180"/>
    <w:rsid w:val="00EB6D2C"/>
    <w:rsid w:val="00EC5A1D"/>
    <w:rsid w:val="00ED1863"/>
    <w:rsid w:val="00ED5D86"/>
    <w:rsid w:val="00EE08E1"/>
    <w:rsid w:val="00EE36FE"/>
    <w:rsid w:val="00EF3611"/>
    <w:rsid w:val="00EF63FF"/>
    <w:rsid w:val="00F01680"/>
    <w:rsid w:val="00F042B2"/>
    <w:rsid w:val="00F05BB8"/>
    <w:rsid w:val="00F147AB"/>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92C95"/>
    <w:rsid w:val="00F94A00"/>
    <w:rsid w:val="00FA7D73"/>
    <w:rsid w:val="00FB5182"/>
    <w:rsid w:val="00FB5900"/>
    <w:rsid w:val="00FC304B"/>
    <w:rsid w:val="00FC6B98"/>
    <w:rsid w:val="00FD6959"/>
    <w:rsid w:val="00FD7AF9"/>
    <w:rsid w:val="00FF3127"/>
    <w:rsid w:val="00FF3ED2"/>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5:chartTrackingRefBased/>
  <w:writeProtection w:cryptProviderType="rsaAES" w:cryptAlgorithmClass="hash" w:cryptAlgorithmType="typeAny" w:cryptAlgorithmSid="14" w:cryptSpinCount="100000" w:hash="5CTWLPQ8eRk//g3xCUION0+uCJ/Qd/nEMpj7zdRn8a5utqbCYNclZJlhb7wY0peAHoc2wxQyLpSk1pOTd+IQhg==" w:salt="UTWnYoHHBUKmVswiZNC0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B757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ushin.co.jp/cms_source/files/2021073020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hushin.co.jp/cms_source/files/20210730200.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ushin.co.jp/common/pdf/disclosure_20230726.pdf" TargetMode="External"/><Relationship Id="rId5" Type="http://schemas.openxmlformats.org/officeDocument/2006/relationships/webSettings" Target="webSettings.xml"/><Relationship Id="rId10" Type="http://schemas.openxmlformats.org/officeDocument/2006/relationships/hyperlink" Target="https://www.chushin.co.jp/cms_source/files/20210730200.pdf" TargetMode="External"/><Relationship Id="rId4" Type="http://schemas.openxmlformats.org/officeDocument/2006/relationships/settings" Target="settings.xml"/><Relationship Id="rId9" Type="http://schemas.openxmlformats.org/officeDocument/2006/relationships/hyperlink" Target="https://www.chushin.co.jp/cms_source/files/20200427002.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241CA-D943-471B-AB07-16DD4FDBC86E}">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4302</ap:Words>
  <ap:Characters>1312</ap:Characters>
  <ap:Application/>
  <ap:Lines>10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5603</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