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995943"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42F2E6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46C54">
              <w:rPr>
                <w:rFonts w:ascii="ＭＳ 明朝" w:eastAsia="ＭＳ 明朝" w:hAnsi="ＭＳ 明朝" w:cs="ＭＳ 明朝" w:hint="eastAsia"/>
                <w:spacing w:val="6"/>
                <w:kern w:val="0"/>
                <w:szCs w:val="21"/>
              </w:rPr>
              <w:t>2</w:t>
            </w:r>
            <w:r w:rsidR="00746C54">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年　　</w:t>
            </w:r>
            <w:r w:rsidR="00746C54">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746C54">
              <w:rPr>
                <w:rFonts w:ascii="ＭＳ 明朝" w:eastAsia="ＭＳ 明朝" w:hAnsi="ＭＳ 明朝" w:cs="ＭＳ 明朝" w:hint="eastAsia"/>
                <w:spacing w:val="6"/>
                <w:kern w:val="0"/>
                <w:szCs w:val="21"/>
              </w:rPr>
              <w:t>2</w:t>
            </w:r>
            <w:r w:rsidR="00746C54">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5E1128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46C54">
              <w:rPr>
                <w:rFonts w:ascii="ＭＳ 明朝" w:eastAsia="ＭＳ 明朝" w:hAnsi="ＭＳ 明朝" w:hint="eastAsia"/>
                <w:color w:val="000000"/>
                <w:szCs w:val="21"/>
              </w:rPr>
              <w:t>もりびるかぶしきがいしゃ</w:t>
            </w:r>
          </w:p>
          <w:p w14:paraId="1EE5CAB5" w14:textId="3E13FFA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46C54">
              <w:rPr>
                <w:rFonts w:ascii="ＭＳ 明朝" w:eastAsia="ＭＳ 明朝" w:hAnsi="ＭＳ 明朝" w:hint="eastAsia"/>
                <w:color w:val="000000"/>
                <w:szCs w:val="21"/>
              </w:rPr>
              <w:t>森ビル株式会社</w:t>
            </w:r>
          </w:p>
          <w:p w14:paraId="709E4A6F" w14:textId="43F224C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46C54">
              <w:rPr>
                <w:rFonts w:ascii="ＭＳ 明朝" w:eastAsia="ＭＳ 明朝" w:hAnsi="ＭＳ 明朝" w:hint="eastAsia"/>
                <w:color w:val="000000"/>
                <w:szCs w:val="21"/>
              </w:rPr>
              <w:t>つじ しんご</w:t>
            </w:r>
          </w:p>
          <w:p w14:paraId="039A6583" w14:textId="45521CA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46C54">
              <w:rPr>
                <w:rFonts w:ascii="ＭＳ 明朝" w:eastAsia="ＭＳ 明朝" w:hAnsi="ＭＳ 明朝" w:hint="eastAsia"/>
                <w:color w:val="000000"/>
                <w:szCs w:val="21"/>
              </w:rPr>
              <w:t xml:space="preserve">辻󠄀 慎吾　</w:t>
            </w:r>
          </w:p>
          <w:p w14:paraId="5534F654" w14:textId="445C25FB" w:rsidR="00D1302E" w:rsidRPr="00E577BF" w:rsidRDefault="00746C54" w:rsidP="00746C54">
            <w:pPr>
              <w:spacing w:afterLines="50" w:after="120" w:line="260" w:lineRule="exact"/>
              <w:ind w:firstLineChars="251" w:firstLine="557"/>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住所</w:t>
            </w:r>
            <w:r w:rsidR="00D1302E" w:rsidRPr="00E577BF">
              <w:rPr>
                <w:rFonts w:ascii="ＭＳ 明朝" w:eastAsia="ＭＳ 明朝" w:hAnsi="ＭＳ 明朝" w:cs="ＭＳ 明朝" w:hint="eastAsia"/>
                <w:spacing w:val="6"/>
                <w:kern w:val="0"/>
                <w:szCs w:val="21"/>
              </w:rPr>
              <w:t xml:space="preserve">　</w:t>
            </w:r>
            <w:r>
              <w:rPr>
                <w:rFonts w:ascii="ＭＳ 明朝" w:eastAsia="ＭＳ 明朝" w:hAnsi="ＭＳ 明朝" w:hint="eastAsia"/>
                <w:color w:val="000000"/>
                <w:szCs w:val="21"/>
              </w:rPr>
              <w:t>〒106-6155 東京都港区六本木6-10-1 六本木ヒルズ森タワー</w:t>
            </w:r>
          </w:p>
          <w:p w14:paraId="6BDAE701" w14:textId="77777777" w:rsidR="00D1302E" w:rsidRPr="00746C54"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B1208C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46C54">
              <w:rPr>
                <w:rFonts w:ascii="ＭＳ 明朝" w:eastAsia="ＭＳ 明朝" w:hAnsi="ＭＳ 明朝" w:hint="eastAsia"/>
                <w:color w:val="000000"/>
                <w:szCs w:val="21"/>
              </w:rPr>
              <w:t>1010401029669</w:t>
            </w:r>
          </w:p>
          <w:p w14:paraId="045CD76E" w14:textId="273DE237" w:rsidR="00D1302E" w:rsidRPr="00E577BF" w:rsidRDefault="00D54A0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C1C1700" wp14:editId="006FD746">
                      <wp:simplePos x="0" y="0"/>
                      <wp:positionH relativeFrom="column">
                        <wp:posOffset>1322289</wp:posOffset>
                      </wp:positionH>
                      <wp:positionV relativeFrom="paragraph">
                        <wp:posOffset>109876</wp:posOffset>
                      </wp:positionV>
                      <wp:extent cx="679554" cy="259497"/>
                      <wp:effectExtent l="0" t="0" r="25400" b="26670"/>
                      <wp:wrapNone/>
                      <wp:docPr id="1" name="楕円 1"/>
                      <wp:cNvGraphicFramePr/>
                      <a:graphic xmlns:a="http://schemas.openxmlformats.org/drawingml/2006/main">
                        <a:graphicData uri="http://schemas.microsoft.com/office/word/2010/wordprocessingShape">
                          <wps:wsp>
                            <wps:cNvSpPr/>
                            <wps:spPr>
                              <a:xfrm>
                                <a:off x="0" y="0"/>
                                <a:ext cx="679554" cy="259497"/>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0035D4" id="楕円 1" o:spid="_x0000_s1026" style="position:absolute;left:0;text-align:left;margin-left:104.1pt;margin-top:8.65pt;width:53.5pt;height: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bookmarkStart w:id="0" w:name="_GoBack"/>
        <w:bookmarkEnd w:id="0"/>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F38F4B"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(1)コーポレートサイト「都市の未来」</w:t>
                  </w:r>
                </w:p>
                <w:p w14:paraId="61CD2296" w14:textId="77777777" w:rsidR="00746C54" w:rsidRPr="00746C54" w:rsidRDefault="00746C54" w:rsidP="00746C54">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15B4B587"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(2)ニュースリリース</w:t>
                  </w:r>
                </w:p>
                <w:p w14:paraId="50A4B823"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都市のデジタルプラットフォーム「ヒルズネットワーク」を開発</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DB42040" w14:textId="77777777" w:rsidR="00746C54" w:rsidRDefault="00746C54" w:rsidP="00746C54">
                  <w:pPr>
                    <w:pStyle w:val="Web"/>
                    <w:spacing w:before="0" w:beforeAutospacing="0" w:after="120" w:afterAutospacing="0"/>
                  </w:pPr>
                  <w:r>
                    <w:rPr>
                      <w:rFonts w:ascii="ＭＳ 明朝" w:eastAsia="ＭＳ 明朝" w:hAnsi="ＭＳ 明朝" w:hint="eastAsia"/>
                      <w:color w:val="000000"/>
                      <w:sz w:val="21"/>
                      <w:szCs w:val="21"/>
                    </w:rPr>
                    <w:t>(1)(2)共に</w:t>
                  </w:r>
                </w:p>
                <w:p w14:paraId="5054374B" w14:textId="39A008E8" w:rsidR="00D1302E" w:rsidRPr="00746C54" w:rsidRDefault="00746C54" w:rsidP="00746C54">
                  <w:pPr>
                    <w:pStyle w:val="Web"/>
                    <w:spacing w:before="0" w:beforeAutospacing="0" w:after="120" w:afterAutospacing="0"/>
                  </w:pPr>
                  <w:r>
                    <w:rPr>
                      <w:rFonts w:ascii="ＭＳ 明朝" w:eastAsia="ＭＳ 明朝" w:hAnsi="ＭＳ 明朝" w:hint="eastAsia"/>
                      <w:color w:val="000000"/>
                      <w:sz w:val="21"/>
                      <w:szCs w:val="21"/>
                    </w:rPr>
                    <w:t>2021年　3月　16日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6F9A59"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 xml:space="preserve">(1)コーポレートサイト「都市の未来」　</w:t>
                  </w:r>
                </w:p>
                <w:p w14:paraId="4A81484F"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ヒルズを舞台に、人々のライフスタイルの未来を拓く</w:t>
                  </w:r>
                </w:p>
                <w:p w14:paraId="5CBFE1D4" w14:textId="77777777" w:rsidR="00746C54" w:rsidRPr="00746C54" w:rsidRDefault="0097330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hyperlink r:id="rId8" w:history="1">
                    <w:r w:rsidR="00746C54" w:rsidRPr="00746C54">
                      <w:rPr>
                        <w:rFonts w:ascii="ＭＳ 明朝" w:eastAsia="ＭＳ 明朝" w:hAnsi="ＭＳ 明朝" w:cs="ＭＳ Ｐゴシック" w:hint="eastAsia"/>
                        <w:color w:val="0000FF"/>
                        <w:spacing w:val="0"/>
                        <w:kern w:val="0"/>
                        <w:szCs w:val="21"/>
                        <w:u w:val="single"/>
                      </w:rPr>
                      <w:t>https://www.mori.co.jp/urban_design/future.html</w:t>
                    </w:r>
                  </w:hyperlink>
                </w:p>
                <w:p w14:paraId="484767C5" w14:textId="77777777" w:rsidR="00746C54" w:rsidRPr="00746C54" w:rsidRDefault="00746C54" w:rsidP="00746C54">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7664BDAA"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(2)ニュースリリース</w:t>
                  </w:r>
                </w:p>
                <w:p w14:paraId="11CD1F71" w14:textId="77777777" w:rsidR="00746C54" w:rsidRPr="00746C54" w:rsidRDefault="00746C5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746C54">
                    <w:rPr>
                      <w:rFonts w:ascii="ＭＳ 明朝" w:eastAsia="ＭＳ 明朝" w:hAnsi="ＭＳ 明朝" w:cs="ＭＳ Ｐゴシック" w:hint="eastAsia"/>
                      <w:color w:val="000000"/>
                      <w:spacing w:val="0"/>
                      <w:kern w:val="0"/>
                      <w:szCs w:val="21"/>
                    </w:rPr>
                    <w:t>都市のデジタルプラットフォーム「ヒルズネットワーク」を開発</w:t>
                  </w:r>
                </w:p>
                <w:p w14:paraId="053BEF1F" w14:textId="77777777" w:rsidR="00746C54" w:rsidRPr="00746C54" w:rsidRDefault="00973304" w:rsidP="00746C5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hyperlink r:id="rId9" w:history="1">
                    <w:r w:rsidR="00746C54" w:rsidRPr="00746C54">
                      <w:rPr>
                        <w:rFonts w:ascii="ＭＳ 明朝" w:eastAsia="ＭＳ 明朝" w:hAnsi="ＭＳ 明朝" w:cs="ＭＳ Ｐゴシック" w:hint="eastAsia"/>
                        <w:color w:val="0000FF"/>
                        <w:spacing w:val="0"/>
                        <w:kern w:val="0"/>
                        <w:szCs w:val="21"/>
                        <w:u w:val="single"/>
                      </w:rPr>
                      <w:t>https://www.mori.co.jp/company/press/release/2021/03/20210316110000004147.html</w:t>
                    </w:r>
                  </w:hyperlink>
                </w:p>
                <w:p w14:paraId="2BFD86E1" w14:textId="77777777" w:rsidR="00D1302E" w:rsidRPr="00746C5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E98966" w14:textId="355F92EA" w:rsidR="00160BCD" w:rsidRPr="00160BCD" w:rsidRDefault="00160BCD" w:rsidP="00160BCD">
                  <w:pPr>
                    <w:widowControl/>
                    <w:autoSpaceDE/>
                    <w:autoSpaceDN/>
                    <w:spacing w:after="120" w:line="240" w:lineRule="auto"/>
                    <w:jc w:val="left"/>
                    <w:textAlignment w:val="baseline"/>
                    <w:rPr>
                      <w:rFonts w:ascii="ＭＳ 明朝" w:eastAsia="ＭＳ 明朝" w:hAnsi="ＭＳ 明朝" w:cs="ＭＳ Ｐゴシック"/>
                      <w:color w:val="000000"/>
                      <w:spacing w:val="0"/>
                      <w:kern w:val="0"/>
                      <w:szCs w:val="21"/>
                    </w:rPr>
                  </w:pPr>
                  <w:r>
                    <w:rPr>
                      <w:rFonts w:ascii="ＭＳ 明朝" w:eastAsia="ＭＳ 明朝" w:hAnsi="ＭＳ 明朝" w:cs="ＭＳ Ｐゴシック" w:hint="eastAsia"/>
                      <w:color w:val="000000"/>
                      <w:spacing w:val="0"/>
                      <w:kern w:val="0"/>
                      <w:szCs w:val="21"/>
                    </w:rPr>
                    <w:t>(</w:t>
                  </w:r>
                  <w:r>
                    <w:rPr>
                      <w:rFonts w:ascii="ＭＳ 明朝" w:eastAsia="ＭＳ 明朝" w:hAnsi="ＭＳ 明朝" w:cs="ＭＳ Ｐゴシック"/>
                      <w:color w:val="000000"/>
                      <w:spacing w:val="0"/>
                      <w:kern w:val="0"/>
                      <w:szCs w:val="21"/>
                    </w:rPr>
                    <w:t>1)</w:t>
                  </w:r>
                  <w:r w:rsidRPr="00160BCD">
                    <w:rPr>
                      <w:rFonts w:ascii="ＭＳ 明朝" w:eastAsia="ＭＳ 明朝" w:hAnsi="ＭＳ 明朝" w:cs="ＭＳ Ｐゴシック" w:hint="eastAsia"/>
                      <w:color w:val="000000"/>
                      <w:spacing w:val="0"/>
                      <w:kern w:val="0"/>
                      <w:szCs w:val="21"/>
                    </w:rPr>
                    <w:t>コーポレートサイト「都市の未来」</w:t>
                  </w:r>
                </w:p>
                <w:p w14:paraId="1848C01C"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森ビルが開発した「ヒルズネットワーク」は都市のDX（デジタルトランスフォーメーション）の推進を通じて、より便利で、より豊かな都市生活・顧客体験を実現すべく開発した都市のデジタルプラットフォーム（都市OS）です。このデジタルプラットフォームを通じて、街に住み、働き、訪れる</w:t>
                  </w:r>
                  <w:r w:rsidRPr="00160BCD">
                    <w:rPr>
                      <w:rFonts w:ascii="ＭＳ 明朝" w:eastAsia="ＭＳ 明朝" w:hAnsi="ＭＳ 明朝" w:cs="ＭＳ Ｐゴシック" w:hint="eastAsia"/>
                      <w:color w:val="000000"/>
                      <w:spacing w:val="0"/>
                      <w:kern w:val="0"/>
                      <w:szCs w:val="21"/>
                    </w:rPr>
                    <w:lastRenderedPageBreak/>
                    <w:t>人々と「街（ヒルズ）」の関係性を強固にし、より便利で、より豊かな都市生活・顧客体験の提供を加速させていきます。</w:t>
                  </w:r>
                </w:p>
                <w:p w14:paraId="39FEB289" w14:textId="77777777" w:rsidR="00160BCD" w:rsidRPr="00160BCD" w:rsidRDefault="00160BCD" w:rsidP="00160BCD">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7B140CBB"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(2)ニュースリリース　都市のデジタルプラットフォーム「ヒルズネットワーク」を開発</w:t>
                  </w:r>
                </w:p>
                <w:p w14:paraId="4553E0C1" w14:textId="55723B95" w:rsidR="00D1302E"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「ヒルズネットワーク」は、デジタルプラットフォームでヒルズを繋ぎ、当社が長年にわたって取り組んできた、より便利で、より豊かな都市生活・顧客体験の提供を加速させるものです。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550F2060" w:rsidR="00D1302E" w:rsidRPr="00E577BF" w:rsidRDefault="00160B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(1)(2)共に決裁規程等の社内規程に基づき、代表取締役社長及び管掌取締役その他関連部門の役員により承認を得た公表媒体に記載されている事項</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A85681"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(1)コーポレートサイト「都市の未来」</w:t>
                  </w:r>
                </w:p>
                <w:p w14:paraId="1C0B9A56"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(2) コーポレートサイト「都市の未来」ヒルズネットワーク推進体制(pdf)</w:t>
                  </w:r>
                </w:p>
                <w:p w14:paraId="042C984F"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(3)ニュースリリース　都市のデジタルプラットフォーム「ヒルズネットワーク」を開発</w:t>
                  </w:r>
                </w:p>
                <w:p w14:paraId="5BF68E2D" w14:textId="0960F1AC" w:rsidR="00D1302E" w:rsidRPr="00E577BF" w:rsidRDefault="00160BCD" w:rsidP="00160BCD">
                  <w:pPr>
                    <w:pStyle w:val="Web"/>
                    <w:spacing w:before="0" w:beforeAutospacing="0" w:after="120" w:afterAutospacing="0"/>
                    <w:rPr>
                      <w:rFonts w:ascii="ＭＳ 明朝" w:eastAsia="ＭＳ 明朝" w:hAnsi="ＭＳ 明朝" w:cs="ＭＳ 明朝"/>
                      <w:spacing w:val="6"/>
                      <w:szCs w:val="21"/>
                    </w:rPr>
                  </w:pPr>
                  <w:r>
                    <w:rPr>
                      <w:rFonts w:ascii="ＭＳ 明朝" w:eastAsia="ＭＳ 明朝" w:hAnsi="ＭＳ 明朝" w:hint="eastAsia"/>
                      <w:color w:val="000000"/>
                      <w:sz w:val="21"/>
                      <w:szCs w:val="21"/>
                    </w:rPr>
                    <w:t>(4)ニュースリリース　森ビル、世界最大のデジタル人材教育機関「ジェネラル・アセンブリー社」とパートナーシップ契約を締結</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37E781"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(1) 2021年　3月16日</w:t>
                  </w:r>
                </w:p>
                <w:p w14:paraId="7BB8EB2B"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(2) 2021年　5月31日</w:t>
                  </w:r>
                </w:p>
                <w:p w14:paraId="0022D061"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(3) 2021年　3月16日</w:t>
                  </w:r>
                </w:p>
                <w:p w14:paraId="7116E297" w14:textId="11938143" w:rsidR="00D1302E" w:rsidRPr="008B0562" w:rsidRDefault="00160BCD" w:rsidP="008B0562">
                  <w:pPr>
                    <w:pStyle w:val="Web"/>
                    <w:spacing w:before="0" w:beforeAutospacing="0" w:after="120" w:afterAutospacing="0"/>
                  </w:pPr>
                  <w:r>
                    <w:rPr>
                      <w:rFonts w:ascii="ＭＳ 明朝" w:eastAsia="ＭＳ 明朝" w:hAnsi="ＭＳ 明朝" w:hint="eastAsia"/>
                      <w:color w:val="000000"/>
                      <w:sz w:val="21"/>
                      <w:szCs w:val="21"/>
                    </w:rPr>
                    <w:t>(4) 2023年　2月14日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86BCF5"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 xml:space="preserve">(1)コーポレートサイト「都市の未来」　</w:t>
                  </w:r>
                </w:p>
                <w:p w14:paraId="200BF665"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ヒルズを舞台に、人々のライフスタイルの未来を拓く</w:t>
                  </w:r>
                </w:p>
                <w:p w14:paraId="05F8500B" w14:textId="77777777" w:rsidR="00160BCD" w:rsidRPr="00160BCD" w:rsidRDefault="00973304"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hyperlink r:id="rId10" w:history="1">
                    <w:r w:rsidR="00160BCD" w:rsidRPr="00160BCD">
                      <w:rPr>
                        <w:rFonts w:ascii="ＭＳ 明朝" w:eastAsia="ＭＳ 明朝" w:hAnsi="ＭＳ 明朝" w:cs="ＭＳ Ｐゴシック" w:hint="eastAsia"/>
                        <w:color w:val="0000FF"/>
                        <w:spacing w:val="0"/>
                        <w:kern w:val="0"/>
                        <w:szCs w:val="21"/>
                        <w:u w:val="single"/>
                      </w:rPr>
                      <w:t>https://www.mori.co.jp/urban_design/future.html</w:t>
                    </w:r>
                  </w:hyperlink>
                </w:p>
                <w:p w14:paraId="22237730" w14:textId="77777777" w:rsidR="00160BCD" w:rsidRPr="00160BCD" w:rsidRDefault="00160BCD" w:rsidP="00160BCD">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45A020F6"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(2)</w:t>
                  </w:r>
                  <w:r w:rsidRPr="00160BCD">
                    <w:rPr>
                      <w:rFonts w:ascii="ＭＳ Ｐゴシック" w:eastAsia="ＭＳ Ｐゴシック" w:hAnsi="ＭＳ Ｐゴシック" w:cs="ＭＳ Ｐゴシック" w:hint="eastAsia"/>
                      <w:color w:val="000000"/>
                      <w:spacing w:val="0"/>
                      <w:kern w:val="0"/>
                      <w:sz w:val="24"/>
                      <w:szCs w:val="24"/>
                    </w:rPr>
                    <w:t xml:space="preserve"> </w:t>
                  </w:r>
                  <w:r w:rsidRPr="00160BCD">
                    <w:rPr>
                      <w:rFonts w:ascii="ＭＳ 明朝" w:eastAsia="ＭＳ 明朝" w:hAnsi="ＭＳ 明朝" w:cs="ＭＳ Ｐゴシック" w:hint="eastAsia"/>
                      <w:color w:val="000000"/>
                      <w:spacing w:val="0"/>
                      <w:kern w:val="0"/>
                      <w:szCs w:val="21"/>
                    </w:rPr>
                    <w:t>コーポレートサイト「都市の未来」ヒルズネットワーク推進体制(pdf)</w:t>
                  </w:r>
                </w:p>
                <w:p w14:paraId="2B1D63DF" w14:textId="77777777" w:rsidR="00160BCD" w:rsidRPr="00160BCD" w:rsidRDefault="00973304"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hyperlink r:id="rId11" w:history="1">
                    <w:r w:rsidR="00160BCD" w:rsidRPr="00160BCD">
                      <w:rPr>
                        <w:rFonts w:ascii="ＭＳ 明朝" w:eastAsia="ＭＳ 明朝" w:hAnsi="ＭＳ 明朝" w:cs="ＭＳ Ｐゴシック" w:hint="eastAsia"/>
                        <w:color w:val="0563C1"/>
                        <w:spacing w:val="0"/>
                        <w:kern w:val="0"/>
                        <w:szCs w:val="21"/>
                        <w:u w:val="single"/>
                      </w:rPr>
                      <w:t>https://www.mori.co.jp/urban_design/img/future_hillsnetwork.pdf</w:t>
                    </w:r>
                  </w:hyperlink>
                </w:p>
                <w:p w14:paraId="218D2812" w14:textId="77777777" w:rsidR="00160BCD" w:rsidRPr="00160BCD" w:rsidRDefault="00160BCD" w:rsidP="00160BCD">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3F470E02"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(3)ニュースリリース 都市のデジタルプラットフォーム「ヒルズネットワーク」を開発</w:t>
                  </w:r>
                </w:p>
                <w:p w14:paraId="23F149E8" w14:textId="77777777" w:rsidR="00160BCD" w:rsidRPr="00160BCD" w:rsidRDefault="00973304"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hyperlink r:id="rId12" w:history="1">
                    <w:r w:rsidR="00160BCD" w:rsidRPr="00160BCD">
                      <w:rPr>
                        <w:rFonts w:ascii="ＭＳ 明朝" w:eastAsia="ＭＳ 明朝" w:hAnsi="ＭＳ 明朝" w:cs="ＭＳ Ｐゴシック" w:hint="eastAsia"/>
                        <w:color w:val="0000FF"/>
                        <w:spacing w:val="0"/>
                        <w:kern w:val="0"/>
                        <w:sz w:val="24"/>
                        <w:szCs w:val="24"/>
                        <w:u w:val="single"/>
                      </w:rPr>
                      <w:t>https://www.mori.co.jp/company/press/release/2021/03/20210316110000004147.html</w:t>
                    </w:r>
                  </w:hyperlink>
                </w:p>
                <w:p w14:paraId="7AAD0153" w14:textId="77777777" w:rsidR="00160BCD" w:rsidRPr="00160BCD" w:rsidRDefault="00160BCD" w:rsidP="00160BCD">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5A18C842"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(4)ニュースリリース森ビル、世界最大のデジタル人材教育機関「ジェネラル・アセンブリー社」とパートナーシップ契約を締結</w:t>
                  </w:r>
                </w:p>
                <w:p w14:paraId="1FE4DE1F" w14:textId="5B6E3BDD" w:rsidR="00D1302E" w:rsidRPr="00264127" w:rsidRDefault="00160BCD"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明朝" w:eastAsia="ＭＳ 明朝" w:hAnsi="ＭＳ 明朝" w:cs="ＭＳ Ｐゴシック" w:hint="eastAsia"/>
                      <w:color w:val="000000"/>
                      <w:spacing w:val="0"/>
                      <w:kern w:val="0"/>
                      <w:sz w:val="24"/>
                      <w:szCs w:val="24"/>
                    </w:rPr>
                    <w:lastRenderedPageBreak/>
                    <w:t>https://www.mori.co.jp/company/press/release/2023/02/20230214130000004446.html</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0F41511"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コーポレートサイト「都市の未来」</w:t>
                  </w:r>
                </w:p>
                <w:p w14:paraId="0848987C" w14:textId="657E8620" w:rsidR="00D1302E" w:rsidRPr="00264127" w:rsidRDefault="00160BCD" w:rsidP="00264127">
                  <w:pPr>
                    <w:pStyle w:val="Web"/>
                    <w:spacing w:before="0" w:beforeAutospacing="0" w:after="120" w:afterAutospacing="0"/>
                    <w:rPr>
                      <w:rFonts w:hint="eastAsia"/>
                    </w:rPr>
                  </w:pPr>
                  <w:r>
                    <w:rPr>
                      <w:rFonts w:ascii="ＭＳ 明朝" w:eastAsia="ＭＳ 明朝" w:hAnsi="ＭＳ 明朝" w:hint="eastAsia"/>
                      <w:color w:val="000000"/>
                      <w:sz w:val="21"/>
                      <w:szCs w:val="21"/>
                    </w:rPr>
                    <w:t> “ヒルズ”を利用される皆様を対象として、2021年4月からサービスを開始。様々な街の利用者に対して、「ヒルズID」と「ヒルズアプリ」を提供することで、当社が管理・運営する複数の“ヒルズ”における様々なサービスをオンライン上で完結させることが可能となるほか、利用者一人ひとりに最適化された「街（ヒルズ）」の情報をお届け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0C7F8099" w:rsidR="00D1302E" w:rsidRPr="00E577BF" w:rsidRDefault="00160B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(1)(2)(3)(4)全てにおいて、決裁規程等の社内規程に基づき、代表取締役社長及び管掌取締役その他関連部門の役員により承認を得た公表媒体に記載されている事項</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B23A2A"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(1)コーポレートサイト「都市の未来」</w:t>
                  </w:r>
                </w:p>
                <w:p w14:paraId="4FCE1BDA" w14:textId="061A52D7" w:rsidR="00160BCD" w:rsidRPr="00160BCD" w:rsidRDefault="00160BCD"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明朝" w:eastAsia="ＭＳ 明朝" w:hAnsi="ＭＳ 明朝" w:cs="ＭＳ Ｐゴシック" w:hint="eastAsia"/>
                      <w:color w:val="000000"/>
                      <w:spacing w:val="0"/>
                      <w:kern w:val="0"/>
                      <w:szCs w:val="21"/>
                    </w:rPr>
                    <w:t>ヒルズを舞台に、人々のライフスタイルの未来を拓く</w:t>
                  </w:r>
                </w:p>
                <w:p w14:paraId="077614FC" w14:textId="0D7F3BD0" w:rsidR="00160BCD" w:rsidRPr="00160BCD" w:rsidRDefault="00160BCD"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明朝" w:eastAsia="ＭＳ 明朝" w:hAnsi="ＭＳ 明朝" w:cs="ＭＳ Ｐゴシック" w:hint="eastAsia"/>
                      <w:color w:val="000000"/>
                      <w:spacing w:val="0"/>
                      <w:kern w:val="0"/>
                      <w:szCs w:val="21"/>
                    </w:rPr>
                    <w:t>(2)ヒルズネットワーク推進体制(pdf)</w:t>
                  </w:r>
                </w:p>
                <w:p w14:paraId="47D9F1D0" w14:textId="7062A0ED" w:rsidR="00D1302E" w:rsidRPr="00264127" w:rsidRDefault="00160BCD"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明朝" w:eastAsia="ＭＳ 明朝" w:hAnsi="ＭＳ 明朝" w:cs="ＭＳ Ｐゴシック" w:hint="eastAsia"/>
                      <w:color w:val="000000"/>
                      <w:spacing w:val="0"/>
                      <w:kern w:val="0"/>
                      <w:szCs w:val="21"/>
                    </w:rPr>
                    <w:t>(3)ニュースリリース 森ビル、世界最大のデジタル人材教育機関「ジェネラル・アセンブリー社」とパートナーシップ契約を締結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60D2C6"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(1) DX戦略であるヒルズネットワークについての説明とともに、ヒルズネットワーク推進体制へのリンクを掲載</w:t>
                  </w:r>
                </w:p>
                <w:p w14:paraId="117D819E" w14:textId="77777777" w:rsidR="00264127" w:rsidRDefault="00264127" w:rsidP="00264127">
                  <w:pPr>
                    <w:widowControl/>
                    <w:autoSpaceDE/>
                    <w:autoSpaceDN/>
                    <w:spacing w:after="120" w:line="240" w:lineRule="auto"/>
                    <w:jc w:val="left"/>
                    <w:rPr>
                      <w:rFonts w:ascii="ＭＳ 明朝" w:eastAsia="ＭＳ 明朝" w:hAnsi="ＭＳ 明朝" w:cs="ＭＳ Ｐゴシック"/>
                      <w:color w:val="000000"/>
                      <w:spacing w:val="0"/>
                      <w:kern w:val="0"/>
                      <w:szCs w:val="21"/>
                    </w:rPr>
                  </w:pPr>
                </w:p>
                <w:p w14:paraId="2C2A7EA4" w14:textId="754920D5" w:rsidR="00264127" w:rsidRDefault="00160BCD" w:rsidP="00264127">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(2)タウンマネジメント事業部内に「ヒルズ推進グループ」として部門横断組織を設置</w:t>
                  </w:r>
                </w:p>
                <w:p w14:paraId="310CB9CA" w14:textId="040FE226" w:rsidR="00D1302E" w:rsidRPr="00264127" w:rsidRDefault="00160BCD"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Ｐゴシック" w:eastAsia="ＭＳ Ｐゴシック" w:hAnsi="ＭＳ Ｐゴシック" w:cs="ＭＳ Ｐゴシック"/>
                      <w:spacing w:val="0"/>
                      <w:kern w:val="0"/>
                      <w:sz w:val="24"/>
                      <w:szCs w:val="24"/>
                    </w:rPr>
                    <w:br/>
                  </w:r>
                  <w:r w:rsidRPr="00160BCD">
                    <w:rPr>
                      <w:rFonts w:ascii="ＭＳ 明朝" w:eastAsia="ＭＳ 明朝" w:hAnsi="ＭＳ 明朝" w:cs="ＭＳ Ｐゴシック" w:hint="eastAsia"/>
                      <w:color w:val="000000"/>
                      <w:spacing w:val="0"/>
                      <w:kern w:val="0"/>
                      <w:szCs w:val="21"/>
                    </w:rPr>
                    <w:t>(3)</w:t>
                  </w:r>
                  <w:r w:rsidRPr="00160BCD">
                    <w:rPr>
                      <w:rFonts w:hAnsi="ＭＳ Ｐゴシック" w:cs="ＭＳ Ｐゴシック" w:hint="eastAsia"/>
                      <w:color w:val="000000"/>
                      <w:spacing w:val="0"/>
                      <w:kern w:val="0"/>
                      <w:szCs w:val="21"/>
                    </w:rPr>
                    <w:t xml:space="preserve"> </w:t>
                  </w:r>
                  <w:r w:rsidRPr="00160BCD">
                    <w:rPr>
                      <w:rFonts w:ascii="ＭＳ 明朝" w:eastAsia="ＭＳ 明朝" w:hAnsi="ＭＳ 明朝" w:cs="ＭＳ Ｐゴシック" w:hint="eastAsia"/>
                      <w:color w:val="000000"/>
                      <w:spacing w:val="0"/>
                      <w:kern w:val="0"/>
                      <w:szCs w:val="21"/>
                    </w:rPr>
                    <w:t>当社では、2022年4月より、全役員及び社員約150名を対象に、GA社によるデジタル人材育成教育に着手しており、2023年春からは、全社員約1,600名を対象とした「DX教育」を導入します。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C9176D"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(1)コーポレートサイト「都市の未来」</w:t>
                  </w:r>
                </w:p>
                <w:p w14:paraId="6194B3A5"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ヒルズを舞台に、人々のライフスタイルの未来を拓く</w:t>
                  </w:r>
                </w:p>
                <w:p w14:paraId="603C1BDA" w14:textId="6E225745" w:rsidR="00D1302E" w:rsidRPr="00264127" w:rsidRDefault="00264127" w:rsidP="00264127">
                  <w:pPr>
                    <w:widowControl/>
                    <w:autoSpaceDE/>
                    <w:autoSpaceDN/>
                    <w:spacing w:after="120" w:line="240" w:lineRule="auto"/>
                    <w:jc w:val="left"/>
                    <w:rPr>
                      <w:rFonts w:ascii="ＭＳ Ｐゴシック" w:eastAsia="ＭＳ Ｐゴシック" w:hAnsi="ＭＳ Ｐゴシック" w:cs="ＭＳ Ｐゴシック" w:hint="eastAsia"/>
                      <w:spacing w:val="0"/>
                      <w:kern w:val="0"/>
                      <w:sz w:val="24"/>
                      <w:szCs w:val="24"/>
                    </w:rPr>
                  </w:pPr>
                  <w:r w:rsidRPr="00160BCD">
                    <w:rPr>
                      <w:rFonts w:ascii="ＭＳ 明朝" w:eastAsia="ＭＳ 明朝" w:hAnsi="ＭＳ 明朝" w:cs="ＭＳ Ｐゴシック" w:hint="eastAsia"/>
                      <w:color w:val="000000"/>
                      <w:spacing w:val="0"/>
                      <w:kern w:val="0"/>
                      <w:szCs w:val="21"/>
                    </w:rPr>
                    <w:t xml:space="preserve"> </w:t>
                  </w:r>
                  <w:r w:rsidR="00160BCD" w:rsidRPr="00160BCD">
                    <w:rPr>
                      <w:rFonts w:ascii="ＭＳ 明朝" w:eastAsia="ＭＳ 明朝" w:hAnsi="ＭＳ 明朝" w:cs="ＭＳ Ｐゴシック" w:hint="eastAsia"/>
                      <w:color w:val="000000"/>
                      <w:spacing w:val="0"/>
                      <w:kern w:val="0"/>
                      <w:szCs w:val="21"/>
                    </w:rPr>
                    <w:t>(2)ニュースリリース 都市のデジタルプラットフォーム「ヒルズネットワーク」を開発</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565D85A3" w:rsidR="00D1302E" w:rsidRPr="00E577BF" w:rsidRDefault="00160BCD" w:rsidP="00264127">
                  <w:pPr>
                    <w:pStyle w:val="Web"/>
                    <w:spacing w:after="120"/>
                    <w:rPr>
                      <w:rFonts w:ascii="ＭＳ 明朝" w:eastAsia="ＭＳ 明朝" w:hAnsi="ＭＳ 明朝" w:cs="ＭＳ 明朝"/>
                      <w:spacing w:val="6"/>
                      <w:szCs w:val="21"/>
                    </w:rPr>
                  </w:pPr>
                  <w:r>
                    <w:rPr>
                      <w:rFonts w:ascii="ＭＳ 明朝" w:eastAsia="ＭＳ 明朝" w:hAnsi="ＭＳ 明朝" w:hint="eastAsia"/>
                      <w:color w:val="000000"/>
                      <w:sz w:val="21"/>
                      <w:szCs w:val="21"/>
                    </w:rPr>
                    <w:t>(2)「ヒルズネットワーク」のサービス開始にあたり、様々な街の利用者に対して、「ヒルズID」と「ヒルズアプリ」を提供します。これにより、街の利用者は、六本木ヒルズ、表参道ヒルズ、アークヒルズなど、当社が管理・運営する複数の"ヒルズ"における様々なサービスをオンライン上で完結させることが可能となるほか、利用者の属性、街・施設の利用履歴、位置情報などのデータに基づいて、利用者一人ひとりに最適化された「街（ヒルズ）」の情報を受け取ることが可能とな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616CEFA" w:rsidR="00D1302E" w:rsidRPr="00DC06CC" w:rsidRDefault="00160BCD" w:rsidP="00DC06CC">
                  <w:pPr>
                    <w:pStyle w:val="Web"/>
                    <w:spacing w:before="0" w:beforeAutospacing="0" w:after="120" w:afterAutospacing="0"/>
                    <w:rPr>
                      <w:rFonts w:hint="eastAsia"/>
                    </w:rPr>
                  </w:pPr>
                  <w:r>
                    <w:rPr>
                      <w:rFonts w:ascii="ＭＳ 明朝" w:eastAsia="ＭＳ 明朝" w:hAnsi="ＭＳ 明朝" w:hint="eastAsia"/>
                      <w:color w:val="000000"/>
                      <w:sz w:val="21"/>
                      <w:szCs w:val="21"/>
                    </w:rPr>
                    <w:t>ニュースリリース 都市のデジタルプラットフォーム「ヒルズネットワーク」を開発　PDF資料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4A12F30" w:rsidR="00D1302E" w:rsidRPr="00DC06CC" w:rsidRDefault="00160BCD" w:rsidP="00DC06CC">
                  <w:pPr>
                    <w:pStyle w:val="Web"/>
                    <w:spacing w:after="120"/>
                    <w:rPr>
                      <w:rFonts w:hint="eastAsia"/>
                    </w:rPr>
                  </w:pPr>
                  <w:r>
                    <w:rPr>
                      <w:rFonts w:ascii="ＭＳ 明朝" w:eastAsia="ＭＳ 明朝" w:hAnsi="ＭＳ 明朝" w:hint="eastAsia"/>
                      <w:color w:val="000000"/>
                      <w:sz w:val="21"/>
                      <w:szCs w:val="21"/>
                    </w:rPr>
                    <w:t>2021年　3月　16日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FE7CDE"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ニュースリリース 都市のデジタルプラットフォーム「ヒルズネットワーク」を開発　PDF資料　P2</w:t>
                  </w:r>
                </w:p>
                <w:p w14:paraId="31090AA5"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今後のスケジュールについて</w:t>
                  </w:r>
                </w:p>
                <w:p w14:paraId="0AF707E1" w14:textId="5E640E72" w:rsidR="00D1302E" w:rsidRPr="00160BCD" w:rsidRDefault="00160BCD" w:rsidP="00160BCD">
                  <w:pPr>
                    <w:pStyle w:val="Web"/>
                    <w:spacing w:before="0" w:beforeAutospacing="0" w:after="120" w:afterAutospacing="0"/>
                  </w:pPr>
                  <w:r>
                    <w:rPr>
                      <w:rFonts w:hint="eastAsia"/>
                      <w:color w:val="000000"/>
                    </w:rPr>
                    <w:t>https://www.mori.co.jp/img/article/210316_1.pdf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E374F5" w14:textId="77777777" w:rsidR="00160BCD" w:rsidRDefault="00160BCD" w:rsidP="00160BCD">
                  <w:pPr>
                    <w:pStyle w:val="Web"/>
                    <w:spacing w:before="0" w:beforeAutospacing="0" w:after="280" w:afterAutospacing="0"/>
                  </w:pPr>
                  <w:r>
                    <w:rPr>
                      <w:rFonts w:ascii="ＭＳ 明朝" w:eastAsia="ＭＳ 明朝" w:hAnsi="ＭＳ 明朝" w:hint="eastAsia"/>
                      <w:color w:val="000000"/>
                      <w:sz w:val="21"/>
                      <w:szCs w:val="21"/>
                    </w:rPr>
                    <w:t>・ロードマップに対しての達成状況</w:t>
                  </w:r>
                </w:p>
                <w:p w14:paraId="66ADBC34" w14:textId="16EC43D1" w:rsidR="00D1302E" w:rsidRP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ヒルズネットワークはフェーズ1,フェーズ2,フェーズ3の3段階で展開を予定しており、各フェーズ毎に達成状況を把握している。現在はフェーズ1、フェーズ2を展開済みである。</w:t>
                  </w:r>
                  <w:r w:rsidR="00995943">
                    <w:rPr>
                      <w:rFonts w:ascii="ＭＳ 明朝" w:eastAsia="ＭＳ 明朝" w:hAnsi="ＭＳ 明朝" w:hint="eastAsia"/>
                      <w:color w:val="000000"/>
                      <w:sz w:val="21"/>
                      <w:szCs w:val="21"/>
                    </w:rPr>
                    <w:t>現在</w:t>
                  </w:r>
                  <w:r>
                    <w:rPr>
                      <w:rFonts w:ascii="ＭＳ 明朝" w:eastAsia="ＭＳ 明朝" w:hAnsi="ＭＳ 明朝" w:hint="eastAsia"/>
                      <w:color w:val="000000"/>
                      <w:sz w:val="21"/>
                      <w:szCs w:val="21"/>
                    </w:rPr>
                    <w:t>はフェーズ3</w:t>
                  </w:r>
                  <w:r w:rsidR="00995943">
                    <w:rPr>
                      <w:rFonts w:ascii="ＭＳ 明朝" w:eastAsia="ＭＳ 明朝" w:hAnsi="ＭＳ 明朝" w:hint="eastAsia"/>
                      <w:color w:val="000000"/>
                      <w:sz w:val="21"/>
                      <w:szCs w:val="21"/>
                    </w:rPr>
                    <w:t>として新規プロジェクトへの実装と活用を進めている。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E71A449"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ニュースリリース</w:t>
                  </w:r>
                </w:p>
                <w:p w14:paraId="48B8786F"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①2021/4/1「森ビル株式会社社長 辻󠄀 慎吾 2021年度入社式 所感」</w:t>
                  </w:r>
                </w:p>
                <w:p w14:paraId="67F11416"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②2023/1/4「森ビル株式会社 2023年 年頭 社長所感」</w:t>
                  </w:r>
                </w:p>
                <w:p w14:paraId="269C8110"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③2023/4/3「森ビル株式会社社長 辻󠄀 慎吾 2023年度入社式 所感」</w:t>
                  </w:r>
                </w:p>
                <w:p w14:paraId="5D0FF9F5" w14:textId="77777777" w:rsidR="00160BCD" w:rsidRPr="00160BCD" w:rsidRDefault="00160BCD" w:rsidP="00160BCD">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48F52038"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＜その他参考＞</w:t>
                  </w:r>
                </w:p>
                <w:p w14:paraId="7EE1D39D"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④ヒルズネットワーク ニュースリリース（2021/03/16配信）</w:t>
                  </w:r>
                </w:p>
                <w:p w14:paraId="388034FB"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⑤報道記事</w:t>
                  </w:r>
                </w:p>
                <w:p w14:paraId="297D6045"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 xml:space="preserve">(1)　2021/03/16 日本経済新聞 　　</w:t>
                  </w:r>
                </w:p>
                <w:p w14:paraId="49E2FDCC"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(2)　2021/03/17 繊研新聞</w:t>
                  </w:r>
                </w:p>
                <w:p w14:paraId="242F66EF"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(3)　2021/04/26 ITmediaビジネス</w:t>
                  </w:r>
                </w:p>
                <w:p w14:paraId="498CA0E9" w14:textId="77777777" w:rsidR="00160BCD" w:rsidRPr="00160BCD" w:rsidRDefault="00160BCD" w:rsidP="00160BC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160BCD">
                    <w:rPr>
                      <w:rFonts w:ascii="ＭＳ 明朝" w:eastAsia="ＭＳ 明朝" w:hAnsi="ＭＳ 明朝" w:cs="ＭＳ Ｐゴシック" w:hint="eastAsia"/>
                      <w:color w:val="000000"/>
                      <w:spacing w:val="0"/>
                      <w:kern w:val="0"/>
                      <w:szCs w:val="21"/>
                    </w:rPr>
                    <w:t>(4)　2021/05/27 日経コンピュータ</w:t>
                  </w:r>
                </w:p>
                <w:p w14:paraId="7F5FBFDF" w14:textId="2C4B43B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7B23350" w14:textId="1BB12BE5" w:rsidR="00160BCD" w:rsidRPr="00CC2300" w:rsidRDefault="00160BCD" w:rsidP="00CC2300">
                  <w:pPr>
                    <w:pStyle w:val="Web"/>
                    <w:numPr>
                      <w:ilvl w:val="0"/>
                      <w:numId w:val="8"/>
                    </w:numPr>
                    <w:spacing w:before="0" w:beforeAutospacing="0" w:after="120" w:afterAutospacing="0"/>
                  </w:pPr>
                  <w:r>
                    <w:rPr>
                      <w:rFonts w:ascii="ＭＳ 明朝" w:eastAsia="ＭＳ 明朝" w:hAnsi="ＭＳ 明朝" w:hint="eastAsia"/>
                      <w:color w:val="000000"/>
                      <w:sz w:val="21"/>
                      <w:szCs w:val="21"/>
                    </w:rPr>
                    <w:t>②③④コーポレートサイトでの発信</w:t>
                  </w:r>
                </w:p>
                <w:p w14:paraId="0F82F838" w14:textId="0B3B410C" w:rsidR="00CC2300" w:rsidRDefault="00CC2300" w:rsidP="00CC2300">
                  <w:pPr>
                    <w:pStyle w:val="Web"/>
                    <w:spacing w:before="0" w:beforeAutospacing="0" w:after="120" w:afterAutospacing="0"/>
                    <w:rPr>
                      <w:rFonts w:hint="eastAsia"/>
                    </w:rPr>
                  </w:pPr>
                  <w:hyperlink r:id="rId13" w:history="1">
                    <w:r>
                      <w:rPr>
                        <w:rStyle w:val="af6"/>
                        <w:rFonts w:ascii="ＭＳ 明朝" w:eastAsia="ＭＳ 明朝" w:hAnsi="ＭＳ 明朝" w:hint="eastAsia"/>
                        <w:sz w:val="21"/>
                        <w:szCs w:val="21"/>
                      </w:rPr>
                      <w:t>https://www.mori.co.jp/company/press/release/2021/04/20210401120000004159.html</w:t>
                    </w:r>
                  </w:hyperlink>
                </w:p>
                <w:p w14:paraId="261217F6" w14:textId="06A91133" w:rsidR="00CC2300" w:rsidRDefault="00CC2300" w:rsidP="00CC2300">
                  <w:pPr>
                    <w:pStyle w:val="Web"/>
                    <w:spacing w:before="0" w:beforeAutospacing="0" w:after="120" w:afterAutospacing="0"/>
                    <w:rPr>
                      <w:rFonts w:hint="eastAsia"/>
                    </w:rPr>
                  </w:pPr>
                  <w:hyperlink r:id="rId14" w:history="1">
                    <w:r>
                      <w:rPr>
                        <w:rStyle w:val="af6"/>
                        <w:rFonts w:ascii="ＭＳ 明朝" w:eastAsia="ＭＳ 明朝" w:hAnsi="ＭＳ 明朝" w:hint="eastAsia"/>
                        <w:sz w:val="21"/>
                        <w:szCs w:val="21"/>
                      </w:rPr>
                      <w:t>https://www.mori.co.jp/company/press/release/2023/01/20230104090000004434.html</w:t>
                    </w:r>
                  </w:hyperlink>
                </w:p>
                <w:p w14:paraId="1F2DFB81" w14:textId="77777777" w:rsidR="00CC2300" w:rsidRDefault="00CC2300" w:rsidP="00CC2300">
                  <w:pPr>
                    <w:pStyle w:val="Web"/>
                    <w:spacing w:before="0" w:beforeAutospacing="0" w:after="120" w:afterAutospacing="0"/>
                  </w:pPr>
                  <w:hyperlink r:id="rId15" w:history="1">
                    <w:r>
                      <w:rPr>
                        <w:rStyle w:val="af6"/>
                        <w:rFonts w:ascii="ＭＳ 明朝" w:eastAsia="ＭＳ 明朝" w:hAnsi="ＭＳ 明朝" w:hint="eastAsia"/>
                        <w:sz w:val="21"/>
                        <w:szCs w:val="21"/>
                      </w:rPr>
                      <w:t>https://www.mori.co.jp/company/press/release/2023/04/20230403120000004472.html</w:t>
                    </w:r>
                  </w:hyperlink>
                </w:p>
                <w:p w14:paraId="57A64B9A" w14:textId="34616B4B" w:rsidR="00CC2300" w:rsidRDefault="00CC2300" w:rsidP="00CC2300">
                  <w:pPr>
                    <w:pStyle w:val="Web"/>
                    <w:spacing w:before="0" w:beforeAutospacing="0" w:after="120" w:afterAutospacing="0"/>
                    <w:rPr>
                      <w:rFonts w:hint="eastAsia"/>
                    </w:rPr>
                  </w:pPr>
                  <w:r>
                    <w:rPr>
                      <w:rFonts w:hint="eastAsia"/>
                      <w:color w:val="000000"/>
                    </w:rPr>
                    <w:t>https://www.mori.co.jp/img/article/210316_1.pdf</w:t>
                  </w:r>
                </w:p>
                <w:p w14:paraId="67F41979" w14:textId="21821D04" w:rsidR="00D1302E" w:rsidRP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lastRenderedPageBreak/>
                    <w:t>⑤メール等によるニュースリリースの配信</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A05029C"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①②③</w:t>
                  </w:r>
                </w:p>
                <w:p w14:paraId="0D41F2A4"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経営者自らが入社式でコメントした内容（弊社の在り方、都市開発及び都市のDXについて）を、社長の入社式所感や年頭所感として対外的にニュースリリースで発信している。</w:t>
                  </w:r>
                </w:p>
                <w:p w14:paraId="36063A7F"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①2021/4/1「森ビル株式会社社長 辻󠄀 慎吾 2021年度入社式 所感」</w:t>
                  </w:r>
                </w:p>
                <w:p w14:paraId="79028516"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都市のデジタル化（DX）においても、複数のヒルズの様々な施設やサービスをより便利かつシームレスに利用できるデジタルプラットフォーム「ヒルズネットワーク」を開発する。</w:t>
                  </w:r>
                </w:p>
                <w:p w14:paraId="70B89A6B" w14:textId="77777777" w:rsidR="00160BCD" w:rsidRDefault="00160BCD" w:rsidP="00160BCD">
                  <w:pPr>
                    <w:jc w:val="left"/>
                  </w:pPr>
                </w:p>
                <w:p w14:paraId="74FC54FE" w14:textId="7B3B133E" w:rsidR="00160BCD" w:rsidRDefault="00160BCD" w:rsidP="00CC2300">
                  <w:pPr>
                    <w:pStyle w:val="Web"/>
                    <w:spacing w:before="0" w:beforeAutospacing="0" w:after="120" w:afterAutospacing="0"/>
                  </w:pPr>
                  <w:r>
                    <w:rPr>
                      <w:rFonts w:ascii="ＭＳ 明朝" w:eastAsia="ＭＳ 明朝" w:hAnsi="ＭＳ 明朝" w:hint="eastAsia"/>
                      <w:color w:val="000000"/>
                      <w:sz w:val="21"/>
                      <w:szCs w:val="21"/>
                    </w:rPr>
                    <w:t>②2023/1/4「森ビル株式会社 2023年 年頭 社長所感」</w:t>
                  </w:r>
                </w:p>
                <w:p w14:paraId="0F5579CE"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様々なヒルズをビジネスでつなぎ、緑でつなぎ、文化でつなぎ、インフラやＤＸでもつなぐ。そうすることで、森ビルの戦略エリア一帯が世界を惹きつける東京の磁力となるはずだ。</w:t>
                  </w:r>
                </w:p>
                <w:p w14:paraId="5D2E8C1B" w14:textId="77777777" w:rsidR="00160BCD" w:rsidRDefault="00160BCD" w:rsidP="00160BCD">
                  <w:pPr>
                    <w:jc w:val="left"/>
                  </w:pPr>
                </w:p>
                <w:p w14:paraId="6F8D53B0" w14:textId="131BA192" w:rsidR="00160BCD" w:rsidRDefault="00160BCD" w:rsidP="00CC2300">
                  <w:pPr>
                    <w:pStyle w:val="Web"/>
                    <w:spacing w:before="0" w:beforeAutospacing="0" w:after="120" w:afterAutospacing="0"/>
                  </w:pPr>
                  <w:r>
                    <w:rPr>
                      <w:rFonts w:ascii="ＭＳ 明朝" w:eastAsia="ＭＳ 明朝" w:hAnsi="ＭＳ 明朝" w:hint="eastAsia"/>
                      <w:color w:val="000000"/>
                      <w:sz w:val="21"/>
                      <w:szCs w:val="21"/>
                    </w:rPr>
                    <w:t>③2023/4/3「森ビル株式会社社長 辻󠄀 慎吾 2023年度入社式 所感」</w:t>
                  </w:r>
                </w:p>
                <w:p w14:paraId="1BD06D24"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異なる個性を持つ複数の「ヒルズ」を、ビジネスや文化でつなぎ、緑でつなぎ、インフラやDXでつなぐことができれば、世界から人・モノ・金・情報・知恵を惹きつける強い磁力を持ったエリアになる。</w:t>
                  </w:r>
                </w:p>
                <w:p w14:paraId="25F7CEA1" w14:textId="77777777" w:rsidR="00160BCD" w:rsidRDefault="00160BCD" w:rsidP="00160BCD">
                  <w:pPr>
                    <w:jc w:val="left"/>
                  </w:pPr>
                </w:p>
                <w:p w14:paraId="2EBEB415"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＜参考＞</w:t>
                  </w:r>
                </w:p>
                <w:p w14:paraId="650F48F1"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④⑤</w:t>
                  </w:r>
                </w:p>
                <w:p w14:paraId="166E320D"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ニュースリリース、及びニュースリリースに基づく報道記事や、担当社員等へのインタビューによる取材記事を通して、都市のデジタルプラットフォーム「ヒルズネットワーク」を活用した都市のDXの推進や、具体的施策としてヒルズアプリやヒルズIDを用いたサービスの提供について発信。</w:t>
                  </w:r>
                </w:p>
                <w:p w14:paraId="1C82D0CD"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(1)2021/03/16 日本経済新聞 </w:t>
                  </w:r>
                </w:p>
                <w:p w14:paraId="6191052A"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https://www.nikkei.com/article/DGXZQODZ164FT0W1A310C2000000/</w:t>
                  </w:r>
                </w:p>
                <w:p w14:paraId="137FFB0C"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(2)2021/03/17 繊研新聞</w:t>
                  </w:r>
                </w:p>
                <w:p w14:paraId="2FCEA638"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(3)2021/04/26  ITmediaビジネス</w:t>
                  </w:r>
                </w:p>
                <w:p w14:paraId="25CB884A"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https://www.itmedia.co.jp/business/articles/2104/26/news054.html</w:t>
                  </w:r>
                </w:p>
                <w:p w14:paraId="052C604F" w14:textId="64E7CE76" w:rsidR="00D1302E" w:rsidRPr="00E577BF" w:rsidRDefault="00160BCD" w:rsidP="00160BCD">
                  <w:pPr>
                    <w:pStyle w:val="Web"/>
                    <w:spacing w:before="0" w:beforeAutospacing="0" w:after="120" w:afterAutospacing="0"/>
                    <w:rPr>
                      <w:rFonts w:ascii="ＭＳ 明朝" w:eastAsia="ＭＳ 明朝" w:hAnsi="ＭＳ 明朝" w:cs="ＭＳ 明朝"/>
                      <w:spacing w:val="6"/>
                      <w:szCs w:val="21"/>
                    </w:rPr>
                  </w:pPr>
                  <w:r>
                    <w:rPr>
                      <w:rFonts w:ascii="ＭＳ 明朝" w:eastAsia="ＭＳ 明朝" w:hAnsi="ＭＳ 明朝" w:hint="eastAsia"/>
                      <w:color w:val="000000"/>
                      <w:sz w:val="21"/>
                      <w:szCs w:val="21"/>
                    </w:rPr>
                    <w:t>(4)2021/05/27 日経コンピュータ(雑誌記事)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1C01615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60BCD">
                    <w:rPr>
                      <w:rFonts w:ascii="ＭＳ 明朝" w:eastAsia="ＭＳ 明朝" w:hAnsi="ＭＳ 明朝" w:hint="eastAsia"/>
                      <w:color w:val="000000"/>
                      <w:szCs w:val="21"/>
                    </w:rPr>
                    <w:t>202</w:t>
                  </w:r>
                  <w:r w:rsidR="00160BCD">
                    <w:rPr>
                      <w:rFonts w:ascii="ＭＳ 明朝" w:eastAsia="ＭＳ 明朝" w:hAnsi="ＭＳ 明朝"/>
                      <w:color w:val="000000"/>
                      <w:szCs w:val="21"/>
                    </w:rPr>
                    <w:t>5</w:t>
                  </w:r>
                  <w:r w:rsidR="00160BCD">
                    <w:rPr>
                      <w:rFonts w:ascii="ＭＳ 明朝" w:eastAsia="ＭＳ 明朝" w:hAnsi="ＭＳ 明朝" w:hint="eastAsia"/>
                      <w:color w:val="000000"/>
                      <w:szCs w:val="21"/>
                    </w:rPr>
                    <w:t>年　4月頃　～　　202</w:t>
                  </w:r>
                  <w:r w:rsidR="00160BCD">
                    <w:rPr>
                      <w:rFonts w:ascii="ＭＳ 明朝" w:eastAsia="ＭＳ 明朝" w:hAnsi="ＭＳ 明朝"/>
                      <w:color w:val="000000"/>
                      <w:szCs w:val="21"/>
                    </w:rPr>
                    <w:t>5</w:t>
                  </w:r>
                  <w:r w:rsidR="00160BCD">
                    <w:rPr>
                      <w:rFonts w:ascii="ＭＳ 明朝" w:eastAsia="ＭＳ 明朝" w:hAnsi="ＭＳ 明朝" w:hint="eastAsia"/>
                      <w:color w:val="000000"/>
                      <w:szCs w:val="21"/>
                    </w:rPr>
                    <w:t>年　5月頃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67D2A27C" w:rsidR="00D1302E" w:rsidRPr="00E577BF" w:rsidRDefault="00160B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「DX推進指標」による自己診断を実施。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D22A281" w14:textId="77777777" w:rsidR="00160BCD" w:rsidRDefault="00160BCD" w:rsidP="00160BCD">
                  <w:pPr>
                    <w:pStyle w:val="Web"/>
                    <w:spacing w:after="120"/>
                  </w:pPr>
                  <w:r>
                    <w:rPr>
                      <w:rFonts w:ascii="ＭＳ 明朝" w:eastAsia="ＭＳ 明朝" w:hAnsi="ＭＳ 明朝" w:hint="eastAsia"/>
                      <w:color w:val="000000"/>
                      <w:sz w:val="21"/>
                      <w:szCs w:val="21"/>
                    </w:rPr>
                    <w:t>2014年2月～継続実施中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0865D0A"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社内にシーサートを設置し日本シーサート協議会に加盟している。</w:t>
                  </w:r>
                </w:p>
                <w:p w14:paraId="4DAC356E" w14:textId="77777777" w:rsidR="00160BCD" w:rsidRDefault="00160BCD" w:rsidP="00160BCD">
                  <w:pPr>
                    <w:pStyle w:val="Web"/>
                    <w:spacing w:before="0" w:beforeAutospacing="0" w:after="120" w:afterAutospacing="0"/>
                  </w:pPr>
                  <w:r>
                    <w:rPr>
                      <w:rFonts w:ascii="ＭＳ 明朝" w:eastAsia="ＭＳ 明朝" w:hAnsi="ＭＳ 明朝" w:hint="eastAsia"/>
                      <w:color w:val="000000"/>
                      <w:sz w:val="21"/>
                      <w:szCs w:val="21"/>
                    </w:rPr>
                    <w:t>情報システム利用及び情報セキュリティ管理・維持に関する社内規程を制定し、随時見直すとともに、利用者に対するeラーニング、標的型メール訓練を実施している。</w:t>
                  </w:r>
                </w:p>
                <w:p w14:paraId="549AD583" w14:textId="784C9936" w:rsidR="00E902B1" w:rsidRPr="00E577BF" w:rsidRDefault="00160BCD" w:rsidP="00160B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加えて情報システムの運用・管理に関する業務処理統制の整備状況及び運用状況を確認することを目的に、監査法人によるIT監査を毎年受けている。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3B47B" w14:textId="77777777" w:rsidR="00973304" w:rsidRDefault="00973304">
      <w:r>
        <w:separator/>
      </w:r>
    </w:p>
  </w:endnote>
  <w:endnote w:type="continuationSeparator" w:id="0">
    <w:p w14:paraId="076CA0C9" w14:textId="77777777" w:rsidR="00973304" w:rsidRDefault="00973304">
      <w:r>
        <w:continuationSeparator/>
      </w:r>
    </w:p>
  </w:endnote>
  <w:endnote w:type="continuationNotice" w:id="1">
    <w:p w14:paraId="3D3ACD2D" w14:textId="77777777" w:rsidR="00973304" w:rsidRDefault="009733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BB78D" w14:textId="77777777" w:rsidR="00973304" w:rsidRDefault="00973304">
      <w:r>
        <w:separator/>
      </w:r>
    </w:p>
  </w:footnote>
  <w:footnote w:type="continuationSeparator" w:id="0">
    <w:p w14:paraId="3AE0C2A9" w14:textId="77777777" w:rsidR="00973304" w:rsidRDefault="00973304">
      <w:r>
        <w:continuationSeparator/>
      </w:r>
    </w:p>
  </w:footnote>
  <w:footnote w:type="continuationNotice" w:id="1">
    <w:p w14:paraId="0904409B" w14:textId="77777777" w:rsidR="00973304" w:rsidRDefault="009733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CD36F0A"/>
    <w:multiLevelType w:val="hybridMultilevel"/>
    <w:tmpl w:val="8264BB3A"/>
    <w:lvl w:ilvl="0" w:tplc="46D8288A">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322071"/>
    <w:multiLevelType w:val="hybridMultilevel"/>
    <w:tmpl w:val="81869A8C"/>
    <w:lvl w:ilvl="0" w:tplc="AEE66008">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4F1D65"/>
    <w:multiLevelType w:val="multilevel"/>
    <w:tmpl w:val="D026B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6EC17F1"/>
    <w:multiLevelType w:val="hybridMultilevel"/>
    <w:tmpl w:val="9072C79C"/>
    <w:lvl w:ilvl="0" w:tplc="C5F28AF0">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0"/>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0BCD"/>
    <w:rsid w:val="001615E8"/>
    <w:rsid w:val="001628F8"/>
    <w:rsid w:val="001677CA"/>
    <w:rsid w:val="00171A07"/>
    <w:rsid w:val="00182DE8"/>
    <w:rsid w:val="00184BB9"/>
    <w:rsid w:val="001874A0"/>
    <w:rsid w:val="00187B53"/>
    <w:rsid w:val="00194809"/>
    <w:rsid w:val="00197AA1"/>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6412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46C54"/>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056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3304"/>
    <w:rsid w:val="00975A98"/>
    <w:rsid w:val="00977317"/>
    <w:rsid w:val="009811EE"/>
    <w:rsid w:val="009877BF"/>
    <w:rsid w:val="0099009C"/>
    <w:rsid w:val="00995943"/>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1B8B"/>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3811"/>
    <w:rsid w:val="00C3670A"/>
    <w:rsid w:val="00C4669E"/>
    <w:rsid w:val="00C66063"/>
    <w:rsid w:val="00C66648"/>
    <w:rsid w:val="00C71411"/>
    <w:rsid w:val="00C73EB2"/>
    <w:rsid w:val="00C7532F"/>
    <w:rsid w:val="00C77D44"/>
    <w:rsid w:val="00C932DE"/>
    <w:rsid w:val="00C96439"/>
    <w:rsid w:val="00CA17F6"/>
    <w:rsid w:val="00CA41C8"/>
    <w:rsid w:val="00CA7393"/>
    <w:rsid w:val="00CC230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4A02"/>
    <w:rsid w:val="00D57293"/>
    <w:rsid w:val="00D65899"/>
    <w:rsid w:val="00D717B1"/>
    <w:rsid w:val="00D72780"/>
    <w:rsid w:val="00D762AF"/>
    <w:rsid w:val="00D937A5"/>
    <w:rsid w:val="00D9422A"/>
    <w:rsid w:val="00D97462"/>
    <w:rsid w:val="00DA23E1"/>
    <w:rsid w:val="00DA5950"/>
    <w:rsid w:val="00DB7E0E"/>
    <w:rsid w:val="00DC06CC"/>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21C0"/>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091"/>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messpPnPcu8kYFUC6m4juPrpK2MbzF57m0OGWLLw3MaHO/wrF1YqW18ySRLj8GfoZk9TVioXG+fJXv1xZ4NxRw==" w:salt="D3p8MMHNrEy7An/zIGi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746C5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semiHidden/>
    <w:unhideWhenUsed/>
    <w:rsid w:val="00746C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3229">
      <w:bodyDiv w:val="1"/>
      <w:marLeft w:val="0"/>
      <w:marRight w:val="0"/>
      <w:marTop w:val="0"/>
      <w:marBottom w:val="0"/>
      <w:divBdr>
        <w:top w:val="none" w:sz="0" w:space="0" w:color="auto"/>
        <w:left w:val="none" w:sz="0" w:space="0" w:color="auto"/>
        <w:bottom w:val="none" w:sz="0" w:space="0" w:color="auto"/>
        <w:right w:val="none" w:sz="0" w:space="0" w:color="auto"/>
      </w:divBdr>
    </w:div>
    <w:div w:id="280454157">
      <w:bodyDiv w:val="1"/>
      <w:marLeft w:val="0"/>
      <w:marRight w:val="0"/>
      <w:marTop w:val="0"/>
      <w:marBottom w:val="0"/>
      <w:divBdr>
        <w:top w:val="none" w:sz="0" w:space="0" w:color="auto"/>
        <w:left w:val="none" w:sz="0" w:space="0" w:color="auto"/>
        <w:bottom w:val="none" w:sz="0" w:space="0" w:color="auto"/>
        <w:right w:val="none" w:sz="0" w:space="0" w:color="auto"/>
      </w:divBdr>
    </w:div>
    <w:div w:id="312949082">
      <w:bodyDiv w:val="1"/>
      <w:marLeft w:val="0"/>
      <w:marRight w:val="0"/>
      <w:marTop w:val="0"/>
      <w:marBottom w:val="0"/>
      <w:divBdr>
        <w:top w:val="none" w:sz="0" w:space="0" w:color="auto"/>
        <w:left w:val="none" w:sz="0" w:space="0" w:color="auto"/>
        <w:bottom w:val="none" w:sz="0" w:space="0" w:color="auto"/>
        <w:right w:val="none" w:sz="0" w:space="0" w:color="auto"/>
      </w:divBdr>
    </w:div>
    <w:div w:id="347417345">
      <w:bodyDiv w:val="1"/>
      <w:marLeft w:val="0"/>
      <w:marRight w:val="0"/>
      <w:marTop w:val="0"/>
      <w:marBottom w:val="0"/>
      <w:divBdr>
        <w:top w:val="none" w:sz="0" w:space="0" w:color="auto"/>
        <w:left w:val="none" w:sz="0" w:space="0" w:color="auto"/>
        <w:bottom w:val="none" w:sz="0" w:space="0" w:color="auto"/>
        <w:right w:val="none" w:sz="0" w:space="0" w:color="auto"/>
      </w:divBdr>
    </w:div>
    <w:div w:id="503474749">
      <w:bodyDiv w:val="1"/>
      <w:marLeft w:val="0"/>
      <w:marRight w:val="0"/>
      <w:marTop w:val="0"/>
      <w:marBottom w:val="0"/>
      <w:divBdr>
        <w:top w:val="none" w:sz="0" w:space="0" w:color="auto"/>
        <w:left w:val="none" w:sz="0" w:space="0" w:color="auto"/>
        <w:bottom w:val="none" w:sz="0" w:space="0" w:color="auto"/>
        <w:right w:val="none" w:sz="0" w:space="0" w:color="auto"/>
      </w:divBdr>
    </w:div>
    <w:div w:id="685790644">
      <w:bodyDiv w:val="1"/>
      <w:marLeft w:val="0"/>
      <w:marRight w:val="0"/>
      <w:marTop w:val="0"/>
      <w:marBottom w:val="0"/>
      <w:divBdr>
        <w:top w:val="none" w:sz="0" w:space="0" w:color="auto"/>
        <w:left w:val="none" w:sz="0" w:space="0" w:color="auto"/>
        <w:bottom w:val="none" w:sz="0" w:space="0" w:color="auto"/>
        <w:right w:val="none" w:sz="0" w:space="0" w:color="auto"/>
      </w:divBdr>
    </w:div>
    <w:div w:id="752506544">
      <w:bodyDiv w:val="1"/>
      <w:marLeft w:val="0"/>
      <w:marRight w:val="0"/>
      <w:marTop w:val="0"/>
      <w:marBottom w:val="0"/>
      <w:divBdr>
        <w:top w:val="none" w:sz="0" w:space="0" w:color="auto"/>
        <w:left w:val="none" w:sz="0" w:space="0" w:color="auto"/>
        <w:bottom w:val="none" w:sz="0" w:space="0" w:color="auto"/>
        <w:right w:val="none" w:sz="0" w:space="0" w:color="auto"/>
      </w:divBdr>
    </w:div>
    <w:div w:id="772436558">
      <w:bodyDiv w:val="1"/>
      <w:marLeft w:val="0"/>
      <w:marRight w:val="0"/>
      <w:marTop w:val="0"/>
      <w:marBottom w:val="0"/>
      <w:divBdr>
        <w:top w:val="none" w:sz="0" w:space="0" w:color="auto"/>
        <w:left w:val="none" w:sz="0" w:space="0" w:color="auto"/>
        <w:bottom w:val="none" w:sz="0" w:space="0" w:color="auto"/>
        <w:right w:val="none" w:sz="0" w:space="0" w:color="auto"/>
      </w:divBdr>
    </w:div>
    <w:div w:id="1043873106">
      <w:bodyDiv w:val="1"/>
      <w:marLeft w:val="0"/>
      <w:marRight w:val="0"/>
      <w:marTop w:val="0"/>
      <w:marBottom w:val="0"/>
      <w:divBdr>
        <w:top w:val="none" w:sz="0" w:space="0" w:color="auto"/>
        <w:left w:val="none" w:sz="0" w:space="0" w:color="auto"/>
        <w:bottom w:val="none" w:sz="0" w:space="0" w:color="auto"/>
        <w:right w:val="none" w:sz="0" w:space="0" w:color="auto"/>
      </w:divBdr>
    </w:div>
    <w:div w:id="1082408155">
      <w:bodyDiv w:val="1"/>
      <w:marLeft w:val="0"/>
      <w:marRight w:val="0"/>
      <w:marTop w:val="0"/>
      <w:marBottom w:val="0"/>
      <w:divBdr>
        <w:top w:val="none" w:sz="0" w:space="0" w:color="auto"/>
        <w:left w:val="none" w:sz="0" w:space="0" w:color="auto"/>
        <w:bottom w:val="none" w:sz="0" w:space="0" w:color="auto"/>
        <w:right w:val="none" w:sz="0" w:space="0" w:color="auto"/>
      </w:divBdr>
    </w:div>
    <w:div w:id="1211919975">
      <w:bodyDiv w:val="1"/>
      <w:marLeft w:val="0"/>
      <w:marRight w:val="0"/>
      <w:marTop w:val="0"/>
      <w:marBottom w:val="0"/>
      <w:divBdr>
        <w:top w:val="none" w:sz="0" w:space="0" w:color="auto"/>
        <w:left w:val="none" w:sz="0" w:space="0" w:color="auto"/>
        <w:bottom w:val="none" w:sz="0" w:space="0" w:color="auto"/>
        <w:right w:val="none" w:sz="0" w:space="0" w:color="auto"/>
      </w:divBdr>
    </w:div>
    <w:div w:id="1252423538">
      <w:bodyDiv w:val="1"/>
      <w:marLeft w:val="0"/>
      <w:marRight w:val="0"/>
      <w:marTop w:val="0"/>
      <w:marBottom w:val="0"/>
      <w:divBdr>
        <w:top w:val="none" w:sz="0" w:space="0" w:color="auto"/>
        <w:left w:val="none" w:sz="0" w:space="0" w:color="auto"/>
        <w:bottom w:val="none" w:sz="0" w:space="0" w:color="auto"/>
        <w:right w:val="none" w:sz="0" w:space="0" w:color="auto"/>
      </w:divBdr>
    </w:div>
    <w:div w:id="1288662936">
      <w:bodyDiv w:val="1"/>
      <w:marLeft w:val="0"/>
      <w:marRight w:val="0"/>
      <w:marTop w:val="0"/>
      <w:marBottom w:val="0"/>
      <w:divBdr>
        <w:top w:val="none" w:sz="0" w:space="0" w:color="auto"/>
        <w:left w:val="none" w:sz="0" w:space="0" w:color="auto"/>
        <w:bottom w:val="none" w:sz="0" w:space="0" w:color="auto"/>
        <w:right w:val="none" w:sz="0" w:space="0" w:color="auto"/>
      </w:divBdr>
    </w:div>
    <w:div w:id="1295867087">
      <w:bodyDiv w:val="1"/>
      <w:marLeft w:val="0"/>
      <w:marRight w:val="0"/>
      <w:marTop w:val="0"/>
      <w:marBottom w:val="0"/>
      <w:divBdr>
        <w:top w:val="none" w:sz="0" w:space="0" w:color="auto"/>
        <w:left w:val="none" w:sz="0" w:space="0" w:color="auto"/>
        <w:bottom w:val="none" w:sz="0" w:space="0" w:color="auto"/>
        <w:right w:val="none" w:sz="0" w:space="0" w:color="auto"/>
      </w:divBdr>
    </w:div>
    <w:div w:id="1377850183">
      <w:bodyDiv w:val="1"/>
      <w:marLeft w:val="0"/>
      <w:marRight w:val="0"/>
      <w:marTop w:val="0"/>
      <w:marBottom w:val="0"/>
      <w:divBdr>
        <w:top w:val="none" w:sz="0" w:space="0" w:color="auto"/>
        <w:left w:val="none" w:sz="0" w:space="0" w:color="auto"/>
        <w:bottom w:val="none" w:sz="0" w:space="0" w:color="auto"/>
        <w:right w:val="none" w:sz="0" w:space="0" w:color="auto"/>
      </w:divBdr>
    </w:div>
    <w:div w:id="1504661556">
      <w:bodyDiv w:val="1"/>
      <w:marLeft w:val="0"/>
      <w:marRight w:val="0"/>
      <w:marTop w:val="0"/>
      <w:marBottom w:val="0"/>
      <w:divBdr>
        <w:top w:val="none" w:sz="0" w:space="0" w:color="auto"/>
        <w:left w:val="none" w:sz="0" w:space="0" w:color="auto"/>
        <w:bottom w:val="none" w:sz="0" w:space="0" w:color="auto"/>
        <w:right w:val="none" w:sz="0" w:space="0" w:color="auto"/>
      </w:divBdr>
    </w:div>
    <w:div w:id="16368320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6317646">
      <w:bodyDiv w:val="1"/>
      <w:marLeft w:val="0"/>
      <w:marRight w:val="0"/>
      <w:marTop w:val="0"/>
      <w:marBottom w:val="0"/>
      <w:divBdr>
        <w:top w:val="none" w:sz="0" w:space="0" w:color="auto"/>
        <w:left w:val="none" w:sz="0" w:space="0" w:color="auto"/>
        <w:bottom w:val="none" w:sz="0" w:space="0" w:color="auto"/>
        <w:right w:val="none" w:sz="0" w:space="0" w:color="auto"/>
      </w:divBdr>
    </w:div>
    <w:div w:id="1826584867">
      <w:bodyDiv w:val="1"/>
      <w:marLeft w:val="0"/>
      <w:marRight w:val="0"/>
      <w:marTop w:val="0"/>
      <w:marBottom w:val="0"/>
      <w:divBdr>
        <w:top w:val="none" w:sz="0" w:space="0" w:color="auto"/>
        <w:left w:val="none" w:sz="0" w:space="0" w:color="auto"/>
        <w:bottom w:val="none" w:sz="0" w:space="0" w:color="auto"/>
        <w:right w:val="none" w:sz="0" w:space="0" w:color="auto"/>
      </w:divBdr>
    </w:div>
    <w:div w:id="1887792427">
      <w:bodyDiv w:val="1"/>
      <w:marLeft w:val="0"/>
      <w:marRight w:val="0"/>
      <w:marTop w:val="0"/>
      <w:marBottom w:val="0"/>
      <w:divBdr>
        <w:top w:val="none" w:sz="0" w:space="0" w:color="auto"/>
        <w:left w:val="none" w:sz="0" w:space="0" w:color="auto"/>
        <w:bottom w:val="none" w:sz="0" w:space="0" w:color="auto"/>
        <w:right w:val="none" w:sz="0" w:space="0" w:color="auto"/>
      </w:divBdr>
    </w:div>
    <w:div w:id="1907639177">
      <w:bodyDiv w:val="1"/>
      <w:marLeft w:val="0"/>
      <w:marRight w:val="0"/>
      <w:marTop w:val="0"/>
      <w:marBottom w:val="0"/>
      <w:divBdr>
        <w:top w:val="none" w:sz="0" w:space="0" w:color="auto"/>
        <w:left w:val="none" w:sz="0" w:space="0" w:color="auto"/>
        <w:bottom w:val="none" w:sz="0" w:space="0" w:color="auto"/>
        <w:right w:val="none" w:sz="0" w:space="0" w:color="auto"/>
      </w:divBdr>
    </w:div>
    <w:div w:id="1938711293">
      <w:bodyDiv w:val="1"/>
      <w:marLeft w:val="0"/>
      <w:marRight w:val="0"/>
      <w:marTop w:val="0"/>
      <w:marBottom w:val="0"/>
      <w:divBdr>
        <w:top w:val="none" w:sz="0" w:space="0" w:color="auto"/>
        <w:left w:val="none" w:sz="0" w:space="0" w:color="auto"/>
        <w:bottom w:val="none" w:sz="0" w:space="0" w:color="auto"/>
        <w:right w:val="none" w:sz="0" w:space="0" w:color="auto"/>
      </w:divBdr>
    </w:div>
    <w:div w:id="1941716288">
      <w:bodyDiv w:val="1"/>
      <w:marLeft w:val="0"/>
      <w:marRight w:val="0"/>
      <w:marTop w:val="0"/>
      <w:marBottom w:val="0"/>
      <w:divBdr>
        <w:top w:val="none" w:sz="0" w:space="0" w:color="auto"/>
        <w:left w:val="none" w:sz="0" w:space="0" w:color="auto"/>
        <w:bottom w:val="none" w:sz="0" w:space="0" w:color="auto"/>
        <w:right w:val="none" w:sz="0" w:space="0" w:color="auto"/>
      </w:divBdr>
    </w:div>
    <w:div w:id="1953128135">
      <w:bodyDiv w:val="1"/>
      <w:marLeft w:val="0"/>
      <w:marRight w:val="0"/>
      <w:marTop w:val="0"/>
      <w:marBottom w:val="0"/>
      <w:divBdr>
        <w:top w:val="none" w:sz="0" w:space="0" w:color="auto"/>
        <w:left w:val="none" w:sz="0" w:space="0" w:color="auto"/>
        <w:bottom w:val="none" w:sz="0" w:space="0" w:color="auto"/>
        <w:right w:val="none" w:sz="0" w:space="0" w:color="auto"/>
      </w:divBdr>
    </w:div>
    <w:div w:id="196083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ri.co.jp/urban_design/future.html" TargetMode="External"/><Relationship Id="rId13" Type="http://schemas.openxmlformats.org/officeDocument/2006/relationships/hyperlink" Target="https://www.mori.co.jp/company/press/release/2021/04/20210401120000004159.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ri.co.jp/company/press/release/2021/03/2021031611000000414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ri.co.jp/urban_design/img/future_hillsnetwork.pdf" TargetMode="External"/><Relationship Id="rId5" Type="http://schemas.openxmlformats.org/officeDocument/2006/relationships/webSettings" Target="webSettings.xml"/><Relationship Id="rId15" Type="http://schemas.openxmlformats.org/officeDocument/2006/relationships/hyperlink" Target="https://www.mori.co.jp/company/press/release/2023/04/20230403120000004472.html" TargetMode="External"/><Relationship Id="rId10" Type="http://schemas.openxmlformats.org/officeDocument/2006/relationships/hyperlink" Target="https://www.mori.co.jp/urban_design/future.html" TargetMode="External"/><Relationship Id="rId4" Type="http://schemas.openxmlformats.org/officeDocument/2006/relationships/settings" Target="settings.xml"/><Relationship Id="rId9" Type="http://schemas.openxmlformats.org/officeDocument/2006/relationships/hyperlink" Target="https://www.mori.co.jp/company/press/release/2021/03/20210316110000004147.html" TargetMode="External"/><Relationship Id="rId14" Type="http://schemas.openxmlformats.org/officeDocument/2006/relationships/hyperlink" Target="https://www.mori.co.jp/company/press/release/2023/01/20230104090000004434.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DBE17-398A-497B-8E09-D312AB76C13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1094</ap:Words>
  <ap:Characters>6238</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