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7DF3F0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D92CD9">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CA2E31">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 xml:space="preserve">月　</w:t>
            </w:r>
            <w:r w:rsidR="00847BBF">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64A2DF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47D30">
              <w:rPr>
                <w:rFonts w:ascii="ＭＳ 明朝" w:eastAsia="ＭＳ 明朝" w:hAnsi="ＭＳ 明朝" w:hint="eastAsia"/>
                <w:spacing w:val="6"/>
                <w:kern w:val="0"/>
                <w:sz w:val="14"/>
                <w:szCs w:val="14"/>
              </w:rPr>
              <w:t>そるくしーず</w:t>
            </w:r>
            <w:r w:rsidR="00FB5182" w:rsidRPr="00E577BF">
              <w:rPr>
                <w:rFonts w:ascii="ＭＳ 明朝" w:eastAsia="ＭＳ 明朝" w:hAnsi="ＭＳ 明朝" w:hint="eastAsia"/>
                <w:spacing w:val="6"/>
                <w:kern w:val="0"/>
                <w:szCs w:val="21"/>
              </w:rPr>
              <w:t xml:space="preserve">      </w:t>
            </w:r>
          </w:p>
          <w:p w14:paraId="1EE5CAB5" w14:textId="4CD1C25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6A55FF">
              <w:rPr>
                <w:rFonts w:ascii="ＭＳ 明朝" w:eastAsia="ＭＳ 明朝" w:hAnsi="ＭＳ 明朝" w:cs="ＭＳ 明朝" w:hint="eastAsia"/>
                <w:spacing w:val="6"/>
                <w:kern w:val="0"/>
                <w:szCs w:val="21"/>
              </w:rPr>
              <w:t>株式会社ソルクシーズ</w:t>
            </w:r>
          </w:p>
          <w:p w14:paraId="709E4A6F" w14:textId="78B0FAF7" w:rsidR="00D1302E" w:rsidRPr="00E577BF" w:rsidRDefault="00D1302E" w:rsidP="006A55FF">
            <w:pPr>
              <w:wordWrap w:val="0"/>
              <w:spacing w:line="260" w:lineRule="exact"/>
              <w:ind w:leftChars="2" w:left="4" w:right="555"/>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A55FF">
              <w:rPr>
                <w:rFonts w:ascii="ＭＳ 明朝" w:eastAsia="ＭＳ 明朝" w:hAnsi="ＭＳ 明朝" w:hint="eastAsia"/>
                <w:spacing w:val="6"/>
                <w:kern w:val="0"/>
                <w:sz w:val="14"/>
                <w:szCs w:val="14"/>
              </w:rPr>
              <w:t>あきやま　ひろき</w:t>
            </w:r>
            <w:r w:rsidR="00FB5182" w:rsidRPr="00E577BF">
              <w:rPr>
                <w:rFonts w:ascii="ＭＳ 明朝" w:eastAsia="ＭＳ 明朝" w:hAnsi="ＭＳ 明朝" w:hint="eastAsia"/>
                <w:spacing w:val="6"/>
                <w:kern w:val="0"/>
                <w:szCs w:val="21"/>
              </w:rPr>
              <w:t xml:space="preserve"> </w:t>
            </w:r>
          </w:p>
          <w:p w14:paraId="039A6583" w14:textId="22901939" w:rsidR="00D1302E" w:rsidRPr="00E577BF" w:rsidRDefault="00D1302E" w:rsidP="006A55FF">
            <w:pPr>
              <w:wordWrap w:val="0"/>
              <w:spacing w:afterLines="50" w:after="120" w:line="260" w:lineRule="exact"/>
              <w:ind w:right="444"/>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6A55FF">
              <w:t>秋山 博紀</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23EA00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A55FF">
              <w:rPr>
                <w:rFonts w:ascii="ＭＳ 明朝" w:eastAsia="ＭＳ 明朝" w:hAnsi="ＭＳ 明朝" w:cs="ＭＳ 明朝" w:hint="eastAsia"/>
                <w:spacing w:val="6"/>
                <w:kern w:val="0"/>
                <w:szCs w:val="21"/>
                <w:lang w:eastAsia="zh-TW"/>
              </w:rPr>
              <w:t>１０８－００２３</w:t>
            </w:r>
          </w:p>
          <w:p w14:paraId="6BDAE701" w14:textId="5E012D61" w:rsidR="00D1302E" w:rsidRPr="006A55FF" w:rsidRDefault="006A55FF" w:rsidP="006A55FF">
            <w:pPr>
              <w:spacing w:beforeLines="50" w:before="120" w:line="240" w:lineRule="auto"/>
              <w:jc w:val="right"/>
              <w:rPr>
                <w:rFonts w:ascii="ＭＳ 明朝" w:eastAsia="ＭＳ 明朝" w:hAnsi="ＭＳ 明朝"/>
                <w:spacing w:val="14"/>
                <w:kern w:val="0"/>
                <w:szCs w:val="21"/>
              </w:rPr>
            </w:pPr>
            <w:r>
              <w:rPr>
                <w:rFonts w:ascii="ＭＳ 明朝" w:eastAsia="ＭＳ 明朝" w:hAnsi="ＭＳ 明朝" w:hint="eastAsia"/>
                <w:spacing w:val="14"/>
                <w:kern w:val="0"/>
                <w:szCs w:val="21"/>
                <w:lang w:eastAsia="zh-TW"/>
              </w:rPr>
              <w:t>東京都港区芝浦３丁目</w:t>
            </w:r>
            <w:r w:rsidR="00547D30" w:rsidRPr="00230111">
              <w:rPr>
                <w:rFonts w:hint="eastAsia"/>
              </w:rPr>
              <w:t>１番２１号</w:t>
            </w:r>
          </w:p>
          <w:p w14:paraId="47DD002F" w14:textId="0616FF0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6A55FF">
              <w:rPr>
                <w:rFonts w:ascii="ＭＳ 明朝" w:eastAsia="ＭＳ 明朝" w:hAnsi="ＭＳ 明朝" w:cs="ＭＳ 明朝" w:hint="eastAsia"/>
                <w:spacing w:val="6"/>
                <w:kern w:val="0"/>
                <w:szCs w:val="21"/>
              </w:rPr>
              <w:t>２０１０４０１０６８６１７</w:t>
            </w:r>
            <w:r w:rsidRPr="00E577BF">
              <w:rPr>
                <w:rFonts w:ascii="ＭＳ 明朝" w:eastAsia="ＭＳ 明朝" w:hAnsi="ＭＳ 明朝" w:cs="ＭＳ 明朝" w:hint="eastAsia"/>
                <w:kern w:val="0"/>
                <w:szCs w:val="21"/>
              </w:rPr>
              <w:t xml:space="preserve">　</w:t>
            </w:r>
          </w:p>
          <w:p w14:paraId="045CD76E" w14:textId="569C4961" w:rsidR="00D1302E" w:rsidRPr="00E577BF" w:rsidRDefault="00EA7C0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61CA9D68" wp14:editId="753D9579">
                      <wp:simplePos x="0" y="0"/>
                      <wp:positionH relativeFrom="column">
                        <wp:posOffset>1257300</wp:posOffset>
                      </wp:positionH>
                      <wp:positionV relativeFrom="paragraph">
                        <wp:posOffset>127635</wp:posOffset>
                      </wp:positionV>
                      <wp:extent cx="741045" cy="233045"/>
                      <wp:effectExtent l="0" t="0" r="0" b="0"/>
                      <wp:wrapNone/>
                      <wp:docPr id="2122082427"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045" cy="23304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572F64" id="Oval 2" o:spid="_x0000_s1026" style="position:absolute;margin-left:99pt;margin-top:10.05pt;width:58.35pt;height:1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" filled="f" strokeweight="1pt">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A66B83B" w14:textId="77777777" w:rsidR="006A55FF" w:rsidRPr="00300EFF" w:rsidRDefault="006A55FF" w:rsidP="006A55FF">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当社Webサイト「経営からのメッセージ」</w:t>
                  </w:r>
                </w:p>
                <w:p w14:paraId="0ECE6BD1" w14:textId="3C94FF25" w:rsidR="00D1302E" w:rsidRPr="00E577BF" w:rsidRDefault="006A55FF" w:rsidP="006A55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当社Webサイト「</w:t>
                  </w:r>
                  <w:r>
                    <w:rPr>
                      <w:rFonts w:ascii="ＭＳ 明朝" w:eastAsia="ＭＳ 明朝" w:hAnsi="ＭＳ 明朝" w:cs="ＭＳ 明朝" w:hint="eastAsia"/>
                      <w:spacing w:val="6"/>
                      <w:kern w:val="0"/>
                      <w:szCs w:val="21"/>
                    </w:rPr>
                    <w:t>有価証券報告書」</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4DD9E55" w14:textId="51EEB43E" w:rsidR="006A55FF" w:rsidRDefault="006A55FF" w:rsidP="006A55FF">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「経営からのメッセージ」</w:t>
                  </w:r>
                  <w:r w:rsidRPr="00300EFF">
                    <w:rPr>
                      <w:rFonts w:ascii="ＭＳ 明朝" w:eastAsia="ＭＳ 明朝" w:hAnsi="ＭＳ 明朝" w:cs="ＭＳ 明朝" w:hint="eastAsia"/>
                      <w:spacing w:val="6"/>
                      <w:kern w:val="0"/>
                      <w:szCs w:val="21"/>
                    </w:rPr>
                    <w:t>2</w:t>
                  </w:r>
                  <w:r w:rsidRPr="00300EFF">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5</w:t>
                  </w:r>
                  <w:r w:rsidRPr="00300EFF">
                    <w:rPr>
                      <w:rFonts w:ascii="ＭＳ 明朝" w:eastAsia="ＭＳ 明朝" w:hAnsi="ＭＳ 明朝" w:cs="ＭＳ 明朝" w:hint="eastAsia"/>
                      <w:spacing w:val="6"/>
                      <w:kern w:val="0"/>
                      <w:szCs w:val="21"/>
                    </w:rPr>
                    <w:t>年1月</w:t>
                  </w:r>
                  <w:r>
                    <w:rPr>
                      <w:rFonts w:ascii="ＭＳ 明朝" w:eastAsia="ＭＳ 明朝" w:hAnsi="ＭＳ 明朝" w:cs="ＭＳ 明朝" w:hint="eastAsia"/>
                      <w:spacing w:val="6"/>
                      <w:kern w:val="0"/>
                      <w:szCs w:val="21"/>
                    </w:rPr>
                    <w:t>6</w:t>
                  </w:r>
                  <w:r w:rsidRPr="00300EFF">
                    <w:rPr>
                      <w:rFonts w:ascii="ＭＳ 明朝" w:eastAsia="ＭＳ 明朝" w:hAnsi="ＭＳ 明朝" w:cs="ＭＳ 明朝" w:hint="eastAsia"/>
                      <w:spacing w:val="6"/>
                      <w:kern w:val="0"/>
                      <w:szCs w:val="21"/>
                    </w:rPr>
                    <w:t>日</w:t>
                  </w:r>
                </w:p>
                <w:p w14:paraId="6E29B010" w14:textId="650FF3F3" w:rsidR="00D1302E" w:rsidRPr="00E577BF" w:rsidRDefault="006A55FF" w:rsidP="006A55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lang w:eastAsia="zh-TW"/>
                    </w:rPr>
                    <w:t>「</w:t>
                  </w:r>
                  <w:r>
                    <w:rPr>
                      <w:rFonts w:ascii="ＭＳ 明朝" w:eastAsia="ＭＳ 明朝" w:hAnsi="ＭＳ 明朝" w:cs="ＭＳ 明朝" w:hint="eastAsia"/>
                      <w:spacing w:val="6"/>
                      <w:kern w:val="0"/>
                      <w:szCs w:val="21"/>
                      <w:lang w:eastAsia="zh-TW"/>
                    </w:rPr>
                    <w:t>有価証券報告書」</w:t>
                  </w:r>
                  <w:r w:rsidRPr="009115BF">
                    <w:rPr>
                      <w:rFonts w:ascii="ＭＳ 明朝" w:eastAsia="ＭＳ 明朝" w:hAnsi="ＭＳ 明朝" w:cs="ＭＳ 明朝" w:hint="eastAsia"/>
                      <w:spacing w:val="6"/>
                      <w:kern w:val="0"/>
                      <w:szCs w:val="21"/>
                      <w:lang w:eastAsia="zh-TW"/>
                    </w:rPr>
                    <w:t>2025年3月31日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E37978" w14:textId="77777777" w:rsidR="006A55FF" w:rsidRDefault="006A55FF" w:rsidP="006A55FF">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当社Webサイトにて公開</w:t>
                  </w:r>
                </w:p>
                <w:p w14:paraId="23B7AC2A" w14:textId="77777777" w:rsidR="006A55FF" w:rsidRPr="00300EFF" w:rsidRDefault="006A55FF" w:rsidP="006A55FF">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「経営からのメッセージ」</w:t>
                  </w:r>
                </w:p>
                <w:p w14:paraId="58548A3E" w14:textId="77777777" w:rsidR="006A55FF" w:rsidRDefault="006A55FF" w:rsidP="006A55FF">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hyperlink r:id="rId8" w:history="1">
                    <w:r w:rsidRPr="00937257">
                      <w:rPr>
                        <w:rStyle w:val="af6"/>
                        <w:rFonts w:ascii="ＭＳ 明朝" w:eastAsia="ＭＳ 明朝" w:hAnsi="ＭＳ 明朝" w:cs="ＭＳ 明朝"/>
                        <w:spacing w:val="6"/>
                        <w:kern w:val="0"/>
                        <w:szCs w:val="21"/>
                      </w:rPr>
                      <w:t>https://www.solxyz.co.jp/investor/message/</w:t>
                    </w:r>
                  </w:hyperlink>
                </w:p>
                <w:p w14:paraId="3E485533" w14:textId="77777777" w:rsidR="006A55FF" w:rsidRPr="009115BF" w:rsidRDefault="006A55FF" w:rsidP="006A55FF">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p>
                <w:p w14:paraId="77F955D9" w14:textId="604DBF64" w:rsidR="006A55FF" w:rsidRPr="00300EFF" w:rsidRDefault="006A55FF" w:rsidP="006A55FF">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有価証券報告書」</w:t>
                  </w:r>
                  <w:r w:rsidR="00CF67E1">
                    <w:rPr>
                      <w:rFonts w:ascii="ＭＳ 明朝" w:eastAsia="ＭＳ 明朝" w:hAnsi="ＭＳ 明朝" w:cs="ＭＳ 明朝" w:hint="eastAsia"/>
                      <w:spacing w:val="6"/>
                      <w:kern w:val="0"/>
                      <w:szCs w:val="21"/>
                    </w:rPr>
                    <w:t>2024年度</w:t>
                  </w:r>
                </w:p>
                <w:p w14:paraId="335F5B3F" w14:textId="77777777" w:rsidR="006A55FF" w:rsidRPr="009F1EB6" w:rsidRDefault="006A55FF" w:rsidP="006A55FF">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hyperlink r:id="rId9" w:history="1">
                    <w:r w:rsidRPr="00937257">
                      <w:rPr>
                        <w:rStyle w:val="af6"/>
                        <w:rFonts w:ascii="ＭＳ 明朝" w:eastAsia="ＭＳ 明朝" w:hAnsi="ＭＳ 明朝" w:cs="ＭＳ 明朝"/>
                        <w:spacing w:val="6"/>
                        <w:kern w:val="0"/>
                        <w:szCs w:val="21"/>
                      </w:rPr>
                      <w:t>https://www.solxyz.co.jp/documents/20250331yukahokokusho.pdf</w:t>
                    </w:r>
                  </w:hyperlink>
                </w:p>
                <w:p w14:paraId="06600070" w14:textId="77777777" w:rsidR="00D1302E" w:rsidRPr="006A55F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7CB686" w14:textId="77777777" w:rsidR="006A55FF" w:rsidRPr="00300EFF" w:rsidRDefault="006A55FF" w:rsidP="006A55FF">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投資家・株主の皆様へ</w:t>
                  </w:r>
                  <w:r w:rsidRPr="00300EF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IR資料室</w:t>
                  </w:r>
                  <w:r w:rsidRPr="00300EF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有価証券報告書」</w:t>
                  </w:r>
                  <w:r w:rsidRPr="00300EF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P.14 第二【事業の状況】</w:t>
                  </w:r>
                  <w:r w:rsidRPr="00300EF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Pr="00F2340D">
                    <w:rPr>
                      <w:rFonts w:ascii="ＭＳ 明朝" w:eastAsia="ＭＳ 明朝" w:hAnsi="ＭＳ 明朝" w:cs="ＭＳ 明朝" w:hint="eastAsia"/>
                      <w:spacing w:val="6"/>
                      <w:kern w:val="0"/>
                      <w:szCs w:val="21"/>
                    </w:rPr>
                    <w:t>１【経営方針、経営環境及び対処すべき課題等】</w:t>
                  </w:r>
                </w:p>
                <w:p w14:paraId="50731270" w14:textId="77777777" w:rsidR="006A55FF" w:rsidRPr="00300EFF" w:rsidRDefault="006A55FF" w:rsidP="006A55FF">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（一部抜粋）</w:t>
                  </w:r>
                </w:p>
                <w:p w14:paraId="699731C5" w14:textId="77777777" w:rsidR="006A55FF" w:rsidRPr="00F2340D" w:rsidRDefault="006A55FF" w:rsidP="006A55FF">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r w:rsidRPr="00F2340D">
                    <w:rPr>
                      <w:rFonts w:ascii="ＭＳ 明朝" w:eastAsia="ＭＳ 明朝" w:hAnsi="ＭＳ 明朝" w:cs="ＭＳ 明朝" w:hint="eastAsia"/>
                      <w:spacing w:val="6"/>
                      <w:kern w:val="0"/>
                      <w:szCs w:val="21"/>
                    </w:rPr>
                    <w:t>当社は</w:t>
                  </w:r>
                  <w:r w:rsidRPr="00F2340D">
                    <w:rPr>
                      <w:rFonts w:ascii="ＭＳ 明朝" w:eastAsia="ＭＳ 明朝" w:hAnsi="ＭＳ 明朝" w:cs="ＭＳ 明朝"/>
                      <w:spacing w:val="6"/>
                      <w:kern w:val="0"/>
                      <w:szCs w:val="21"/>
                    </w:rPr>
                    <w:t>1981</w:t>
                  </w:r>
                  <w:r w:rsidRPr="00F2340D">
                    <w:rPr>
                      <w:rFonts w:ascii="ＭＳ 明朝" w:eastAsia="ＭＳ 明朝" w:hAnsi="ＭＳ 明朝" w:cs="ＭＳ 明朝" w:hint="eastAsia"/>
                      <w:spacing w:val="6"/>
                      <w:kern w:val="0"/>
                      <w:szCs w:val="21"/>
                    </w:rPr>
                    <w:t>年に設立以来、経営理念である「愛と夢のある企業」の考え方に基づき、“お客様の夢を実現するソリューションカンパニー”を目指してまいりました。私共の事業は決して目立つことのない裏方ではあ</w:t>
                  </w:r>
                  <w:r w:rsidRPr="00F2340D">
                    <w:rPr>
                      <w:rFonts w:ascii="ＭＳ 明朝" w:eastAsia="ＭＳ 明朝" w:hAnsi="ＭＳ 明朝" w:cs="ＭＳ 明朝" w:hint="eastAsia"/>
                      <w:spacing w:val="6"/>
                      <w:kern w:val="0"/>
                      <w:szCs w:val="21"/>
                    </w:rPr>
                    <w:lastRenderedPageBreak/>
                    <w:t>りますが、夢が溢れる社会を実現するための下支えとして必要不可欠であると重責を自負しております。</w:t>
                  </w:r>
                </w:p>
                <w:p w14:paraId="685D3FA9" w14:textId="77777777" w:rsidR="006A55FF" w:rsidRPr="00F2340D" w:rsidRDefault="006A55FF" w:rsidP="006A55FF">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r w:rsidRPr="00F2340D">
                    <w:rPr>
                      <w:rFonts w:ascii="ＭＳ 明朝" w:eastAsia="ＭＳ 明朝" w:hAnsi="ＭＳ 明朝" w:cs="ＭＳ 明朝" w:hint="eastAsia"/>
                      <w:spacing w:val="6"/>
                      <w:kern w:val="0"/>
                      <w:szCs w:val="21"/>
                    </w:rPr>
                    <w:t>当社は原点である経営理念を軸に、サステナビリティ経営に取り入れることにより、社会への対応力を高めております。今後は益々、当社グループが注力する「ＦｉｎＴｅｃｈ」、「Ｃｌｏｕｄ」、「ＩｏＴ」、「ＣＡＳＥ」、「ＡＩ」などの技術を駆使したデジタルトランスフォーメーション（ＤＸ）ビジネスを推進し、事業を通じて持続可能な社会の実現に寄与したいと考えています。ソルクシーズグループはサステナビリティ経営を推進し、半世紀、</w:t>
                  </w:r>
                  <w:r w:rsidRPr="00F2340D">
                    <w:rPr>
                      <w:rFonts w:ascii="ＭＳ 明朝" w:eastAsia="ＭＳ 明朝" w:hAnsi="ＭＳ 明朝" w:cs="ＭＳ 明朝"/>
                      <w:spacing w:val="6"/>
                      <w:kern w:val="0"/>
                      <w:szCs w:val="21"/>
                    </w:rPr>
                    <w:t>100</w:t>
                  </w:r>
                  <w:r w:rsidRPr="00F2340D">
                    <w:rPr>
                      <w:rFonts w:ascii="ＭＳ 明朝" w:eastAsia="ＭＳ 明朝" w:hAnsi="ＭＳ 明朝" w:cs="ＭＳ 明朝" w:hint="eastAsia"/>
                      <w:spacing w:val="6"/>
                      <w:kern w:val="0"/>
                      <w:szCs w:val="21"/>
                    </w:rPr>
                    <w:t>年後、</w:t>
                  </w:r>
                  <w:r w:rsidRPr="00F2340D">
                    <w:rPr>
                      <w:rFonts w:ascii="ＭＳ 明朝" w:eastAsia="ＭＳ 明朝" w:hAnsi="ＭＳ 明朝" w:cs="ＭＳ 明朝"/>
                      <w:spacing w:val="6"/>
                      <w:kern w:val="0"/>
                      <w:szCs w:val="21"/>
                    </w:rPr>
                    <w:t>1000</w:t>
                  </w:r>
                  <w:r w:rsidRPr="00F2340D">
                    <w:rPr>
                      <w:rFonts w:ascii="ＭＳ 明朝" w:eastAsia="ＭＳ 明朝" w:hAnsi="ＭＳ 明朝" w:cs="ＭＳ 明朝" w:hint="eastAsia"/>
                      <w:spacing w:val="6"/>
                      <w:kern w:val="0"/>
                      <w:szCs w:val="21"/>
                    </w:rPr>
                    <w:t>年後も末永く愛される「愛と夢のある企業」を目指してまいります。</w:t>
                  </w:r>
                </w:p>
                <w:p w14:paraId="5C602237" w14:textId="77777777" w:rsidR="006A55FF" w:rsidRPr="00300EFF" w:rsidRDefault="006A55FF" w:rsidP="006A55FF">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p>
                <w:p w14:paraId="6F0D806E" w14:textId="77777777" w:rsidR="006A55FF" w:rsidRPr="00300EFF" w:rsidRDefault="006A55FF" w:rsidP="006A55FF">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「経営からのメッセージ」</w:t>
                  </w:r>
                </w:p>
                <w:p w14:paraId="7404DDBD" w14:textId="77777777" w:rsidR="006A55FF" w:rsidRPr="00300EFF" w:rsidRDefault="006A55FF" w:rsidP="006A55FF">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（一部抜粋）</w:t>
                  </w:r>
                </w:p>
                <w:p w14:paraId="6160456A" w14:textId="4E788579" w:rsidR="00D1302E" w:rsidRPr="006A55FF" w:rsidRDefault="006A55FF" w:rsidP="00A76951">
                  <w:pPr>
                    <w:suppressAutoHyphens/>
                    <w:kinsoku w:val="0"/>
                    <w:overflowPunct w:val="0"/>
                    <w:adjustRightInd w:val="0"/>
                    <w:spacing w:beforeLines="50" w:before="120" w:line="240" w:lineRule="auto"/>
                    <w:ind w:leftChars="100" w:left="214" w:firstLineChars="100" w:firstLine="222"/>
                    <w:jc w:val="left"/>
                    <w:textAlignment w:val="center"/>
                    <w:rPr>
                      <w:rFonts w:ascii="ＭＳ 明朝" w:eastAsia="ＭＳ 明朝" w:hAnsi="ＭＳ 明朝" w:cs="ＭＳ 明朝"/>
                      <w:spacing w:val="6"/>
                      <w:kern w:val="0"/>
                      <w:szCs w:val="21"/>
                    </w:rPr>
                  </w:pPr>
                  <w:r w:rsidRPr="00F2340D">
                    <w:rPr>
                      <w:rFonts w:ascii="ＭＳ 明朝" w:eastAsia="ＭＳ 明朝" w:hAnsi="ＭＳ 明朝" w:cs="ＭＳ 明朝" w:hint="eastAsia"/>
                      <w:spacing w:val="6"/>
                      <w:kern w:val="0"/>
                      <w:szCs w:val="21"/>
                    </w:rPr>
                    <w:t>当社グループは、引き続き「ＦｉｎTｅｃｈ」、「Ｃｌｏｕｄ」、「ＩｏＴ」、「ＡＩ」、「ＣＡＳＥ」などの新しいDX関連技術・ビジネスに当社グループ全体で推進する方針です。スピード感を持った事業規模の拡大を目指し、引き続き技術力、営業力のある他社との業務提携やM＆Aなどの手法を積極的に活用します。更なる企業価値と業績の向上に努め、あらゆるステークホルダーに「選んでよかった」といわれる企業を目指し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3EAF45E1" w:rsidR="00D1302E" w:rsidRPr="006A55FF" w:rsidRDefault="006A55FF" w:rsidP="006A55FF">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取締役会による承認を経た内容に基づき作成</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1AE498B" w14:textId="540E3EDD" w:rsidR="00934DD1" w:rsidRPr="00934DD1" w:rsidRDefault="00847BBF" w:rsidP="00934DD1">
                  <w:pPr>
                    <w:pStyle w:val="af"/>
                    <w:numPr>
                      <w:ilvl w:val="0"/>
                      <w:numId w:val="14"/>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934DD1" w:rsidRPr="00934DD1">
                    <w:rPr>
                      <w:rFonts w:ascii="ＭＳ 明朝" w:hAnsi="ＭＳ 明朝" w:cs="ＭＳ 明朝" w:hint="eastAsia"/>
                      <w:spacing w:val="6"/>
                      <w:kern w:val="0"/>
                      <w:szCs w:val="21"/>
                    </w:rPr>
                    <w:t>有価証券報告書」</w:t>
                  </w:r>
                  <w:r w:rsidR="00ED77F8">
                    <w:rPr>
                      <w:rFonts w:ascii="ＭＳ 明朝" w:hAnsi="ＭＳ 明朝" w:cs="ＭＳ 明朝" w:hint="eastAsia"/>
                      <w:spacing w:val="6"/>
                      <w:kern w:val="0"/>
                      <w:szCs w:val="21"/>
                    </w:rPr>
                    <w:t>2024年度</w:t>
                  </w:r>
                </w:p>
                <w:p w14:paraId="3A14709B" w14:textId="08C274E8" w:rsidR="00571CD6" w:rsidRDefault="00571CD6" w:rsidP="00847BBF">
                  <w:pPr>
                    <w:pStyle w:val="af"/>
                    <w:numPr>
                      <w:ilvl w:val="0"/>
                      <w:numId w:val="14"/>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lang w:eastAsia="zh-TW"/>
                    </w:rPr>
                  </w:pPr>
                  <w:r w:rsidRPr="00847BBF">
                    <w:rPr>
                      <w:rFonts w:ascii="ＭＳ 明朝" w:hAnsi="ＭＳ 明朝" w:cs="ＭＳ 明朝" w:hint="eastAsia"/>
                      <w:spacing w:val="6"/>
                      <w:kern w:val="0"/>
                      <w:szCs w:val="21"/>
                    </w:rPr>
                    <w:t>プレスリリース「LLMを活用した社内向けAIシステム『SOLXYZ Assistant』を開発</w:t>
                  </w:r>
                </w:p>
                <w:p w14:paraId="33230016" w14:textId="02D2E18F" w:rsidR="00847BBF" w:rsidRDefault="00847BBF" w:rsidP="00847BBF">
                  <w:pPr>
                    <w:pStyle w:val="af"/>
                    <w:numPr>
                      <w:ilvl w:val="0"/>
                      <w:numId w:val="14"/>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lang w:eastAsia="zh-TW"/>
                    </w:rPr>
                  </w:pPr>
                  <w:r w:rsidRPr="00464862">
                    <w:rPr>
                      <w:rFonts w:ascii="ＭＳ 明朝" w:hAnsi="ＭＳ 明朝" w:cs="ＭＳ 明朝" w:hint="eastAsia"/>
                      <w:spacing w:val="6"/>
                      <w:kern w:val="0"/>
                      <w:szCs w:val="21"/>
                      <w:lang w:eastAsia="zh-TW"/>
                    </w:rPr>
                    <w:t>2024年12月期　決算短信補足資料</w:t>
                  </w:r>
                </w:p>
                <w:p w14:paraId="1B181058" w14:textId="5898C8A9" w:rsidR="0099581F" w:rsidRPr="00847BBF" w:rsidRDefault="0099581F" w:rsidP="00847BBF">
                  <w:pPr>
                    <w:pStyle w:val="af"/>
                    <w:numPr>
                      <w:ilvl w:val="0"/>
                      <w:numId w:val="14"/>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lang w:eastAsia="zh-TW"/>
                    </w:rPr>
                  </w:pPr>
                  <w:r w:rsidRPr="00464862">
                    <w:rPr>
                      <w:rFonts w:ascii="ＭＳ 明朝" w:hAnsi="ＭＳ 明朝" w:cs="ＭＳ 明朝" w:hint="eastAsia"/>
                      <w:spacing w:val="6"/>
                      <w:kern w:val="0"/>
                      <w:szCs w:val="21"/>
                    </w:rPr>
                    <w:t>2024年12月期個人投資家さま向け説明会資料</w:t>
                  </w:r>
                </w:p>
                <w:p w14:paraId="5BF68E2D" w14:textId="77777777" w:rsidR="00D1302E" w:rsidRPr="004B787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3331369" w14:textId="648778AF" w:rsidR="00934DD1" w:rsidRPr="00934DD1" w:rsidRDefault="00934DD1" w:rsidP="00934DD1">
                  <w:pPr>
                    <w:pStyle w:val="af"/>
                    <w:numPr>
                      <w:ilvl w:val="0"/>
                      <w:numId w:val="15"/>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rPr>
                  </w:pPr>
                  <w:r w:rsidRPr="00934DD1">
                    <w:rPr>
                      <w:rFonts w:ascii="ＭＳ 明朝" w:hAnsi="ＭＳ 明朝" w:cs="ＭＳ 明朝" w:hint="eastAsia"/>
                      <w:spacing w:val="6"/>
                      <w:kern w:val="0"/>
                      <w:szCs w:val="21"/>
                    </w:rPr>
                    <w:t>202</w:t>
                  </w:r>
                  <w:r>
                    <w:rPr>
                      <w:rFonts w:ascii="ＭＳ 明朝" w:hAnsi="ＭＳ 明朝" w:cs="ＭＳ 明朝" w:hint="eastAsia"/>
                      <w:spacing w:val="6"/>
                      <w:kern w:val="0"/>
                      <w:szCs w:val="21"/>
                    </w:rPr>
                    <w:t>5</w:t>
                  </w:r>
                  <w:r w:rsidRPr="00934DD1">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sidRPr="00934DD1">
                    <w:rPr>
                      <w:rFonts w:ascii="ＭＳ 明朝" w:hAnsi="ＭＳ 明朝" w:cs="ＭＳ 明朝" w:hint="eastAsia"/>
                      <w:spacing w:val="6"/>
                      <w:kern w:val="0"/>
                      <w:szCs w:val="21"/>
                    </w:rPr>
                    <w:t>月</w:t>
                  </w:r>
                  <w:r>
                    <w:rPr>
                      <w:rFonts w:ascii="ＭＳ 明朝" w:hAnsi="ＭＳ 明朝" w:cs="ＭＳ 明朝" w:hint="eastAsia"/>
                      <w:spacing w:val="6"/>
                      <w:kern w:val="0"/>
                      <w:szCs w:val="21"/>
                    </w:rPr>
                    <w:t>31</w:t>
                  </w:r>
                  <w:r w:rsidRPr="00934DD1">
                    <w:rPr>
                      <w:rFonts w:ascii="ＭＳ 明朝" w:hAnsi="ＭＳ 明朝" w:cs="ＭＳ 明朝" w:hint="eastAsia"/>
                      <w:spacing w:val="6"/>
                      <w:kern w:val="0"/>
                      <w:szCs w:val="21"/>
                    </w:rPr>
                    <w:t>日</w:t>
                  </w:r>
                </w:p>
                <w:p w14:paraId="54D05D17" w14:textId="1C2504BA" w:rsidR="00571CD6" w:rsidRDefault="00571CD6" w:rsidP="00934DD1">
                  <w:pPr>
                    <w:pStyle w:val="af"/>
                    <w:numPr>
                      <w:ilvl w:val="0"/>
                      <w:numId w:val="15"/>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rPr>
                  </w:pPr>
                  <w:r w:rsidRPr="00934DD1">
                    <w:rPr>
                      <w:rFonts w:ascii="ＭＳ 明朝" w:hAnsi="ＭＳ 明朝" w:cs="ＭＳ 明朝" w:hint="eastAsia"/>
                      <w:spacing w:val="6"/>
                      <w:kern w:val="0"/>
                      <w:szCs w:val="21"/>
                    </w:rPr>
                    <w:t>2024年10月7日</w:t>
                  </w:r>
                </w:p>
                <w:p w14:paraId="04550C7C" w14:textId="0F7DD07C" w:rsidR="00847BBF" w:rsidRDefault="00847BBF" w:rsidP="00934DD1">
                  <w:pPr>
                    <w:pStyle w:val="af"/>
                    <w:numPr>
                      <w:ilvl w:val="0"/>
                      <w:numId w:val="15"/>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rPr>
                  </w:pPr>
                  <w:r w:rsidRPr="00934DD1">
                    <w:rPr>
                      <w:rFonts w:ascii="ＭＳ 明朝" w:hAnsi="ＭＳ 明朝" w:cs="ＭＳ 明朝" w:hint="eastAsia"/>
                      <w:spacing w:val="6"/>
                      <w:kern w:val="0"/>
                      <w:szCs w:val="21"/>
                    </w:rPr>
                    <w:t>202</w:t>
                  </w:r>
                  <w:r>
                    <w:rPr>
                      <w:rFonts w:ascii="ＭＳ 明朝" w:hAnsi="ＭＳ 明朝" w:cs="ＭＳ 明朝" w:hint="eastAsia"/>
                      <w:spacing w:val="6"/>
                      <w:kern w:val="0"/>
                      <w:szCs w:val="21"/>
                    </w:rPr>
                    <w:t>5</w:t>
                  </w:r>
                  <w:r w:rsidRPr="00934DD1">
                    <w:rPr>
                      <w:rFonts w:ascii="ＭＳ 明朝" w:hAnsi="ＭＳ 明朝" w:cs="ＭＳ 明朝" w:hint="eastAsia"/>
                      <w:spacing w:val="6"/>
                      <w:kern w:val="0"/>
                      <w:szCs w:val="21"/>
                    </w:rPr>
                    <w:t>年</w:t>
                  </w:r>
                  <w:r>
                    <w:rPr>
                      <w:rFonts w:ascii="ＭＳ 明朝" w:hAnsi="ＭＳ 明朝" w:cs="ＭＳ 明朝" w:hint="eastAsia"/>
                      <w:spacing w:val="6"/>
                      <w:kern w:val="0"/>
                      <w:szCs w:val="21"/>
                    </w:rPr>
                    <w:t>2</w:t>
                  </w:r>
                  <w:r w:rsidRPr="00934DD1">
                    <w:rPr>
                      <w:rFonts w:ascii="ＭＳ 明朝" w:hAnsi="ＭＳ 明朝" w:cs="ＭＳ 明朝" w:hint="eastAsia"/>
                      <w:spacing w:val="6"/>
                      <w:kern w:val="0"/>
                      <w:szCs w:val="21"/>
                    </w:rPr>
                    <w:t>月</w:t>
                  </w:r>
                  <w:r>
                    <w:rPr>
                      <w:rFonts w:ascii="ＭＳ 明朝" w:hAnsi="ＭＳ 明朝" w:cs="ＭＳ 明朝" w:hint="eastAsia"/>
                      <w:spacing w:val="6"/>
                      <w:kern w:val="0"/>
                      <w:szCs w:val="21"/>
                    </w:rPr>
                    <w:t>10</w:t>
                  </w:r>
                  <w:r w:rsidRPr="00934DD1">
                    <w:rPr>
                      <w:rFonts w:ascii="ＭＳ 明朝" w:hAnsi="ＭＳ 明朝" w:cs="ＭＳ 明朝" w:hint="eastAsia"/>
                      <w:spacing w:val="6"/>
                      <w:kern w:val="0"/>
                      <w:szCs w:val="21"/>
                    </w:rPr>
                    <w:t>日</w:t>
                  </w:r>
                </w:p>
                <w:p w14:paraId="23541353" w14:textId="36606624" w:rsidR="0099581F" w:rsidRPr="00934DD1" w:rsidRDefault="0099581F" w:rsidP="00934DD1">
                  <w:pPr>
                    <w:pStyle w:val="af"/>
                    <w:numPr>
                      <w:ilvl w:val="0"/>
                      <w:numId w:val="15"/>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rPr>
                  </w:pPr>
                  <w:r w:rsidRPr="00934DD1">
                    <w:rPr>
                      <w:rFonts w:ascii="ＭＳ 明朝" w:hAnsi="ＭＳ 明朝" w:cs="ＭＳ 明朝" w:hint="eastAsia"/>
                      <w:spacing w:val="6"/>
                      <w:kern w:val="0"/>
                      <w:szCs w:val="21"/>
                    </w:rPr>
                    <w:t>202</w:t>
                  </w:r>
                  <w:r>
                    <w:rPr>
                      <w:rFonts w:ascii="ＭＳ 明朝" w:hAnsi="ＭＳ 明朝" w:cs="ＭＳ 明朝" w:hint="eastAsia"/>
                      <w:spacing w:val="6"/>
                      <w:kern w:val="0"/>
                      <w:szCs w:val="21"/>
                    </w:rPr>
                    <w:t>5</w:t>
                  </w:r>
                  <w:r w:rsidRPr="00934DD1">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sidRPr="00934DD1">
                    <w:rPr>
                      <w:rFonts w:ascii="ＭＳ 明朝" w:hAnsi="ＭＳ 明朝" w:cs="ＭＳ 明朝" w:hint="eastAsia"/>
                      <w:spacing w:val="6"/>
                      <w:kern w:val="0"/>
                      <w:szCs w:val="21"/>
                    </w:rPr>
                    <w:t>月</w:t>
                  </w:r>
                  <w:r>
                    <w:rPr>
                      <w:rFonts w:ascii="ＭＳ 明朝" w:hAnsi="ＭＳ 明朝" w:cs="ＭＳ 明朝" w:hint="eastAsia"/>
                      <w:spacing w:val="6"/>
                      <w:kern w:val="0"/>
                      <w:szCs w:val="21"/>
                    </w:rPr>
                    <w:t>10</w:t>
                  </w:r>
                  <w:r w:rsidRPr="00934DD1">
                    <w:rPr>
                      <w:rFonts w:ascii="ＭＳ 明朝" w:hAnsi="ＭＳ 明朝" w:cs="ＭＳ 明朝" w:hint="eastAsia"/>
                      <w:spacing w:val="6"/>
                      <w:kern w:val="0"/>
                      <w:szCs w:val="21"/>
                    </w:rPr>
                    <w:t>日</w:t>
                  </w:r>
                </w:p>
                <w:p w14:paraId="7116E297" w14:textId="319FD6C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6DC5C3" w14:textId="3D263251" w:rsidR="00ED77F8" w:rsidRPr="00ED77F8" w:rsidRDefault="00ED77F8" w:rsidP="00ED77F8">
                  <w:pPr>
                    <w:suppressAutoHyphens/>
                    <w:kinsoku w:val="0"/>
                    <w:overflowPunct w:val="0"/>
                    <w:adjustRightInd w:val="0"/>
                    <w:spacing w:beforeLines="50" w:before="120"/>
                    <w:jc w:val="left"/>
                    <w:textAlignment w:val="center"/>
                    <w:rPr>
                      <w:rFonts w:ascii="ＭＳ 明朝" w:hAnsi="ＭＳ 明朝" w:cs="ＭＳ 明朝" w:hint="eastAsia"/>
                      <w:spacing w:val="6"/>
                      <w:kern w:val="0"/>
                      <w:szCs w:val="21"/>
                    </w:rPr>
                  </w:pPr>
                  <w:r>
                    <w:rPr>
                      <w:rFonts w:ascii="ＭＳ 明朝" w:hAnsi="ＭＳ 明朝" w:cs="ＭＳ 明朝" w:hint="eastAsia"/>
                      <w:spacing w:val="6"/>
                      <w:kern w:val="0"/>
                      <w:szCs w:val="21"/>
                    </w:rPr>
                    <w:t>当社ホームページに掲載</w:t>
                  </w:r>
                </w:p>
                <w:p w14:paraId="5DDBC628" w14:textId="7695B831" w:rsidR="00847BBF" w:rsidRDefault="00ED77F8" w:rsidP="00847BBF">
                  <w:pPr>
                    <w:pStyle w:val="af"/>
                    <w:numPr>
                      <w:ilvl w:val="0"/>
                      <w:numId w:val="16"/>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rPr>
                  </w:pPr>
                  <w:hyperlink r:id="rId10" w:history="1">
                    <w:r w:rsidRPr="006F5420">
                      <w:rPr>
                        <w:rStyle w:val="af6"/>
                        <w:rFonts w:ascii="ＭＳ 明朝" w:hAnsi="ＭＳ 明朝" w:cs="ＭＳ 明朝"/>
                        <w:spacing w:val="6"/>
                        <w:kern w:val="0"/>
                        <w:szCs w:val="21"/>
                      </w:rPr>
                      <w:t>https://www.solxyz.co.jp/documents/20250331yukahokokush</w:t>
                    </w:r>
                    <w:r w:rsidRPr="006F5420">
                      <w:rPr>
                        <w:rStyle w:val="af6"/>
                        <w:rFonts w:ascii="ＭＳ 明朝" w:hAnsi="ＭＳ 明朝" w:cs="ＭＳ 明朝"/>
                        <w:spacing w:val="6"/>
                        <w:kern w:val="0"/>
                        <w:szCs w:val="21"/>
                      </w:rPr>
                      <w:t>o</w:t>
                    </w:r>
                    <w:r w:rsidRPr="006F5420">
                      <w:rPr>
                        <w:rStyle w:val="af6"/>
                        <w:rFonts w:ascii="ＭＳ 明朝" w:hAnsi="ＭＳ 明朝" w:cs="ＭＳ 明朝"/>
                        <w:spacing w:val="6"/>
                        <w:kern w:val="0"/>
                        <w:szCs w:val="21"/>
                      </w:rPr>
                      <w:t>.pdf</w:t>
                    </w:r>
                  </w:hyperlink>
                  <w:r w:rsidR="00934DD1" w:rsidRPr="00847BBF">
                    <w:rPr>
                      <w:rFonts w:ascii="ＭＳ 明朝" w:hAnsi="ＭＳ 明朝" w:cs="ＭＳ 明朝" w:hint="eastAsia"/>
                      <w:spacing w:val="6"/>
                      <w:kern w:val="0"/>
                      <w:szCs w:val="21"/>
                    </w:rPr>
                    <w:t xml:space="preserve">　</w:t>
                  </w:r>
                  <w:r w:rsidR="007D1BD6" w:rsidRPr="004B4304">
                    <w:rPr>
                      <w:rFonts w:ascii="ＭＳ 明朝" w:hAnsi="ＭＳ 明朝" w:cs="ＭＳ 明朝"/>
                      <w:spacing w:val="6"/>
                      <w:kern w:val="0"/>
                      <w:szCs w:val="21"/>
                    </w:rPr>
                    <w:t>P12-13</w:t>
                  </w:r>
                </w:p>
                <w:p w14:paraId="14BFABD6" w14:textId="15505962" w:rsidR="004B7876" w:rsidRDefault="00847BBF" w:rsidP="00847BBF">
                  <w:pPr>
                    <w:pStyle w:val="af"/>
                    <w:numPr>
                      <w:ilvl w:val="0"/>
                      <w:numId w:val="16"/>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rPr>
                  </w:pPr>
                  <w:hyperlink r:id="rId11" w:history="1">
                    <w:r w:rsidRPr="006F5420">
                      <w:rPr>
                        <w:rStyle w:val="af6"/>
                        <w:rFonts w:ascii="ＭＳ 明朝" w:hAnsi="ＭＳ 明朝" w:cs="ＭＳ 明朝"/>
                        <w:spacing w:val="6"/>
                        <w:kern w:val="0"/>
                        <w:szCs w:val="21"/>
                      </w:rPr>
                      <w:t>https://www.solxyz.co.jp/news/20241007solxyz/</w:t>
                    </w:r>
                  </w:hyperlink>
                  <w:r>
                    <w:rPr>
                      <w:rFonts w:ascii="ＭＳ 明朝" w:hAnsi="ＭＳ 明朝" w:cs="ＭＳ 明朝"/>
                      <w:spacing w:val="6"/>
                      <w:kern w:val="0"/>
                      <w:szCs w:val="21"/>
                    </w:rPr>
                    <w:br/>
                  </w:r>
                  <w:hyperlink r:id="rId12" w:history="1">
                    <w:r w:rsidRPr="006F5420">
                      <w:rPr>
                        <w:rStyle w:val="af6"/>
                        <w:rFonts w:ascii="ＭＳ 明朝" w:hAnsi="ＭＳ 明朝" w:cs="ＭＳ 明朝"/>
                        <w:spacing w:val="6"/>
                        <w:kern w:val="0"/>
                        <w:szCs w:val="21"/>
                      </w:rPr>
                      <w:t>https://www.solxyz.co.jp/documents/20241007solxyz.pdf</w:t>
                    </w:r>
                  </w:hyperlink>
                </w:p>
                <w:p w14:paraId="536E1250" w14:textId="77777777" w:rsidR="0099581F" w:rsidRPr="0099581F" w:rsidRDefault="00847BBF" w:rsidP="0099581F">
                  <w:pPr>
                    <w:pStyle w:val="af"/>
                    <w:numPr>
                      <w:ilvl w:val="0"/>
                      <w:numId w:val="16"/>
                    </w:numPr>
                    <w:suppressAutoHyphens/>
                    <w:kinsoku w:val="0"/>
                    <w:overflowPunct w:val="0"/>
                    <w:adjustRightInd w:val="0"/>
                    <w:spacing w:beforeLines="50" w:before="120"/>
                    <w:ind w:leftChars="0"/>
                    <w:jc w:val="left"/>
                    <w:textAlignment w:val="center"/>
                    <w:rPr>
                      <w:rFonts w:ascii="ＭＳ 明朝" w:hAnsi="ＭＳ 明朝" w:cs="ＭＳ 明朝"/>
                      <w:spacing w:val="6"/>
                      <w:kern w:val="0"/>
                      <w:szCs w:val="21"/>
                    </w:rPr>
                  </w:pPr>
                  <w:hyperlink r:id="rId13" w:history="1">
                    <w:r w:rsidRPr="006F5420">
                      <w:rPr>
                        <w:rStyle w:val="af6"/>
                        <w:rFonts w:ascii="ＭＳ 明朝" w:hAnsi="ＭＳ 明朝"/>
                      </w:rPr>
                      <w:t>https://www.solxyz.co.jp/documents/202412honkessanhosoku.pdf</w:t>
                    </w:r>
                  </w:hyperlink>
                  <w:r>
                    <w:rPr>
                      <w:rFonts w:ascii="ＭＳ 明朝" w:hAnsi="ＭＳ 明朝" w:hint="eastAsia"/>
                    </w:rPr>
                    <w:t xml:space="preserve">　</w:t>
                  </w:r>
                  <w:r w:rsidRPr="00464862">
                    <w:rPr>
                      <w:rFonts w:ascii="ＭＳ 明朝" w:hAnsi="ＭＳ 明朝" w:hint="eastAsia"/>
                    </w:rPr>
                    <w:t xml:space="preserve"> </w:t>
                  </w:r>
                  <w:r w:rsidRPr="00464862">
                    <w:rPr>
                      <w:rFonts w:ascii="ＭＳ 明朝" w:hAnsi="ＭＳ 明朝" w:hint="eastAsia"/>
                    </w:rPr>
                    <w:t>P.11</w:t>
                  </w:r>
                  <w:r w:rsidR="0099581F">
                    <w:rPr>
                      <w:rFonts w:ascii="ＭＳ 明朝" w:hAnsi="ＭＳ 明朝" w:hint="eastAsia"/>
                    </w:rPr>
                    <w:t>、</w:t>
                  </w:r>
                  <w:r w:rsidR="0099581F" w:rsidRPr="00464862">
                    <w:rPr>
                      <w:rFonts w:ascii="ＭＳ 明朝" w:hAnsi="ＭＳ 明朝" w:hint="eastAsia"/>
                    </w:rPr>
                    <w:t>P.15</w:t>
                  </w:r>
                </w:p>
                <w:p w14:paraId="192B9146" w14:textId="58D4BF69" w:rsidR="0099581F" w:rsidRPr="0099581F" w:rsidRDefault="0099581F" w:rsidP="0099581F">
                  <w:pPr>
                    <w:pStyle w:val="af"/>
                    <w:numPr>
                      <w:ilvl w:val="0"/>
                      <w:numId w:val="16"/>
                    </w:numPr>
                    <w:suppressAutoHyphens/>
                    <w:kinsoku w:val="0"/>
                    <w:overflowPunct w:val="0"/>
                    <w:adjustRightInd w:val="0"/>
                    <w:spacing w:beforeLines="50" w:before="120"/>
                    <w:ind w:leftChars="0"/>
                    <w:jc w:val="left"/>
                    <w:textAlignment w:val="center"/>
                    <w:rPr>
                      <w:rFonts w:ascii="ＭＳ 明朝" w:hAnsi="ＭＳ 明朝" w:cs="ＭＳ 明朝" w:hint="eastAsia"/>
                      <w:spacing w:val="6"/>
                      <w:kern w:val="0"/>
                      <w:szCs w:val="21"/>
                    </w:rPr>
                  </w:pPr>
                  <w:hyperlink r:id="rId14" w:history="1">
                    <w:r w:rsidRPr="006F5420">
                      <w:rPr>
                        <w:rStyle w:val="af6"/>
                        <w:rFonts w:ascii="ＭＳ 明朝" w:hAnsi="ＭＳ 明朝" w:cs="ＭＳ 明朝"/>
                        <w:spacing w:val="6"/>
                        <w:kern w:val="0"/>
                        <w:szCs w:val="21"/>
                      </w:rPr>
                      <w:t>https://www.solxyz.co.jp/documents/20250310kojinntoushikamuke.pdf</w:t>
                    </w:r>
                  </w:hyperlink>
                  <w:r>
                    <w:rPr>
                      <w:rFonts w:ascii="ＭＳ 明朝" w:hAnsi="ＭＳ 明朝" w:cs="ＭＳ 明朝" w:hint="eastAsia"/>
                      <w:spacing w:val="6"/>
                      <w:kern w:val="0"/>
                      <w:szCs w:val="21"/>
                    </w:rPr>
                    <w:t xml:space="preserve">　</w:t>
                  </w:r>
                  <w:r w:rsidRPr="0099581F">
                    <w:rPr>
                      <w:rFonts w:ascii="ＭＳ 明朝" w:hAnsi="ＭＳ 明朝" w:cs="ＭＳ 明朝" w:hint="eastAsia"/>
                      <w:spacing w:val="6"/>
                      <w:kern w:val="0"/>
                      <w:szCs w:val="21"/>
                    </w:rPr>
                    <w:t>P25</w:t>
                  </w:r>
                </w:p>
                <w:p w14:paraId="1FE4DE1F" w14:textId="390088A8" w:rsidR="00847BBF" w:rsidRPr="004B7876" w:rsidRDefault="00847BBF" w:rsidP="00A769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DE1C1D8" w14:textId="15DCFD98" w:rsidR="00D1302E" w:rsidRDefault="00847BBF" w:rsidP="004B7876">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4B7876" w:rsidRPr="004B7876">
                    <w:rPr>
                      <w:rFonts w:ascii="ＭＳ 明朝" w:eastAsia="ＭＳ 明朝" w:hAnsi="ＭＳ 明朝" w:cs="ＭＳ 明朝" w:hint="eastAsia"/>
                      <w:spacing w:val="6"/>
                      <w:kern w:val="0"/>
                      <w:szCs w:val="21"/>
                    </w:rPr>
                    <w:t>当社は、最新のAI技術と情報検索技術を組み合わせた社内向けAIシステム「SOLXYZ Assistant」を開発。入力データや機械学習データを社外へ漏洩することなく安全に、かつ容易に使える“AIの民主化”の基盤として、社員の生産性向上を目指します。</w:t>
                  </w:r>
                </w:p>
                <w:p w14:paraId="11CFE6A9" w14:textId="77777777" w:rsidR="00847BBF" w:rsidRDefault="00847BBF" w:rsidP="004B7876">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p>
                <w:p w14:paraId="0848987C" w14:textId="1A92CB7B" w:rsidR="00847BBF" w:rsidRPr="004B7876" w:rsidRDefault="00847BBF" w:rsidP="00847BBF">
                  <w:pPr>
                    <w:suppressAutoHyphens/>
                    <w:kinsoku w:val="0"/>
                    <w:overflowPunct w:val="0"/>
                    <w:adjustRightInd w:val="0"/>
                    <w:spacing w:beforeLines="50" w:before="120" w:line="240" w:lineRule="auto"/>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③</w:t>
                  </w:r>
                  <w:r w:rsidRPr="00847BBF">
                    <w:rPr>
                      <w:rFonts w:ascii="ＭＳ 明朝" w:eastAsia="ＭＳ 明朝" w:hAnsi="ＭＳ 明朝" w:cs="ＭＳ 明朝" w:hint="eastAsia"/>
                      <w:spacing w:val="6"/>
                      <w:kern w:val="0"/>
                      <w:szCs w:val="21"/>
                    </w:rPr>
                    <w:t>期待される導入効果として、日常的な問い合わせや定型業務の自動化、複雑な分析・意思決定の支援が可能となり、社員はより高度な業務に注力できます。さらに、ベテラン社員の暗黙知の可視化や、若手社員のスキルアップ支援にも活用できます。システム開発においては、コーディング品質の向上とレビュー効率化による開発生産性の向上、技術文書作成の工程支援などにより、トータルでの開発工数の削減が期待でき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551D2C4D" w:rsidR="00D1302E" w:rsidRPr="002E6FBE" w:rsidRDefault="002E6FBE" w:rsidP="002E6FBE">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公表文書はすべて、取締役会による承認を経た内容に基づき作成</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E4AF92" w14:textId="04776849" w:rsidR="00464862" w:rsidRPr="00464862" w:rsidRDefault="00571CD6" w:rsidP="00464862">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spacing w:val="2"/>
                      <w:szCs w:val="20"/>
                    </w:rPr>
                  </w:pPr>
                  <w:r w:rsidRPr="00464862">
                    <w:rPr>
                      <w:rFonts w:ascii="ＭＳ 明朝" w:hAnsi="ＭＳ 明朝" w:cs="ＭＳ 明朝" w:hint="eastAsia"/>
                      <w:spacing w:val="6"/>
                      <w:kern w:val="0"/>
                      <w:szCs w:val="21"/>
                      <w:lang w:eastAsia="zh-TW"/>
                    </w:rPr>
                    <w:t>2024年12月期　決算短信補足資料</w:t>
                  </w:r>
                  <w:r w:rsidR="00464862" w:rsidRPr="00464862">
                    <w:rPr>
                      <w:rFonts w:ascii="ＭＳ 明朝" w:hAnsi="ＭＳ 明朝" w:hint="eastAsia"/>
                    </w:rPr>
                    <w:t>P.11、 P.15</w:t>
                  </w:r>
                </w:p>
                <w:p w14:paraId="3C00C2DB" w14:textId="283D31F2" w:rsidR="00464862" w:rsidRDefault="00464862" w:rsidP="00571CD6">
                  <w:pPr>
                    <w:suppressAutoHyphens/>
                    <w:kinsoku w:val="0"/>
                    <w:overflowPunct w:val="0"/>
                    <w:adjustRightInd w:val="0"/>
                    <w:spacing w:afterLines="50" w:after="120" w:line="238" w:lineRule="exact"/>
                    <w:jc w:val="left"/>
                    <w:textAlignment w:val="center"/>
                    <w:rPr>
                      <w:rFonts w:ascii="ＭＳ 明朝" w:hAnsi="ＭＳ 明朝"/>
                    </w:rPr>
                  </w:pPr>
                  <w:hyperlink r:id="rId15" w:history="1">
                    <w:r w:rsidRPr="002D3FD3">
                      <w:rPr>
                        <w:rStyle w:val="af6"/>
                        <w:rFonts w:ascii="ＭＳ 明朝" w:hAnsi="ＭＳ 明朝"/>
                      </w:rPr>
                      <w:t>https://www.s</w:t>
                    </w:r>
                    <w:r w:rsidRPr="002D3FD3">
                      <w:rPr>
                        <w:rStyle w:val="af6"/>
                        <w:rFonts w:ascii="ＭＳ 明朝" w:hAnsi="ＭＳ 明朝"/>
                      </w:rPr>
                      <w:t>o</w:t>
                    </w:r>
                    <w:r w:rsidRPr="002D3FD3">
                      <w:rPr>
                        <w:rStyle w:val="af6"/>
                        <w:rFonts w:ascii="ＭＳ 明朝" w:hAnsi="ＭＳ 明朝"/>
                      </w:rPr>
                      <w:t>lxyz.co.jp/documents/202412honkessanhosoku.pdf</w:t>
                    </w:r>
                  </w:hyperlink>
                </w:p>
                <w:p w14:paraId="6F8AB053" w14:textId="77777777" w:rsidR="00464862" w:rsidRPr="00464862" w:rsidRDefault="00464862" w:rsidP="00571CD6">
                  <w:pPr>
                    <w:suppressAutoHyphens/>
                    <w:kinsoku w:val="0"/>
                    <w:overflowPunct w:val="0"/>
                    <w:adjustRightInd w:val="0"/>
                    <w:spacing w:afterLines="50" w:after="120" w:line="238" w:lineRule="exact"/>
                    <w:jc w:val="left"/>
                    <w:textAlignment w:val="center"/>
                    <w:rPr>
                      <w:rFonts w:ascii="ＭＳ 明朝" w:hAnsi="ＭＳ 明朝"/>
                    </w:rPr>
                  </w:pPr>
                </w:p>
                <w:p w14:paraId="6600D62A" w14:textId="7BD91E5B" w:rsidR="00464862" w:rsidRPr="00464862" w:rsidRDefault="004648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862">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Pr="00464862">
                    <w:rPr>
                      <w:rFonts w:ascii="ＭＳ 明朝" w:eastAsia="ＭＳ 明朝" w:hAnsi="ＭＳ 明朝" w:cs="ＭＳ 明朝" w:hint="eastAsia"/>
                      <w:spacing w:val="6"/>
                      <w:kern w:val="0"/>
                      <w:szCs w:val="21"/>
                    </w:rPr>
                    <w:t>2024年12月期個人投資家さま向け説明会資料</w:t>
                  </w:r>
                </w:p>
                <w:p w14:paraId="77AFA447" w14:textId="77777777" w:rsidR="00464862" w:rsidRPr="00464862" w:rsidRDefault="00464862" w:rsidP="00571CD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464862">
                    <w:rPr>
                      <w:rFonts w:ascii="ＭＳ 明朝" w:eastAsia="ＭＳ 明朝" w:hAnsi="ＭＳ 明朝" w:cs="ＭＳ 明朝" w:hint="eastAsia"/>
                      <w:spacing w:val="6"/>
                      <w:kern w:val="0"/>
                      <w:szCs w:val="21"/>
                    </w:rPr>
                    <w:t>P25　人材育成プログラム</w:t>
                  </w:r>
                </w:p>
                <w:p w14:paraId="5948BB9B" w14:textId="3E7AD476" w:rsidR="00D1302E" w:rsidRDefault="004648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2D3FD3">
                      <w:rPr>
                        <w:rStyle w:val="af6"/>
                        <w:rFonts w:ascii="ＭＳ 明朝" w:eastAsia="ＭＳ 明朝" w:hAnsi="ＭＳ 明朝" w:cs="ＭＳ 明朝"/>
                        <w:spacing w:val="6"/>
                        <w:kern w:val="0"/>
                        <w:szCs w:val="21"/>
                      </w:rPr>
                      <w:t>https://www.solxyz.co.jp/documents/20250310kojinntoushikamuke.</w:t>
                    </w:r>
                    <w:r w:rsidRPr="002D3FD3">
                      <w:rPr>
                        <w:rStyle w:val="af6"/>
                        <w:rFonts w:ascii="ＭＳ 明朝" w:eastAsia="ＭＳ 明朝" w:hAnsi="ＭＳ 明朝" w:cs="ＭＳ 明朝"/>
                        <w:spacing w:val="6"/>
                        <w:kern w:val="0"/>
                        <w:szCs w:val="21"/>
                      </w:rPr>
                      <w:t>p</w:t>
                    </w:r>
                    <w:r w:rsidRPr="002D3FD3">
                      <w:rPr>
                        <w:rStyle w:val="af6"/>
                        <w:rFonts w:ascii="ＭＳ 明朝" w:eastAsia="ＭＳ 明朝" w:hAnsi="ＭＳ 明朝" w:cs="ＭＳ 明朝"/>
                        <w:spacing w:val="6"/>
                        <w:kern w:val="0"/>
                        <w:szCs w:val="21"/>
                      </w:rPr>
                      <w:t>df</w:t>
                    </w:r>
                  </w:hyperlink>
                </w:p>
                <w:p w14:paraId="47D9F1D0" w14:textId="7C984086" w:rsidR="00464862" w:rsidRPr="00464862" w:rsidRDefault="004648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66654B07" w:rsidR="00D1302E" w:rsidRPr="007B172E" w:rsidRDefault="007B172E" w:rsidP="007B172E">
                  <w:pPr>
                    <w:pStyle w:val="af"/>
                    <w:numPr>
                      <w:ilvl w:val="0"/>
                      <w:numId w:val="12"/>
                    </w:numPr>
                    <w:spacing w:beforeLines="50" w:before="120"/>
                    <w:ind w:leftChars="0"/>
                  </w:pPr>
                  <w:r>
                    <w:rPr>
                      <w:rFonts w:hint="eastAsia"/>
                    </w:rPr>
                    <w:t>P11</w:t>
                  </w:r>
                  <w:r>
                    <w:br/>
                  </w:r>
                  <w:r w:rsidR="00571CD6">
                    <w:rPr>
                      <w:rFonts w:hint="eastAsia"/>
                    </w:rPr>
                    <w:t>株式会社エフの全株式を取得、連結子会社化</w:t>
                  </w:r>
                  <w:r>
                    <w:br/>
                  </w:r>
                  <w:r w:rsidR="00571CD6">
                    <w:rPr>
                      <w:rFonts w:hint="eastAsia"/>
                    </w:rPr>
                    <w:t>複数の大手金融機関を顧客に持つエフ社を当社の連結子会社としたことで、証券系システム開発業務を拡大し、昨今のＤＸエンジニアの採用が困難な状況下、債券・デリバティブなどの専門領域に熟知した</w:t>
                  </w:r>
                  <w:r w:rsidR="00571CD6">
                    <w:rPr>
                      <w:rFonts w:hint="eastAsia"/>
                    </w:rPr>
                    <w:t>DX</w:t>
                  </w:r>
                  <w:r w:rsidR="00571CD6">
                    <w:rPr>
                      <w:rFonts w:hint="eastAsia"/>
                    </w:rPr>
                    <w:t>人材を増強することができた。</w:t>
                  </w:r>
                  <w:r>
                    <w:br/>
                  </w:r>
                  <w:r>
                    <w:br/>
                  </w:r>
                  <w:r w:rsidR="00571CD6">
                    <w:t>P.15</w:t>
                  </w:r>
                  <w:r>
                    <w:br/>
                  </w:r>
                  <w:r w:rsidR="00571CD6">
                    <w:rPr>
                      <w:rFonts w:hint="eastAsia"/>
                    </w:rPr>
                    <w:t>基本方針に記載されている通り、当社は中長期的に注力する各分野に対して、必要な体制を構築している。</w:t>
                  </w:r>
                </w:p>
                <w:p w14:paraId="22DC2539" w14:textId="77777777" w:rsidR="00ED3210" w:rsidRDefault="00ED3210" w:rsidP="00ED32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F1F0EB" w14:textId="2100D765" w:rsidR="00464862" w:rsidRPr="007B172E" w:rsidRDefault="007B172E" w:rsidP="00ED3210">
                  <w:pPr>
                    <w:pStyle w:val="af"/>
                    <w:numPr>
                      <w:ilvl w:val="0"/>
                      <w:numId w:val="12"/>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sidRPr="007B172E">
                    <w:rPr>
                      <w:rFonts w:ascii="ＭＳ 明朝" w:hAnsi="ＭＳ 明朝" w:cs="ＭＳ 明朝" w:hint="eastAsia"/>
                      <w:spacing w:val="6"/>
                      <w:kern w:val="0"/>
                      <w:szCs w:val="21"/>
                    </w:rPr>
                    <w:lastRenderedPageBreak/>
                    <w:t>階層別研修や社員同士によるスキルアップ勉強会、外部教育機関など、多岐にわたる人材施策・育成プログラムを実施し、DX人材の育成に積極的に取り組んでいる。特に、独自に運営するオンライン教育プログラム「SOLXZ Academy」では、通算9,000を超えるコンテンツを活用したリスキリングが可能。社員はITトレンドや現場のニーズに即したプログラムを自分のペースで学習できます。</w:t>
                  </w:r>
                </w:p>
                <w:p w14:paraId="310CB9CA" w14:textId="0890C79E" w:rsidR="00ED3210" w:rsidRPr="00ED3210" w:rsidRDefault="00ED3210" w:rsidP="00ED32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AEB1282" w14:textId="77777777" w:rsidR="004B4304" w:rsidRDefault="004B4304" w:rsidP="004B4304">
                  <w:pPr>
                    <w:suppressAutoHyphens/>
                    <w:kinsoku w:val="0"/>
                    <w:overflowPunct w:val="0"/>
                    <w:adjustRightInd w:val="0"/>
                    <w:spacing w:beforeLines="50" w:before="120"/>
                    <w:jc w:val="left"/>
                    <w:textAlignment w:val="center"/>
                    <w:rPr>
                      <w:rFonts w:ascii="ＭＳ 明朝" w:hAnsi="ＭＳ 明朝" w:cs="ＭＳ 明朝"/>
                      <w:spacing w:val="6"/>
                      <w:kern w:val="0"/>
                      <w:szCs w:val="21"/>
                    </w:rPr>
                  </w:pPr>
                  <w:r w:rsidRPr="004B4304">
                    <w:rPr>
                      <w:rFonts w:ascii="ＭＳ 明朝" w:hAnsi="ＭＳ 明朝" w:cs="ＭＳ 明朝" w:hint="eastAsia"/>
                      <w:spacing w:val="6"/>
                      <w:kern w:val="0"/>
                      <w:szCs w:val="21"/>
                    </w:rPr>
                    <w:t>2024</w:t>
                  </w:r>
                  <w:r w:rsidRPr="004B4304">
                    <w:rPr>
                      <w:rFonts w:ascii="ＭＳ 明朝" w:hAnsi="ＭＳ 明朝" w:cs="ＭＳ 明朝" w:hint="eastAsia"/>
                      <w:spacing w:val="6"/>
                      <w:kern w:val="0"/>
                      <w:szCs w:val="21"/>
                    </w:rPr>
                    <w:t>年</w:t>
                  </w:r>
                  <w:r w:rsidRPr="004B4304">
                    <w:rPr>
                      <w:rFonts w:ascii="ＭＳ 明朝" w:hAnsi="ＭＳ 明朝" w:cs="ＭＳ 明朝" w:hint="eastAsia"/>
                      <w:spacing w:val="6"/>
                      <w:kern w:val="0"/>
                      <w:szCs w:val="21"/>
                    </w:rPr>
                    <w:t>12</w:t>
                  </w:r>
                  <w:r w:rsidRPr="004B4304">
                    <w:rPr>
                      <w:rFonts w:ascii="ＭＳ 明朝" w:hAnsi="ＭＳ 明朝" w:cs="ＭＳ 明朝" w:hint="eastAsia"/>
                      <w:spacing w:val="6"/>
                      <w:kern w:val="0"/>
                      <w:szCs w:val="21"/>
                    </w:rPr>
                    <w:t>月期　有価証券報</w:t>
                  </w:r>
                  <w:r>
                    <w:rPr>
                      <w:rFonts w:ascii="ＭＳ 明朝" w:hAnsi="ＭＳ 明朝" w:cs="ＭＳ 明朝" w:hint="eastAsia"/>
                      <w:spacing w:val="6"/>
                      <w:kern w:val="0"/>
                      <w:szCs w:val="21"/>
                    </w:rPr>
                    <w:t>報告</w:t>
                  </w:r>
                </w:p>
                <w:p w14:paraId="31CB2506" w14:textId="2F7F70AE" w:rsidR="004B4304" w:rsidRPr="004B4304" w:rsidRDefault="004B4304" w:rsidP="004B4304">
                  <w:pPr>
                    <w:suppressAutoHyphens/>
                    <w:kinsoku w:val="0"/>
                    <w:overflowPunct w:val="0"/>
                    <w:adjustRightInd w:val="0"/>
                    <w:spacing w:beforeLines="50" w:before="120"/>
                    <w:jc w:val="left"/>
                    <w:textAlignment w:val="center"/>
                    <w:rPr>
                      <w:rFonts w:ascii="ＭＳ 明朝" w:hAnsi="ＭＳ 明朝" w:cs="ＭＳ 明朝"/>
                      <w:spacing w:val="6"/>
                      <w:kern w:val="0"/>
                      <w:szCs w:val="21"/>
                    </w:rPr>
                  </w:pPr>
                  <w:hyperlink r:id="rId17" w:history="1">
                    <w:r w:rsidRPr="00B557AF">
                      <w:rPr>
                        <w:rStyle w:val="af6"/>
                        <w:rFonts w:ascii="ＭＳ 明朝" w:hAnsi="ＭＳ 明朝" w:cs="ＭＳ 明朝"/>
                        <w:spacing w:val="6"/>
                        <w:kern w:val="0"/>
                        <w:szCs w:val="21"/>
                      </w:rPr>
                      <w:t>https://www.solxyz.co.jp/documents/20250331yukahokokusho.pdf</w:t>
                    </w:r>
                  </w:hyperlink>
                  <w:r>
                    <w:rPr>
                      <w:rFonts w:ascii="ＭＳ 明朝" w:hAnsi="ＭＳ 明朝" w:cs="ＭＳ 明朝" w:hint="eastAsia"/>
                      <w:spacing w:val="6"/>
                      <w:kern w:val="0"/>
                      <w:szCs w:val="21"/>
                    </w:rPr>
                    <w:t xml:space="preserve">　</w:t>
                  </w:r>
                  <w:r w:rsidRPr="004B4304">
                    <w:rPr>
                      <w:rFonts w:ascii="ＭＳ 明朝" w:hAnsi="ＭＳ 明朝" w:cs="ＭＳ 明朝"/>
                      <w:spacing w:val="6"/>
                      <w:kern w:val="0"/>
                      <w:szCs w:val="21"/>
                    </w:rPr>
                    <w:t>P12-13</w:t>
                  </w:r>
                </w:p>
                <w:p w14:paraId="341DE474" w14:textId="77777777" w:rsidR="00571CD6" w:rsidRDefault="004B4304" w:rsidP="004B4304">
                  <w:pPr>
                    <w:pStyle w:val="af"/>
                    <w:suppressAutoHyphens/>
                    <w:kinsoku w:val="0"/>
                    <w:overflowPunct w:val="0"/>
                    <w:adjustRightInd w:val="0"/>
                    <w:spacing w:beforeLines="50" w:before="120"/>
                    <w:ind w:leftChars="0" w:left="0"/>
                    <w:jc w:val="left"/>
                    <w:textAlignment w:val="center"/>
                    <w:rPr>
                      <w:rFonts w:ascii="ＭＳ 明朝" w:hAnsi="ＭＳ 明朝" w:cs="ＭＳ 明朝"/>
                      <w:spacing w:val="6"/>
                      <w:kern w:val="0"/>
                      <w:szCs w:val="21"/>
                    </w:rPr>
                  </w:pPr>
                  <w:r w:rsidRPr="004B4304">
                    <w:rPr>
                      <w:rFonts w:ascii="ＭＳ 明朝" w:hAnsi="ＭＳ 明朝" w:cs="ＭＳ 明朝" w:hint="eastAsia"/>
                      <w:spacing w:val="6"/>
                      <w:kern w:val="0"/>
                      <w:szCs w:val="21"/>
                    </w:rPr>
                    <w:t>(2)①当社グループを取り巻く事業環境と優先的に対処すべき事業上及び財務上の課題</w:t>
                  </w:r>
                </w:p>
                <w:p w14:paraId="603C1BDA" w14:textId="4712854A" w:rsidR="004B4304" w:rsidRPr="00571CD6" w:rsidRDefault="004B4304" w:rsidP="004B4304">
                  <w:pPr>
                    <w:pStyle w:val="af"/>
                    <w:suppressAutoHyphens/>
                    <w:kinsoku w:val="0"/>
                    <w:overflowPunct w:val="0"/>
                    <w:adjustRightInd w:val="0"/>
                    <w:spacing w:beforeLines="50" w:before="120"/>
                    <w:ind w:leftChars="0" w:left="0"/>
                    <w:jc w:val="left"/>
                    <w:textAlignment w:val="center"/>
                    <w:rPr>
                      <w:rFonts w:ascii="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FC3103" w14:textId="77777777" w:rsidR="004B4304" w:rsidRDefault="004B4304" w:rsidP="004B4304">
                  <w:pPr>
                    <w:spacing w:beforeLines="50" w:before="120" w:line="240" w:lineRule="auto"/>
                    <w:ind w:leftChars="100" w:left="214"/>
                  </w:pPr>
                  <w:r>
                    <w:rPr>
                      <w:rFonts w:hint="eastAsia"/>
                    </w:rPr>
                    <w:t>（抜粋）</w:t>
                  </w:r>
                </w:p>
                <w:p w14:paraId="2EBF87B6" w14:textId="79D1F7D9" w:rsidR="004B4304" w:rsidRDefault="004B4304" w:rsidP="004B4304">
                  <w:pPr>
                    <w:spacing w:beforeLines="50" w:before="120" w:line="240" w:lineRule="auto"/>
                    <w:ind w:leftChars="100" w:left="214"/>
                  </w:pPr>
                  <w:r>
                    <w:rPr>
                      <w:rFonts w:hint="eastAsia"/>
                    </w:rPr>
                    <w:t>a. 当社は「ＩＴ技術者の楽園を作ろう」という技術者達の想いのもと設立された経緯から、スキルを磨くための教育・研修制度の充実や働きやすい環境の整備等に努めています。ＩＴ人材確保に向けては、2023年度より２年連続のベースアップを実施するなど給与水準の見直しを進め、新卒採用を大幅増員し育成するなど人的投資を積極的に行ってまいりました。長期安定的な業績拡大のためには、引き続き魅力的な職場環境作りに努めるとともに、ＩＴ人材マーケットや物価の動向等も踏まえた弾力的な給与水準の見直しが必要であると認識しております。また、開発リソース確保の方法として、品質の高いビジネスパートナーの維持・拡大も重要であり、ノウハウ・スキルに応じた弾力的な条件提示等により、ビジネスパートナーの契約人員数は増加傾向です。人材が最も重要な資産であるという認識のもと、継続的な人的投資を当社の重要施策の一つと位置付け、今後も積極的に推進してまいります。</w:t>
                  </w:r>
                </w:p>
                <w:p w14:paraId="04C610E3" w14:textId="77777777" w:rsidR="004B4304" w:rsidRDefault="004B4304" w:rsidP="004B4304">
                  <w:pPr>
                    <w:spacing w:beforeLines="50" w:before="120" w:line="240" w:lineRule="auto"/>
                    <w:ind w:leftChars="100" w:left="214"/>
                  </w:pPr>
                  <w:r>
                    <w:rPr>
                      <w:rFonts w:hint="eastAsia"/>
                    </w:rPr>
                    <w:t>b. クラウドサービスのニーズの高まり</w:t>
                  </w:r>
                </w:p>
                <w:p w14:paraId="51363649" w14:textId="071E4B81" w:rsidR="004B4304" w:rsidRDefault="004B4304" w:rsidP="004B4304">
                  <w:pPr>
                    <w:spacing w:beforeLines="50" w:before="120" w:line="240" w:lineRule="auto"/>
                    <w:ind w:leftChars="100" w:left="214"/>
                  </w:pPr>
                  <w:r>
                    <w:rPr>
                      <w:rFonts w:hint="eastAsia"/>
                    </w:rPr>
                    <w:t>これらの市場ニーズに対応すべく、連結子会社株式会社</w:t>
                  </w:r>
                  <w:proofErr w:type="spellStart"/>
                  <w:r>
                    <w:rPr>
                      <w:rFonts w:hint="eastAsia"/>
                    </w:rPr>
                    <w:t>Fleekdrive</w:t>
                  </w:r>
                  <w:proofErr w:type="spellEnd"/>
                  <w:r>
                    <w:rPr>
                      <w:rFonts w:hint="eastAsia"/>
                    </w:rPr>
                    <w:t>が提供するオンラインストレージサービス「Ｆｌｅｅｋｄｒｉｖｅ」、クラウド帳票サービス「Ｆｌｅｅｋｆｏｒｍ」を核に、販売パートナーの拡充、ＯＥＭ提供先の拡大などの連携を推進し、生成ＡＩを用いた機能拡充も検討していきます。また引き続き、海外市場の開拓・拡大を図ります。</w:t>
                  </w:r>
                </w:p>
                <w:p w14:paraId="27CD73D3" w14:textId="77777777" w:rsidR="004B4304" w:rsidRDefault="004B4304" w:rsidP="004B4304">
                  <w:pPr>
                    <w:spacing w:beforeLines="50" w:before="120" w:line="240" w:lineRule="auto"/>
                    <w:ind w:leftChars="100" w:left="214"/>
                  </w:pPr>
                  <w:r>
                    <w:rPr>
                      <w:rFonts w:hint="eastAsia"/>
                    </w:rPr>
                    <w:t>c.ＩｏＴの活用</w:t>
                  </w:r>
                </w:p>
                <w:p w14:paraId="4CE0B261" w14:textId="30433728" w:rsidR="004B4304" w:rsidRDefault="004B4304" w:rsidP="004B4304">
                  <w:pPr>
                    <w:spacing w:beforeLines="50" w:before="120" w:line="240" w:lineRule="auto"/>
                    <w:ind w:leftChars="100" w:left="214"/>
                  </w:pPr>
                  <w:r>
                    <w:rPr>
                      <w:rFonts w:hint="eastAsia"/>
                    </w:rPr>
                    <w:t>今後は、グループが持っているセンシング技術を利用したサービスを組み合わせ、新たなソリューションを創出していきます。また、見守りサービス「いまイルモ」の</w:t>
                  </w:r>
                  <w:r>
                    <w:rPr>
                      <w:rFonts w:hint="eastAsia"/>
                    </w:rPr>
                    <w:lastRenderedPageBreak/>
                    <w:t>拡販に向けた活動の強化、「状態監視／予知保全システム」などのセンシングサービスによる、航空宇宙・防衛領域への拡大を推進します。</w:t>
                  </w:r>
                </w:p>
                <w:p w14:paraId="6328146B" w14:textId="77777777" w:rsidR="004B4304" w:rsidRDefault="004B4304" w:rsidP="004B4304">
                  <w:pPr>
                    <w:spacing w:beforeLines="50" w:before="120" w:line="240" w:lineRule="auto"/>
                    <w:ind w:leftChars="100" w:left="214"/>
                  </w:pPr>
                  <w:r>
                    <w:rPr>
                      <w:rFonts w:hint="eastAsia"/>
                    </w:rPr>
                    <w:t>d. ＣＡＳＥの進化</w:t>
                  </w:r>
                </w:p>
                <w:p w14:paraId="1ECF1EDD" w14:textId="1DA7C237" w:rsidR="004B4304" w:rsidRDefault="004B4304" w:rsidP="004B4304">
                  <w:pPr>
                    <w:spacing w:beforeLines="50" w:before="120" w:line="240" w:lineRule="auto"/>
                    <w:ind w:leftChars="100" w:left="214"/>
                  </w:pPr>
                  <w:r>
                    <w:rPr>
                      <w:rFonts w:hint="eastAsia"/>
                    </w:rPr>
                    <w:t>これまで連結子会社株式会社エクスモーションを中心に自動車業界へのソフトウェア設計支援体制の拡大を推進しておりますが、自動車業界以外の製造業からのソフトウェア設計の需要も増加傾向にあります。加えて、日本政府が推進するハードウェアからソフトウェアへのリスキリング施策に対応し、当社グループとしても人材育成事業を積極的に展開してまいります。</w:t>
                  </w:r>
                </w:p>
                <w:p w14:paraId="0ADFD0DE" w14:textId="77777777" w:rsidR="004B4304" w:rsidRDefault="004B4304" w:rsidP="004B4304">
                  <w:pPr>
                    <w:spacing w:beforeLines="50" w:before="120" w:line="240" w:lineRule="auto"/>
                    <w:ind w:leftChars="100" w:left="214"/>
                  </w:pPr>
                  <w:r>
                    <w:rPr>
                      <w:rFonts w:hint="eastAsia"/>
                    </w:rPr>
                    <w:t>e.ＦｉｎＴｅｃｈの実用化</w:t>
                  </w:r>
                </w:p>
                <w:p w14:paraId="41C85D5A" w14:textId="47D272CD" w:rsidR="004B4304" w:rsidRDefault="004B4304" w:rsidP="004B4304">
                  <w:pPr>
                    <w:spacing w:beforeLines="50" w:before="120" w:line="240" w:lineRule="auto"/>
                    <w:ind w:leftChars="100" w:left="214"/>
                  </w:pPr>
                  <w:r>
                    <w:rPr>
                      <w:rFonts w:hint="eastAsia"/>
                    </w:rPr>
                    <w:t>当社グループでは、ＦｉｎＴｅｃｈ関連の開発案件の獲得を目的とした技術協力を中心に、ブロックチェーンやバーチャルカレンシーの他、国内のＱＲコード決済事業者向けＦｉｎＴｅｃｈサービス、アンチマネーロンダリングを意識した海外向け顧客管理業務等の開発案件などへの参画を推進しています。</w:t>
                  </w:r>
                </w:p>
                <w:p w14:paraId="3EB21E56" w14:textId="77777777" w:rsidR="004B4304" w:rsidRDefault="004B4304" w:rsidP="004B4304">
                  <w:pPr>
                    <w:spacing w:beforeLines="50" w:before="120" w:line="240" w:lineRule="auto"/>
                    <w:ind w:leftChars="100" w:left="214"/>
                  </w:pPr>
                  <w:r>
                    <w:rPr>
                      <w:rFonts w:hint="eastAsia"/>
                    </w:rPr>
                    <w:t>f. ＡＩ利用の本格化</w:t>
                  </w:r>
                </w:p>
                <w:p w14:paraId="5DA390E6" w14:textId="77777777" w:rsidR="00D1302E" w:rsidRDefault="004B4304" w:rsidP="004B4304">
                  <w:pPr>
                    <w:suppressAutoHyphens/>
                    <w:kinsoku w:val="0"/>
                    <w:overflowPunct w:val="0"/>
                    <w:adjustRightInd w:val="0"/>
                    <w:spacing w:afterLines="50" w:after="120" w:line="238" w:lineRule="exact"/>
                    <w:jc w:val="left"/>
                    <w:textAlignment w:val="center"/>
                  </w:pPr>
                  <w:r>
                    <w:rPr>
                      <w:rFonts w:hint="eastAsia"/>
                    </w:rPr>
                    <w:t>ソフトウェア開発上流工程のコンサルティングにおけるノウハウに生成ＡＩを組み合わせた生成ＡＩ支援サービス「ＣｏＢｒａｉｎ」を正式リリースし、販路を拡大していきます。今後、金融領域の顧客ニーズの増加予測を受け、生成ＡＩプラットフォーム開発や生成ＡＩ社内コンテスト開催などにより社員の技術力向上を積極的に推進します。</w:t>
                  </w:r>
                </w:p>
                <w:p w14:paraId="7B1BCC4F" w14:textId="52429E83" w:rsidR="000F75D4" w:rsidRPr="00E577BF" w:rsidRDefault="000F75D4" w:rsidP="004B43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F142D2A" w:rsidR="00D1302E" w:rsidRPr="00E577BF" w:rsidRDefault="00571C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32B">
                    <w:rPr>
                      <w:rFonts w:ascii="ＭＳ 明朝" w:eastAsia="ＭＳ 明朝" w:hAnsi="ＭＳ 明朝" w:cs="ＭＳ 明朝" w:hint="eastAsia"/>
                      <w:spacing w:val="6"/>
                      <w:kern w:val="0"/>
                      <w:szCs w:val="21"/>
                      <w:lang w:eastAsia="zh-TW"/>
                    </w:rPr>
                    <w:t>「2024年12月期　決算短信補足資料」</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BC8BC25" w:rsidR="00D1302E" w:rsidRPr="00E577BF" w:rsidRDefault="00571C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1A42">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5年0</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月1</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28E5EC" w14:textId="77777777" w:rsidR="00571CD6" w:rsidRPr="00B90724" w:rsidRDefault="00571CD6" w:rsidP="00571CD6">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300EFF">
                    <w:rPr>
                      <w:rFonts w:ascii="ＭＳ 明朝" w:eastAsia="ＭＳ 明朝" w:hAnsi="ＭＳ 明朝" w:cs="ＭＳ 明朝" w:hint="eastAsia"/>
                      <w:spacing w:val="6"/>
                      <w:kern w:val="0"/>
                      <w:szCs w:val="21"/>
                    </w:rPr>
                    <w:t>当社Webサイトにて公開</w:t>
                  </w:r>
                </w:p>
                <w:p w14:paraId="0D093C38" w14:textId="77777777" w:rsidR="00571CD6" w:rsidRDefault="00571CD6" w:rsidP="00571CD6">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hyperlink r:id="rId18" w:history="1">
                    <w:r w:rsidRPr="00FA5E17">
                      <w:rPr>
                        <w:rStyle w:val="af6"/>
                        <w:rFonts w:ascii="ＭＳ 明朝" w:eastAsia="ＭＳ 明朝" w:hAnsi="ＭＳ 明朝" w:cs="ＭＳ 明朝"/>
                        <w:spacing w:val="6"/>
                        <w:kern w:val="0"/>
                        <w:szCs w:val="21"/>
                      </w:rPr>
                      <w:t>https://www.solxyz.co.jp/documents/202412honkessanhosoku.pdf</w:t>
                    </w:r>
                  </w:hyperlink>
                </w:p>
                <w:p w14:paraId="1353A53E" w14:textId="3657EDA3" w:rsidR="00D1302E" w:rsidRPr="00E577BF" w:rsidRDefault="00571CD6" w:rsidP="00571C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32B">
                    <w:rPr>
                      <w:rFonts w:ascii="ＭＳ 明朝" w:eastAsia="ＭＳ 明朝" w:hAnsi="ＭＳ 明朝" w:cs="ＭＳ 明朝" w:hint="eastAsia"/>
                      <w:spacing w:val="6"/>
                      <w:kern w:val="0"/>
                      <w:szCs w:val="21"/>
                      <w:lang w:eastAsia="zh-TW"/>
                    </w:rPr>
                    <w:t>P.16　「中期経営計画」</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A11E5DE" w14:textId="77777777" w:rsidR="00571CD6" w:rsidRPr="00F9332B" w:rsidRDefault="00571CD6" w:rsidP="00571CD6">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lang w:eastAsia="zh-TW"/>
                    </w:rPr>
                  </w:pPr>
                  <w:r w:rsidRPr="00F9332B">
                    <w:rPr>
                      <w:rFonts w:ascii="ＭＳ 明朝" w:eastAsia="ＭＳ 明朝" w:hAnsi="ＭＳ 明朝" w:cs="ＭＳ 明朝" w:hint="eastAsia"/>
                      <w:spacing w:val="6"/>
                      <w:kern w:val="0"/>
                      <w:szCs w:val="21"/>
                      <w:lang w:eastAsia="zh-TW"/>
                    </w:rPr>
                    <w:t>27/12期達成計画</w:t>
                  </w:r>
                </w:p>
                <w:p w14:paraId="4BAC57BB" w14:textId="77777777" w:rsidR="00571CD6" w:rsidRPr="00F9332B" w:rsidRDefault="00571CD6" w:rsidP="00571CD6">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lang w:eastAsia="zh-TW"/>
                    </w:rPr>
                  </w:pPr>
                  <w:r w:rsidRPr="00F9332B">
                    <w:rPr>
                      <w:rFonts w:ascii="ＭＳ 明朝" w:eastAsia="ＭＳ 明朝" w:hAnsi="ＭＳ 明朝" w:cs="ＭＳ 明朝" w:hint="eastAsia"/>
                      <w:spacing w:val="6"/>
                      <w:kern w:val="0"/>
                      <w:szCs w:val="21"/>
                      <w:lang w:eastAsia="zh-TW"/>
                    </w:rPr>
                    <w:t>売上高：20,000百万円</w:t>
                  </w:r>
                </w:p>
                <w:p w14:paraId="2DAE71DC" w14:textId="77777777" w:rsidR="00571CD6" w:rsidRPr="00F9332B" w:rsidRDefault="00571CD6" w:rsidP="00571CD6">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F9332B">
                    <w:rPr>
                      <w:rFonts w:ascii="ＭＳ 明朝" w:eastAsia="ＭＳ 明朝" w:hAnsi="ＭＳ 明朝" w:cs="ＭＳ 明朝" w:hint="eastAsia"/>
                      <w:spacing w:val="6"/>
                      <w:kern w:val="0"/>
                      <w:szCs w:val="21"/>
                    </w:rPr>
                    <w:t>経常利益率：10.0%</w:t>
                  </w:r>
                </w:p>
                <w:p w14:paraId="1852BEFE" w14:textId="77777777" w:rsidR="00571CD6" w:rsidRPr="00F9332B" w:rsidRDefault="00571CD6" w:rsidP="00571CD6">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p>
                <w:p w14:paraId="3BAFE9EB" w14:textId="3975E759" w:rsidR="00D1302E" w:rsidRPr="00E577BF" w:rsidRDefault="00571CD6" w:rsidP="00571C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32B">
                    <w:rPr>
                      <w:rFonts w:ascii="ＭＳ 明朝" w:eastAsia="ＭＳ 明朝" w:hAnsi="ＭＳ 明朝" w:cs="ＭＳ 明朝" w:hint="eastAsia"/>
                      <w:spacing w:val="6"/>
                      <w:kern w:val="0"/>
                      <w:szCs w:val="21"/>
                    </w:rPr>
                    <w:t>資料に記載の通り、（２）の戦略を実行を以って上記の中期計画の達成を目標としている。</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3B9F0F65" w14:textId="2DCC07BC" w:rsidR="00571CD6" w:rsidRPr="00FE1FF3" w:rsidRDefault="00571CD6" w:rsidP="00571CD6">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FE1FF3">
                    <w:rPr>
                      <w:rFonts w:ascii="ＭＳ 明朝" w:eastAsia="ＭＳ 明朝" w:hAnsi="ＭＳ 明朝" w:cs="ＭＳ 明朝" w:hint="eastAsia"/>
                      <w:spacing w:val="6"/>
                      <w:kern w:val="0"/>
                      <w:szCs w:val="21"/>
                    </w:rPr>
                    <w:t>代表取締役社長より今後の成長戦略を発信。</w:t>
                  </w:r>
                </w:p>
                <w:p w14:paraId="7D9E0808" w14:textId="77777777" w:rsidR="00EA7C08" w:rsidRDefault="00571CD6" w:rsidP="00EA7C08">
                  <w:pPr>
                    <w:numPr>
                      <w:ilvl w:val="0"/>
                      <w:numId w:val="10"/>
                    </w:num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FE1FF3">
                    <w:rPr>
                      <w:rFonts w:ascii="ＭＳ 明朝" w:eastAsia="ＭＳ 明朝" w:hAnsi="ＭＳ 明朝" w:cs="ＭＳ 明朝" w:hint="eastAsia"/>
                      <w:spacing w:val="6"/>
                      <w:kern w:val="0"/>
                      <w:szCs w:val="21"/>
                    </w:rPr>
                    <w:t>経営からのメッセージ</w:t>
                  </w:r>
                  <w:r w:rsidR="00EA7C08">
                    <w:rPr>
                      <w:rFonts w:ascii="ＭＳ 明朝" w:eastAsia="ＭＳ 明朝" w:hAnsi="ＭＳ 明朝" w:cs="ＭＳ 明朝"/>
                      <w:spacing w:val="6"/>
                      <w:kern w:val="0"/>
                      <w:szCs w:val="21"/>
                    </w:rPr>
                    <w:br/>
                  </w:r>
                  <w:r w:rsidRPr="00EA7C08">
                    <w:rPr>
                      <w:rFonts w:ascii="ＭＳ 明朝" w:eastAsia="ＭＳ 明朝" w:hAnsi="ＭＳ 明朝" w:cs="ＭＳ 明朝" w:hint="eastAsia"/>
                      <w:spacing w:val="6"/>
                      <w:kern w:val="0"/>
                      <w:szCs w:val="21"/>
                    </w:rPr>
                    <w:t>「経営からのメッセージ」2</w:t>
                  </w:r>
                  <w:r w:rsidRPr="00EA7C08">
                    <w:rPr>
                      <w:rFonts w:ascii="ＭＳ 明朝" w:eastAsia="ＭＳ 明朝" w:hAnsi="ＭＳ 明朝" w:cs="ＭＳ 明朝"/>
                      <w:spacing w:val="6"/>
                      <w:kern w:val="0"/>
                      <w:szCs w:val="21"/>
                    </w:rPr>
                    <w:t>02</w:t>
                  </w:r>
                  <w:r w:rsidRPr="00EA7C08">
                    <w:rPr>
                      <w:rFonts w:ascii="ＭＳ 明朝" w:eastAsia="ＭＳ 明朝" w:hAnsi="ＭＳ 明朝" w:cs="ＭＳ 明朝" w:hint="eastAsia"/>
                      <w:spacing w:val="6"/>
                      <w:kern w:val="0"/>
                      <w:szCs w:val="21"/>
                    </w:rPr>
                    <w:t>5年1月6日記載を改めて公表</w:t>
                  </w:r>
                </w:p>
                <w:p w14:paraId="2CA63583" w14:textId="472550EA" w:rsidR="00D1302E" w:rsidRPr="00EA7C08" w:rsidRDefault="00571CD6" w:rsidP="00EA7C08">
                  <w:pPr>
                    <w:numPr>
                      <w:ilvl w:val="0"/>
                      <w:numId w:val="10"/>
                    </w:num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EA7C08">
                    <w:rPr>
                      <w:rFonts w:ascii="ＭＳ 明朝" w:eastAsia="ＭＳ 明朝" w:hAnsi="ＭＳ 明朝" w:cs="ＭＳ 明朝" w:hint="eastAsia"/>
                      <w:spacing w:val="6"/>
                      <w:kern w:val="0"/>
                      <w:szCs w:val="21"/>
                    </w:rPr>
                    <w:t>「株主通信」2</w:t>
                  </w:r>
                  <w:r w:rsidRPr="00EA7C08">
                    <w:rPr>
                      <w:rFonts w:ascii="ＭＳ 明朝" w:eastAsia="ＭＳ 明朝" w:hAnsi="ＭＳ 明朝" w:cs="ＭＳ 明朝"/>
                      <w:spacing w:val="6"/>
                      <w:kern w:val="0"/>
                      <w:szCs w:val="21"/>
                    </w:rPr>
                    <w:t>02</w:t>
                  </w:r>
                  <w:r w:rsidRPr="00EA7C08">
                    <w:rPr>
                      <w:rFonts w:ascii="ＭＳ 明朝" w:eastAsia="ＭＳ 明朝" w:hAnsi="ＭＳ 明朝" w:cs="ＭＳ 明朝" w:hint="eastAsia"/>
                      <w:spacing w:val="6"/>
                      <w:kern w:val="0"/>
                      <w:szCs w:val="21"/>
                    </w:rPr>
                    <w:t>5年</w:t>
                  </w:r>
                  <w:r w:rsidRPr="00EA7C08">
                    <w:rPr>
                      <w:rFonts w:ascii="ＭＳ 明朝" w:eastAsia="ＭＳ 明朝" w:hAnsi="ＭＳ 明朝" w:cs="ＭＳ 明朝"/>
                      <w:spacing w:val="6"/>
                      <w:kern w:val="0"/>
                      <w:szCs w:val="21"/>
                    </w:rPr>
                    <w:t>3</w:t>
                  </w:r>
                  <w:r w:rsidRPr="00EA7C08">
                    <w:rPr>
                      <w:rFonts w:ascii="ＭＳ 明朝" w:eastAsia="ＭＳ 明朝" w:hAnsi="ＭＳ 明朝" w:cs="ＭＳ 明朝" w:hint="eastAsia"/>
                      <w:spacing w:val="6"/>
                      <w:kern w:val="0"/>
                      <w:szCs w:val="21"/>
                    </w:rPr>
                    <w:t>月28日公表</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A531942" w14:textId="77777777" w:rsidR="00EA7C08" w:rsidRDefault="00571CD6" w:rsidP="00571CD6">
                  <w:pPr>
                    <w:numPr>
                      <w:ilvl w:val="0"/>
                      <w:numId w:val="11"/>
                    </w:num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EF4257">
                    <w:rPr>
                      <w:rFonts w:ascii="ＭＳ 明朝" w:eastAsia="ＭＳ 明朝" w:hAnsi="ＭＳ 明朝" w:cs="ＭＳ 明朝" w:hint="eastAsia"/>
                      <w:spacing w:val="6"/>
                      <w:kern w:val="0"/>
                      <w:szCs w:val="21"/>
                    </w:rPr>
                    <w:t>当社Webサイト「経営からのメッセージ」</w:t>
                  </w:r>
                  <w:r w:rsidR="00EA7C08">
                    <w:rPr>
                      <w:rFonts w:ascii="ＭＳ 明朝" w:eastAsia="ＭＳ 明朝" w:hAnsi="ＭＳ 明朝" w:cs="ＭＳ 明朝"/>
                      <w:spacing w:val="6"/>
                      <w:kern w:val="0"/>
                      <w:szCs w:val="21"/>
                    </w:rPr>
                    <w:br/>
                  </w:r>
                  <w:hyperlink r:id="rId19" w:history="1">
                    <w:r w:rsidR="00EA7C08" w:rsidRPr="000C799C">
                      <w:rPr>
                        <w:rStyle w:val="af6"/>
                      </w:rPr>
                      <w:t>https://www.solxyz.co.jp/investor/message/</w:t>
                    </w:r>
                  </w:hyperlink>
                  <w:r w:rsidRPr="00EA7C08">
                    <w:rPr>
                      <w:rFonts w:ascii="ＭＳ 明朝" w:eastAsia="ＭＳ 明朝" w:hAnsi="ＭＳ 明朝" w:cs="ＭＳ 明朝"/>
                      <w:spacing w:val="6"/>
                      <w:kern w:val="0"/>
                      <w:szCs w:val="21"/>
                    </w:rPr>
                    <w:t>)</w:t>
                  </w:r>
                </w:p>
                <w:p w14:paraId="2CA24314" w14:textId="14482A0C" w:rsidR="00D1302E" w:rsidRPr="00EA7C08" w:rsidRDefault="00571CD6" w:rsidP="00EA7C08">
                  <w:pPr>
                    <w:numPr>
                      <w:ilvl w:val="0"/>
                      <w:numId w:val="11"/>
                    </w:num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EA7C08">
                    <w:rPr>
                      <w:rFonts w:ascii="ＭＳ 明朝" w:eastAsia="ＭＳ 明朝" w:hAnsi="ＭＳ 明朝" w:cs="ＭＳ 明朝" w:hint="eastAsia"/>
                      <w:spacing w:val="6"/>
                      <w:kern w:val="0"/>
                      <w:szCs w:val="21"/>
                    </w:rPr>
                    <w:t>「株主通信」</w:t>
                  </w:r>
                  <w:hyperlink r:id="rId20" w:history="1">
                    <w:r w:rsidR="00EA7C08" w:rsidRPr="000C799C">
                      <w:rPr>
                        <w:rStyle w:val="af6"/>
                      </w:rPr>
                      <w:t>https://www.solxyz.co.jp/documents/20250328kabunushitsushin.pdf</w:t>
                    </w:r>
                  </w:hyperlink>
                  <w:r w:rsidRPr="00EA7C08">
                    <w:rPr>
                      <w:rFonts w:ascii="ＭＳ 明朝" w:eastAsia="ＭＳ 明朝" w:hAnsi="ＭＳ 明朝" w:cs="ＭＳ 明朝"/>
                      <w:spacing w:val="6"/>
                      <w:kern w:val="0"/>
                      <w:szCs w:val="21"/>
                    </w:rPr>
                    <w:t>) P.2</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F1D2131" w14:textId="77777777" w:rsidR="00EA7C08"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8D3008">
                    <w:rPr>
                      <w:rFonts w:ascii="ＭＳ 明朝" w:eastAsia="ＭＳ 明朝" w:hAnsi="ＭＳ 明朝" w:cs="ＭＳ 明朝" w:hint="eastAsia"/>
                      <w:spacing w:val="6"/>
                      <w:kern w:val="0"/>
                      <w:szCs w:val="21"/>
                    </w:rPr>
                    <w:t>代表取締役社長より今後の成長戦略を発信。</w:t>
                  </w:r>
                </w:p>
                <w:p w14:paraId="6B8F1A42" w14:textId="77777777" w:rsidR="00EA7C08" w:rsidRPr="00FE1FF3"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F4257">
                    <w:rPr>
                      <w:rFonts w:ascii="ＭＳ 明朝" w:eastAsia="ＭＳ 明朝" w:hAnsi="ＭＳ 明朝" w:cs="ＭＳ 明朝" w:hint="eastAsia"/>
                      <w:spacing w:val="6"/>
                      <w:kern w:val="0"/>
                      <w:szCs w:val="21"/>
                    </w:rPr>
                    <w:t>経営からのメッセージ</w:t>
                  </w:r>
                  <w:r>
                    <w:rPr>
                      <w:rFonts w:ascii="ＭＳ 明朝" w:eastAsia="ＭＳ 明朝" w:hAnsi="ＭＳ 明朝" w:cs="ＭＳ 明朝" w:hint="eastAsia"/>
                      <w:spacing w:val="6"/>
                      <w:kern w:val="0"/>
                      <w:szCs w:val="21"/>
                    </w:rPr>
                    <w:t>」</w:t>
                  </w:r>
                  <w:r w:rsidRPr="00FE1FF3">
                    <w:rPr>
                      <w:rFonts w:ascii="ＭＳ 明朝" w:eastAsia="ＭＳ 明朝" w:hAnsi="ＭＳ 明朝" w:cs="ＭＳ 明朝" w:hint="eastAsia"/>
                      <w:spacing w:val="6"/>
                      <w:kern w:val="0"/>
                      <w:szCs w:val="21"/>
                    </w:rPr>
                    <w:t>（一部抜粋）</w:t>
                  </w:r>
                </w:p>
                <w:p w14:paraId="6BEF3E6D" w14:textId="77777777" w:rsidR="00EA7C08"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FE1FF3">
                    <w:rPr>
                      <w:rFonts w:ascii="ＭＳ 明朝" w:eastAsia="ＭＳ 明朝" w:hAnsi="ＭＳ 明朝" w:cs="ＭＳ 明朝" w:hint="eastAsia"/>
                      <w:spacing w:val="6"/>
                      <w:kern w:val="0"/>
                      <w:szCs w:val="21"/>
                    </w:rPr>
                    <w:t>当社グループは、引き続き「ＦｉｎTｅｃｈ」、「Ｃｌｏｕｄ」、「ＩｏＴ」、「ＡＩ」、「ＣＡＳＥ」などの新しいDX関連技術・ビジネスに当社グループ全体で推進する方針です。スピード感を持った事業規模の拡大を目指し、引き続き技術力、営業力のある他社との業務提携やM＆Aなどの手法を積極的に活用します。更なる企業価値と業績の向上に努め、あらゆるステークホルダーに「選んでよかった」といわれる企業を目指します。</w:t>
                  </w:r>
                </w:p>
                <w:p w14:paraId="543ABD87" w14:textId="77777777" w:rsidR="00EA7C08" w:rsidRPr="00FE1FF3"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p>
                <w:p w14:paraId="6C85CD77" w14:textId="77777777" w:rsidR="00EA7C08" w:rsidRPr="00FE1FF3"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8D3008">
                    <w:rPr>
                      <w:rFonts w:ascii="ＭＳ 明朝" w:eastAsia="ＭＳ 明朝" w:hAnsi="ＭＳ 明朝" w:cs="ＭＳ 明朝" w:hint="eastAsia"/>
                      <w:spacing w:val="6"/>
                      <w:kern w:val="0"/>
                      <w:szCs w:val="21"/>
                    </w:rPr>
                    <w:t>「株主通信」</w:t>
                  </w:r>
                  <w:r w:rsidRPr="00FE1FF3">
                    <w:rPr>
                      <w:rFonts w:ascii="ＭＳ 明朝" w:eastAsia="ＭＳ 明朝" w:hAnsi="ＭＳ 明朝" w:cs="ＭＳ 明朝" w:hint="eastAsia"/>
                      <w:spacing w:val="6"/>
                      <w:kern w:val="0"/>
                      <w:szCs w:val="21"/>
                    </w:rPr>
                    <w:t>（一部抜粋）</w:t>
                  </w:r>
                </w:p>
                <w:p w14:paraId="29C1A6E5" w14:textId="26BC34B5" w:rsidR="00D1302E" w:rsidRPr="00EA7C08" w:rsidRDefault="00EA7C08" w:rsidP="00EA7C08">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r w:rsidRPr="00FE1FF3">
                    <w:rPr>
                      <w:rFonts w:ascii="ＭＳ 明朝" w:eastAsia="ＭＳ 明朝" w:hAnsi="ＭＳ 明朝" w:cs="ＭＳ 明朝" w:hint="eastAsia"/>
                      <w:spacing w:val="6"/>
                      <w:kern w:val="0"/>
                      <w:szCs w:val="21"/>
                    </w:rPr>
                    <w:t>当社グループは、次世代のDX関連技術として急速な進化を遂げている「FinTech」「Cloud」「IoT」「AI」「CASE」の分野に全社を挙げて取り組んでいます。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16E588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A7C08">
                    <w:rPr>
                      <w:rFonts w:ascii="ＭＳ 明朝" w:eastAsia="ＭＳ 明朝" w:hAnsi="ＭＳ 明朝" w:cs="ＭＳ 明朝" w:hint="eastAsia"/>
                      <w:spacing w:val="6"/>
                      <w:kern w:val="0"/>
                      <w:szCs w:val="21"/>
                    </w:rPr>
                    <w:t>202</w:t>
                  </w:r>
                  <w:r w:rsidR="00EA7C08">
                    <w:rPr>
                      <w:rFonts w:ascii="ＭＳ 明朝" w:eastAsia="ＭＳ 明朝" w:hAnsi="ＭＳ 明朝" w:cs="ＭＳ 明朝"/>
                      <w:spacing w:val="6"/>
                      <w:kern w:val="0"/>
                      <w:szCs w:val="21"/>
                    </w:rPr>
                    <w:t>1</w:t>
                  </w:r>
                  <w:r w:rsidR="00EA7C08" w:rsidRPr="00DD56DC">
                    <w:rPr>
                      <w:rFonts w:ascii="ＭＳ 明朝" w:eastAsia="ＭＳ 明朝" w:hAnsi="ＭＳ 明朝" w:cs="ＭＳ 明朝" w:hint="eastAsia"/>
                      <w:spacing w:val="6"/>
                      <w:kern w:val="0"/>
                      <w:szCs w:val="21"/>
                    </w:rPr>
                    <w:t>年</w:t>
                  </w:r>
                  <w:r w:rsidR="00EA7C08">
                    <w:rPr>
                      <w:rFonts w:ascii="ＭＳ 明朝" w:eastAsia="ＭＳ 明朝" w:hAnsi="ＭＳ 明朝" w:cs="ＭＳ 明朝" w:hint="eastAsia"/>
                      <w:spacing w:val="6"/>
                      <w:kern w:val="0"/>
                      <w:szCs w:val="21"/>
                    </w:rPr>
                    <w:t xml:space="preserve"> 5</w:t>
                  </w:r>
                  <w:r w:rsidR="00EA7C08" w:rsidRPr="00DD56DC">
                    <w:rPr>
                      <w:rFonts w:ascii="ＭＳ 明朝" w:eastAsia="ＭＳ 明朝" w:hAnsi="ＭＳ 明朝" w:cs="ＭＳ 明朝" w:hint="eastAsia"/>
                      <w:spacing w:val="6"/>
                      <w:kern w:val="0"/>
                      <w:szCs w:val="21"/>
                    </w:rPr>
                    <w:t xml:space="preserve">月頃　～　</w:t>
                  </w:r>
                  <w:r w:rsidR="00EA7C08">
                    <w:rPr>
                      <w:rFonts w:ascii="ＭＳ 明朝" w:eastAsia="ＭＳ 明朝" w:hAnsi="ＭＳ 明朝" w:cs="ＭＳ 明朝" w:hint="eastAsia"/>
                      <w:spacing w:val="6"/>
                      <w:kern w:val="0"/>
                      <w:szCs w:val="21"/>
                    </w:rPr>
                    <w:t>継続中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7761272F" w:rsidR="00D1302E" w:rsidRPr="00EA7C08"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8D3008">
                    <w:rPr>
                      <w:rFonts w:ascii="ＭＳ 明朝" w:eastAsia="ＭＳ 明朝" w:hAnsi="ＭＳ 明朝" w:cs="ＭＳ 明朝" w:hint="eastAsia"/>
                      <w:spacing w:val="6"/>
                      <w:kern w:val="0"/>
                      <w:szCs w:val="21"/>
                    </w:rPr>
                    <w:t>「ＤＸ推進指標」による自己分析を行いＩＰＡ自己診断結果サイトに入力を行っている。</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32D763D" w:rsidR="00D1302E" w:rsidRPr="00E577BF"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2006</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4</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CB4E16A" w14:textId="77777777" w:rsidR="00EA7C08" w:rsidRPr="008D3008"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8D3008">
                    <w:rPr>
                      <w:rFonts w:ascii="ＭＳ 明朝" w:eastAsia="ＭＳ 明朝" w:hAnsi="ＭＳ 明朝" w:cs="ＭＳ 明朝" w:hint="eastAsia"/>
                      <w:spacing w:val="6"/>
                      <w:kern w:val="0"/>
                      <w:szCs w:val="21"/>
                    </w:rPr>
                    <w:t>・</w:t>
                  </w:r>
                  <w:r w:rsidRPr="004D3BC7">
                    <w:rPr>
                      <w:rFonts w:ascii="ＭＳ 明朝" w:eastAsia="ＭＳ 明朝" w:hAnsi="ＭＳ 明朝" w:cs="ＭＳ 明朝" w:hint="eastAsia"/>
                      <w:spacing w:val="6"/>
                      <w:kern w:val="0"/>
                      <w:szCs w:val="21"/>
                    </w:rPr>
                    <w:t>当社Webサイト「CSR」 「情報セキュリティ基本方針」</w:t>
                  </w:r>
                </w:p>
                <w:p w14:paraId="723881A9" w14:textId="77777777" w:rsidR="00EA7C08" w:rsidRPr="008D3008"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8D3008">
                    <w:rPr>
                      <w:rFonts w:ascii="ＭＳ 明朝" w:eastAsia="ＭＳ 明朝" w:hAnsi="ＭＳ 明朝" w:cs="ＭＳ 明朝"/>
                      <w:spacing w:val="6"/>
                      <w:kern w:val="0"/>
                      <w:szCs w:val="21"/>
                    </w:rPr>
                    <w:t>(</w:t>
                  </w:r>
                  <w:hyperlink r:id="rId21" w:history="1">
                    <w:r w:rsidRPr="00FA5E17">
                      <w:rPr>
                        <w:rStyle w:val="af6"/>
                        <w:rFonts w:ascii="ＭＳ 明朝" w:eastAsia="ＭＳ 明朝" w:hAnsi="ＭＳ 明朝" w:cs="ＭＳ 明朝"/>
                        <w:spacing w:val="6"/>
                        <w:kern w:val="0"/>
                        <w:szCs w:val="21"/>
                      </w:rPr>
                      <w:t>https://www.solxyz.co.jp/csr/</w:t>
                    </w:r>
                  </w:hyperlink>
                  <w:r w:rsidRPr="008D3008">
                    <w:rPr>
                      <w:rFonts w:ascii="ＭＳ 明朝" w:eastAsia="ＭＳ 明朝" w:hAnsi="ＭＳ 明朝" w:cs="ＭＳ 明朝"/>
                      <w:spacing w:val="6"/>
                      <w:kern w:val="0"/>
                      <w:szCs w:val="21"/>
                    </w:rPr>
                    <w:t>)</w:t>
                  </w:r>
                </w:p>
                <w:p w14:paraId="7CD32ECC" w14:textId="77777777" w:rsidR="00EA7C08" w:rsidRPr="008D3008"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p>
                <w:p w14:paraId="2B169C93" w14:textId="4D734627" w:rsidR="00EA7C08" w:rsidRPr="00A35293" w:rsidRDefault="00EA7C08" w:rsidP="00EA7C08">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r w:rsidRPr="00A35293">
                    <w:rPr>
                      <w:rFonts w:ascii="ＭＳ 明朝" w:eastAsia="ＭＳ 明朝" w:hAnsi="ＭＳ 明朝" w:cs="ＭＳ 明朝" w:hint="eastAsia"/>
                      <w:spacing w:val="6"/>
                      <w:kern w:val="0"/>
                      <w:szCs w:val="21"/>
                    </w:rPr>
                    <w:t>ソルクシーズグループは、昭和56（1981）年設立以来</w:t>
                  </w:r>
                  <w:r w:rsidRPr="00A35293">
                    <w:rPr>
                      <w:rFonts w:ascii="ＭＳ 明朝" w:eastAsia="ＭＳ 明朝" w:hAnsi="ＭＳ 明朝" w:cs="ＭＳ 明朝" w:hint="eastAsia"/>
                      <w:spacing w:val="6"/>
                      <w:kern w:val="0"/>
                      <w:szCs w:val="21"/>
                    </w:rPr>
                    <w:lastRenderedPageBreak/>
                    <w:t>、システム開発及びソリューション提供の分野に於いて各種サービスを提供してきました。提供するサービスは、時代と共に多様に変化しましたが、一貫してお客様の財産である『情報』を効果的に運用し、お客様の業務に貢献すべく力を尽くして参りました。</w:t>
                  </w:r>
                </w:p>
                <w:p w14:paraId="0B6B13D9" w14:textId="5EE68B1A" w:rsidR="00EA7C08" w:rsidRPr="00A35293" w:rsidRDefault="00EA7C08" w:rsidP="00EA7C08">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r w:rsidRPr="00A35293">
                    <w:rPr>
                      <w:rFonts w:ascii="ＭＳ 明朝" w:eastAsia="ＭＳ 明朝" w:hAnsi="ＭＳ 明朝" w:cs="ＭＳ 明朝" w:hint="eastAsia"/>
                      <w:spacing w:val="6"/>
                      <w:kern w:val="0"/>
                      <w:szCs w:val="21"/>
                    </w:rPr>
                    <w:t xml:space="preserve">　情報化社会と呼ばれて久しいですが、近年『情報』をめぐる環境は、加速度的に進化が求められております。お客様の要望、社会からの要請に応えるべく、ソルクシーズグループでは「情報セキュリティマネジメントシステム（以下、ISMS）」を速やかに導入しました。</w:t>
                  </w:r>
                </w:p>
                <w:p w14:paraId="25E53078" w14:textId="77777777" w:rsidR="00EA7C08" w:rsidRPr="00A35293" w:rsidRDefault="00EA7C08" w:rsidP="00EA7C08">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r w:rsidRPr="00A35293">
                    <w:rPr>
                      <w:rFonts w:ascii="ＭＳ 明朝" w:eastAsia="ＭＳ 明朝" w:hAnsi="ＭＳ 明朝" w:cs="ＭＳ 明朝" w:hint="eastAsia"/>
                      <w:spacing w:val="6"/>
                      <w:kern w:val="0"/>
                      <w:szCs w:val="21"/>
                    </w:rPr>
                    <w:t>ISMSでは、『情報』の範囲、重要性、運用基準および実施手順等を定義し、有効な『情報保護』の標準仕様を提供しています。また環境や社会情勢の変化に対応すべく、適宜水準の向上を行っています。ソルクシーズグループではISMSを適正に運営管理することが、お客様の信頼を得る有効な方法のひとつであると考えています。</w:t>
                  </w:r>
                </w:p>
                <w:p w14:paraId="64812DC1" w14:textId="77777777" w:rsidR="00EA7C08" w:rsidRPr="00A35293" w:rsidRDefault="00EA7C08" w:rsidP="00EA7C08">
                  <w:pPr>
                    <w:suppressAutoHyphens/>
                    <w:kinsoku w:val="0"/>
                    <w:overflowPunct w:val="0"/>
                    <w:adjustRightInd w:val="0"/>
                    <w:spacing w:beforeLines="50" w:before="120" w:line="240" w:lineRule="auto"/>
                    <w:ind w:leftChars="100" w:left="214"/>
                    <w:jc w:val="left"/>
                    <w:textAlignment w:val="center"/>
                    <w:rPr>
                      <w:rFonts w:ascii="ＭＳ 明朝" w:eastAsia="ＭＳ 明朝" w:hAnsi="ＭＳ 明朝" w:cs="ＭＳ 明朝"/>
                      <w:spacing w:val="6"/>
                      <w:kern w:val="0"/>
                      <w:szCs w:val="21"/>
                    </w:rPr>
                  </w:pPr>
                </w:p>
                <w:p w14:paraId="4AC52DDD" w14:textId="77777777" w:rsidR="00EA7C08" w:rsidRPr="00A35293"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A35293">
                    <w:rPr>
                      <w:rFonts w:ascii="ＭＳ 明朝" w:eastAsia="ＭＳ 明朝" w:hAnsi="ＭＳ 明朝" w:cs="ＭＳ 明朝" w:hint="eastAsia"/>
                      <w:spacing w:val="6"/>
                      <w:kern w:val="0"/>
                      <w:szCs w:val="21"/>
                    </w:rPr>
                    <w:t>・情報処理安全確保支援士　４名在籍</w:t>
                  </w:r>
                </w:p>
                <w:p w14:paraId="097D4E95" w14:textId="77777777" w:rsidR="00EA7C08" w:rsidRPr="008D3008"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p>
                <w:p w14:paraId="273C4EB2" w14:textId="77777777" w:rsidR="00EA7C08" w:rsidRPr="00A35293"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8D3008">
                    <w:rPr>
                      <w:rFonts w:ascii="ＭＳ 明朝" w:eastAsia="ＭＳ 明朝" w:hAnsi="ＭＳ 明朝" w:cs="ＭＳ 明朝" w:hint="eastAsia"/>
                      <w:spacing w:val="6"/>
                      <w:kern w:val="0"/>
                      <w:szCs w:val="21"/>
                    </w:rPr>
                    <w:t>・</w:t>
                  </w:r>
                  <w:r w:rsidRPr="00A35293">
                    <w:rPr>
                      <w:rFonts w:ascii="ＭＳ 明朝" w:eastAsia="ＭＳ 明朝" w:hAnsi="ＭＳ 明朝" w:cs="ＭＳ 明朝" w:hint="eastAsia"/>
                      <w:spacing w:val="6"/>
                      <w:kern w:val="0"/>
                      <w:szCs w:val="21"/>
                    </w:rPr>
                    <w:t>ISO27001（ISMS）の外部監査及び認証の取得</w:t>
                  </w:r>
                </w:p>
                <w:p w14:paraId="4FA3CEB7" w14:textId="77777777" w:rsidR="00EA7C08" w:rsidRPr="00A35293"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A35293">
                    <w:rPr>
                      <w:rFonts w:ascii="ＭＳ 明朝" w:eastAsia="ＭＳ 明朝" w:hAnsi="ＭＳ 明朝" w:cs="ＭＳ 明朝" w:hint="eastAsia"/>
                      <w:spacing w:val="6"/>
                      <w:kern w:val="0"/>
                      <w:szCs w:val="21"/>
                    </w:rPr>
                    <w:t>一般社団法人情報マネジメントシステム認定センター</w:t>
                  </w:r>
                </w:p>
                <w:p w14:paraId="5A3E2A54" w14:textId="77777777" w:rsidR="00EA7C08" w:rsidRPr="00A35293" w:rsidRDefault="00EA7C08" w:rsidP="00EA7C08">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A35293">
                    <w:rPr>
                      <w:rFonts w:ascii="ＭＳ 明朝" w:eastAsia="ＭＳ 明朝" w:hAnsi="ＭＳ 明朝" w:cs="ＭＳ 明朝" w:hint="eastAsia"/>
                      <w:spacing w:val="6"/>
                      <w:kern w:val="0"/>
                      <w:szCs w:val="21"/>
                    </w:rPr>
                    <w:t>認証詳細ページ</w:t>
                  </w:r>
                </w:p>
                <w:p w14:paraId="549AD583" w14:textId="1DEACF48" w:rsidR="00E902B1" w:rsidRPr="00E577BF" w:rsidRDefault="00EA7C08" w:rsidP="00EA7C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293">
                    <w:rPr>
                      <w:rFonts w:ascii="ＭＳ 明朝" w:eastAsia="ＭＳ 明朝" w:hAnsi="ＭＳ 明朝" w:cs="ＭＳ 明朝"/>
                      <w:spacing w:val="6"/>
                      <w:kern w:val="0"/>
                      <w:szCs w:val="21"/>
                    </w:rPr>
                    <w:t>(</w:t>
                  </w:r>
                  <w:hyperlink r:id="rId22" w:history="1">
                    <w:r w:rsidRPr="00FA5E17">
                      <w:rPr>
                        <w:rStyle w:val="af6"/>
                        <w:rFonts w:ascii="ＭＳ 明朝" w:eastAsia="ＭＳ 明朝" w:hAnsi="ＭＳ 明朝" w:cs="ＭＳ 明朝"/>
                        <w:spacing w:val="6"/>
                        <w:kern w:val="0"/>
                        <w:szCs w:val="21"/>
                      </w:rPr>
                      <w:t>https://isms.jp/lst/ind/CR_I092.html</w:t>
                    </w:r>
                  </w:hyperlink>
                  <w:r w:rsidRPr="00A35293">
                    <w:rPr>
                      <w:rFonts w:ascii="ＭＳ 明朝" w:eastAsia="ＭＳ 明朝" w:hAnsi="ＭＳ 明朝" w:cs="ＭＳ 明朝"/>
                      <w:spacing w:val="6"/>
                      <w:kern w:val="0"/>
                      <w:szCs w:val="21"/>
                    </w:rPr>
                    <w:t>)</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6200B" w14:textId="77777777" w:rsidR="00CE1EEE" w:rsidRDefault="00CE1EEE">
      <w:r>
        <w:separator/>
      </w:r>
    </w:p>
  </w:endnote>
  <w:endnote w:type="continuationSeparator" w:id="0">
    <w:p w14:paraId="52583939" w14:textId="77777777" w:rsidR="00CE1EEE" w:rsidRDefault="00CE1EEE">
      <w:r>
        <w:continuationSeparator/>
      </w:r>
    </w:p>
  </w:endnote>
  <w:endnote w:type="continuationNotice" w:id="1">
    <w:p w14:paraId="72631BA3" w14:textId="77777777" w:rsidR="00CE1EEE" w:rsidRDefault="00CE1E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EFF75" w14:textId="77777777" w:rsidR="00CE1EEE" w:rsidRDefault="00CE1EEE">
      <w:r>
        <w:separator/>
      </w:r>
    </w:p>
  </w:footnote>
  <w:footnote w:type="continuationSeparator" w:id="0">
    <w:p w14:paraId="520CE12E" w14:textId="77777777" w:rsidR="00CE1EEE" w:rsidRDefault="00CE1EEE">
      <w:r>
        <w:continuationSeparator/>
      </w:r>
    </w:p>
  </w:footnote>
  <w:footnote w:type="continuationNotice" w:id="1">
    <w:p w14:paraId="2F8A4190" w14:textId="77777777" w:rsidR="00CE1EEE" w:rsidRDefault="00CE1EE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730B8"/>
    <w:multiLevelType w:val="hybridMultilevel"/>
    <w:tmpl w:val="94E4520A"/>
    <w:lvl w:ilvl="0" w:tplc="E6BC6B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2E7B18"/>
    <w:multiLevelType w:val="hybridMultilevel"/>
    <w:tmpl w:val="5CFA44CA"/>
    <w:lvl w:ilvl="0" w:tplc="6DC8F8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91A4D84"/>
    <w:multiLevelType w:val="hybridMultilevel"/>
    <w:tmpl w:val="D1904182"/>
    <w:lvl w:ilvl="0" w:tplc="AFC235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17401C0B"/>
    <w:multiLevelType w:val="hybridMultilevel"/>
    <w:tmpl w:val="6D0CD5E2"/>
    <w:lvl w:ilvl="0" w:tplc="8D14A09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FCB29B0"/>
    <w:multiLevelType w:val="hybridMultilevel"/>
    <w:tmpl w:val="F3269068"/>
    <w:lvl w:ilvl="0" w:tplc="0A40B8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4747174"/>
    <w:multiLevelType w:val="hybridMultilevel"/>
    <w:tmpl w:val="FEE0857A"/>
    <w:lvl w:ilvl="0" w:tplc="F1BA1FE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59C38D7"/>
    <w:multiLevelType w:val="hybridMultilevel"/>
    <w:tmpl w:val="C5E43E3A"/>
    <w:lvl w:ilvl="0" w:tplc="9C200D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A141AB7"/>
    <w:multiLevelType w:val="hybridMultilevel"/>
    <w:tmpl w:val="64CA34AC"/>
    <w:lvl w:ilvl="0" w:tplc="ABDA39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892198C"/>
    <w:multiLevelType w:val="hybridMultilevel"/>
    <w:tmpl w:val="A720EB9C"/>
    <w:lvl w:ilvl="0" w:tplc="FC748E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DD7AB2"/>
    <w:multiLevelType w:val="hybridMultilevel"/>
    <w:tmpl w:val="41F839D2"/>
    <w:lvl w:ilvl="0" w:tplc="3F88AAFE">
      <w:start w:val="1"/>
      <w:numFmt w:val="decimalEnclosedCircle"/>
      <w:lvlText w:val="%1"/>
      <w:lvlJc w:val="left"/>
      <w:pPr>
        <w:ind w:left="574" w:hanging="360"/>
      </w:pPr>
      <w:rPr>
        <w:rFonts w:hint="default"/>
      </w:rPr>
    </w:lvl>
    <w:lvl w:ilvl="1" w:tplc="04090017" w:tentative="1">
      <w:start w:val="1"/>
      <w:numFmt w:val="aiueoFullWidth"/>
      <w:lvlText w:val="(%2)"/>
      <w:lvlJc w:val="left"/>
      <w:pPr>
        <w:ind w:left="1094" w:hanging="440"/>
      </w:pPr>
    </w:lvl>
    <w:lvl w:ilvl="2" w:tplc="04090011" w:tentative="1">
      <w:start w:val="1"/>
      <w:numFmt w:val="decimalEnclosedCircle"/>
      <w:lvlText w:val="%3"/>
      <w:lvlJc w:val="left"/>
      <w:pPr>
        <w:ind w:left="1534" w:hanging="440"/>
      </w:pPr>
    </w:lvl>
    <w:lvl w:ilvl="3" w:tplc="0409000F" w:tentative="1">
      <w:start w:val="1"/>
      <w:numFmt w:val="decimal"/>
      <w:lvlText w:val="%4."/>
      <w:lvlJc w:val="left"/>
      <w:pPr>
        <w:ind w:left="1974" w:hanging="440"/>
      </w:pPr>
    </w:lvl>
    <w:lvl w:ilvl="4" w:tplc="04090017" w:tentative="1">
      <w:start w:val="1"/>
      <w:numFmt w:val="aiueoFullWidth"/>
      <w:lvlText w:val="(%5)"/>
      <w:lvlJc w:val="left"/>
      <w:pPr>
        <w:ind w:left="2414" w:hanging="440"/>
      </w:pPr>
    </w:lvl>
    <w:lvl w:ilvl="5" w:tplc="04090011" w:tentative="1">
      <w:start w:val="1"/>
      <w:numFmt w:val="decimalEnclosedCircle"/>
      <w:lvlText w:val="%6"/>
      <w:lvlJc w:val="left"/>
      <w:pPr>
        <w:ind w:left="2854" w:hanging="440"/>
      </w:pPr>
    </w:lvl>
    <w:lvl w:ilvl="6" w:tplc="0409000F" w:tentative="1">
      <w:start w:val="1"/>
      <w:numFmt w:val="decimal"/>
      <w:lvlText w:val="%7."/>
      <w:lvlJc w:val="left"/>
      <w:pPr>
        <w:ind w:left="3294" w:hanging="440"/>
      </w:pPr>
    </w:lvl>
    <w:lvl w:ilvl="7" w:tplc="04090017" w:tentative="1">
      <w:start w:val="1"/>
      <w:numFmt w:val="aiueoFullWidth"/>
      <w:lvlText w:val="(%8)"/>
      <w:lvlJc w:val="left"/>
      <w:pPr>
        <w:ind w:left="3734" w:hanging="440"/>
      </w:pPr>
    </w:lvl>
    <w:lvl w:ilvl="8" w:tplc="04090011" w:tentative="1">
      <w:start w:val="1"/>
      <w:numFmt w:val="decimalEnclosedCircle"/>
      <w:lvlText w:val="%9"/>
      <w:lvlJc w:val="left"/>
      <w:pPr>
        <w:ind w:left="4174" w:hanging="440"/>
      </w:pPr>
    </w:lvl>
  </w:abstractNum>
  <w:abstractNum w:abstractNumId="12" w15:restartNumberingAfterBreak="0">
    <w:nsid w:val="5D6A0003"/>
    <w:multiLevelType w:val="hybridMultilevel"/>
    <w:tmpl w:val="2552282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747F6CD2"/>
    <w:multiLevelType w:val="hybridMultilevel"/>
    <w:tmpl w:val="E078DFE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4"/>
  </w:num>
  <w:num w:numId="3" w16cid:durableId="1711954363">
    <w:abstractNumId w:val="3"/>
  </w:num>
  <w:num w:numId="4" w16cid:durableId="1189491815">
    <w:abstractNumId w:val="13"/>
  </w:num>
  <w:num w:numId="5" w16cid:durableId="438335594">
    <w:abstractNumId w:val="2"/>
  </w:num>
  <w:num w:numId="6" w16cid:durableId="1686519528">
    <w:abstractNumId w:val="9"/>
  </w:num>
  <w:num w:numId="7" w16cid:durableId="1337148726">
    <w:abstractNumId w:val="12"/>
  </w:num>
  <w:num w:numId="8" w16cid:durableId="1985426563">
    <w:abstractNumId w:val="4"/>
  </w:num>
  <w:num w:numId="9" w16cid:durableId="1019815974">
    <w:abstractNumId w:val="15"/>
  </w:num>
  <w:num w:numId="10" w16cid:durableId="1980333788">
    <w:abstractNumId w:val="5"/>
  </w:num>
  <w:num w:numId="11" w16cid:durableId="488641098">
    <w:abstractNumId w:val="7"/>
  </w:num>
  <w:num w:numId="12" w16cid:durableId="1249122449">
    <w:abstractNumId w:val="11"/>
  </w:num>
  <w:num w:numId="13" w16cid:durableId="1644504462">
    <w:abstractNumId w:val="6"/>
  </w:num>
  <w:num w:numId="14" w16cid:durableId="649670733">
    <w:abstractNumId w:val="1"/>
  </w:num>
  <w:num w:numId="15" w16cid:durableId="805396142">
    <w:abstractNumId w:val="10"/>
  </w:num>
  <w:num w:numId="16" w16cid:durableId="158470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0F75D4"/>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300D"/>
    <w:rsid w:val="002026A5"/>
    <w:rsid w:val="00203C71"/>
    <w:rsid w:val="00207705"/>
    <w:rsid w:val="00215478"/>
    <w:rsid w:val="00221EF5"/>
    <w:rsid w:val="002231B4"/>
    <w:rsid w:val="0024317B"/>
    <w:rsid w:val="00246783"/>
    <w:rsid w:val="00247501"/>
    <w:rsid w:val="00252385"/>
    <w:rsid w:val="00261B17"/>
    <w:rsid w:val="00270A21"/>
    <w:rsid w:val="00275C38"/>
    <w:rsid w:val="0027635A"/>
    <w:rsid w:val="00277C81"/>
    <w:rsid w:val="00280930"/>
    <w:rsid w:val="00291E04"/>
    <w:rsid w:val="002A27BF"/>
    <w:rsid w:val="002C3C35"/>
    <w:rsid w:val="002E3758"/>
    <w:rsid w:val="002E6FBE"/>
    <w:rsid w:val="002F5008"/>
    <w:rsid w:val="002F5580"/>
    <w:rsid w:val="00305031"/>
    <w:rsid w:val="00306E4B"/>
    <w:rsid w:val="00311071"/>
    <w:rsid w:val="0031337A"/>
    <w:rsid w:val="003168D3"/>
    <w:rsid w:val="0032206A"/>
    <w:rsid w:val="0032535C"/>
    <w:rsid w:val="003270D6"/>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0329"/>
    <w:rsid w:val="00421C74"/>
    <w:rsid w:val="00423419"/>
    <w:rsid w:val="00432BA9"/>
    <w:rsid w:val="00433A51"/>
    <w:rsid w:val="00434ECA"/>
    <w:rsid w:val="00441549"/>
    <w:rsid w:val="00446FA4"/>
    <w:rsid w:val="004519BF"/>
    <w:rsid w:val="0045289C"/>
    <w:rsid w:val="00462146"/>
    <w:rsid w:val="00464862"/>
    <w:rsid w:val="004651FB"/>
    <w:rsid w:val="0046628F"/>
    <w:rsid w:val="00483F63"/>
    <w:rsid w:val="00486113"/>
    <w:rsid w:val="00486C16"/>
    <w:rsid w:val="004B0BD4"/>
    <w:rsid w:val="004B38A3"/>
    <w:rsid w:val="004B4304"/>
    <w:rsid w:val="004B7876"/>
    <w:rsid w:val="004D4F70"/>
    <w:rsid w:val="004E264F"/>
    <w:rsid w:val="00500737"/>
    <w:rsid w:val="00514854"/>
    <w:rsid w:val="0051532F"/>
    <w:rsid w:val="00516839"/>
    <w:rsid w:val="0051732C"/>
    <w:rsid w:val="0052156A"/>
    <w:rsid w:val="00521BFC"/>
    <w:rsid w:val="00523C5F"/>
    <w:rsid w:val="00526508"/>
    <w:rsid w:val="0053255F"/>
    <w:rsid w:val="0053372B"/>
    <w:rsid w:val="00547D30"/>
    <w:rsid w:val="00571CD6"/>
    <w:rsid w:val="00574B25"/>
    <w:rsid w:val="005755CD"/>
    <w:rsid w:val="00580E8C"/>
    <w:rsid w:val="0058161B"/>
    <w:rsid w:val="005841E1"/>
    <w:rsid w:val="00590B9B"/>
    <w:rsid w:val="00591A8A"/>
    <w:rsid w:val="0059262C"/>
    <w:rsid w:val="00594AF7"/>
    <w:rsid w:val="005B62ED"/>
    <w:rsid w:val="005B7641"/>
    <w:rsid w:val="005F2E79"/>
    <w:rsid w:val="005F5B70"/>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A55FF"/>
    <w:rsid w:val="006B104F"/>
    <w:rsid w:val="006C0F01"/>
    <w:rsid w:val="006C13EE"/>
    <w:rsid w:val="006D3861"/>
    <w:rsid w:val="006E6FEF"/>
    <w:rsid w:val="006F2BB7"/>
    <w:rsid w:val="006F6609"/>
    <w:rsid w:val="006F6B2A"/>
    <w:rsid w:val="0071191E"/>
    <w:rsid w:val="00720D00"/>
    <w:rsid w:val="00726DDB"/>
    <w:rsid w:val="007276ED"/>
    <w:rsid w:val="00730B06"/>
    <w:rsid w:val="007375FD"/>
    <w:rsid w:val="0074688D"/>
    <w:rsid w:val="00760625"/>
    <w:rsid w:val="00762B94"/>
    <w:rsid w:val="007675DC"/>
    <w:rsid w:val="00775A16"/>
    <w:rsid w:val="007769C5"/>
    <w:rsid w:val="00783D16"/>
    <w:rsid w:val="007877A8"/>
    <w:rsid w:val="007877B8"/>
    <w:rsid w:val="007913BB"/>
    <w:rsid w:val="007A5C44"/>
    <w:rsid w:val="007A7DF5"/>
    <w:rsid w:val="007B172E"/>
    <w:rsid w:val="007B55A4"/>
    <w:rsid w:val="007C43CE"/>
    <w:rsid w:val="007C4AB9"/>
    <w:rsid w:val="007D1BD6"/>
    <w:rsid w:val="007E048E"/>
    <w:rsid w:val="007E1049"/>
    <w:rsid w:val="007E11B8"/>
    <w:rsid w:val="007E360B"/>
    <w:rsid w:val="007E4888"/>
    <w:rsid w:val="007E5250"/>
    <w:rsid w:val="007F2EE1"/>
    <w:rsid w:val="00804B3B"/>
    <w:rsid w:val="008050C0"/>
    <w:rsid w:val="00816759"/>
    <w:rsid w:val="00822DA9"/>
    <w:rsid w:val="00843F68"/>
    <w:rsid w:val="0084478F"/>
    <w:rsid w:val="008459EA"/>
    <w:rsid w:val="00847130"/>
    <w:rsid w:val="00847788"/>
    <w:rsid w:val="00847BBF"/>
    <w:rsid w:val="00852122"/>
    <w:rsid w:val="00860BE2"/>
    <w:rsid w:val="00865B12"/>
    <w:rsid w:val="008747CA"/>
    <w:rsid w:val="00880EB5"/>
    <w:rsid w:val="00881D72"/>
    <w:rsid w:val="00897586"/>
    <w:rsid w:val="008A28F5"/>
    <w:rsid w:val="008A5BE2"/>
    <w:rsid w:val="008A74E2"/>
    <w:rsid w:val="008B45A1"/>
    <w:rsid w:val="008C1A9C"/>
    <w:rsid w:val="008C23DA"/>
    <w:rsid w:val="008E0DC5"/>
    <w:rsid w:val="008F09B5"/>
    <w:rsid w:val="008F4EBB"/>
    <w:rsid w:val="008F7A15"/>
    <w:rsid w:val="00902744"/>
    <w:rsid w:val="00904B31"/>
    <w:rsid w:val="009058CC"/>
    <w:rsid w:val="00912E20"/>
    <w:rsid w:val="00913BD8"/>
    <w:rsid w:val="009156A4"/>
    <w:rsid w:val="009243FD"/>
    <w:rsid w:val="00934DD1"/>
    <w:rsid w:val="0094225E"/>
    <w:rsid w:val="00955C0C"/>
    <w:rsid w:val="00964BDD"/>
    <w:rsid w:val="009653AA"/>
    <w:rsid w:val="0097041C"/>
    <w:rsid w:val="00972B7B"/>
    <w:rsid w:val="00975A98"/>
    <w:rsid w:val="00977317"/>
    <w:rsid w:val="009811EE"/>
    <w:rsid w:val="009877BF"/>
    <w:rsid w:val="0099009C"/>
    <w:rsid w:val="0099581F"/>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76951"/>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5EA5"/>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2E31"/>
    <w:rsid w:val="00CA41C8"/>
    <w:rsid w:val="00CA7393"/>
    <w:rsid w:val="00CB21E6"/>
    <w:rsid w:val="00CE07F0"/>
    <w:rsid w:val="00CE1EEE"/>
    <w:rsid w:val="00CE31F1"/>
    <w:rsid w:val="00CE7317"/>
    <w:rsid w:val="00CE7E45"/>
    <w:rsid w:val="00CF0238"/>
    <w:rsid w:val="00CF65B2"/>
    <w:rsid w:val="00CF67E1"/>
    <w:rsid w:val="00D00EE2"/>
    <w:rsid w:val="00D015B5"/>
    <w:rsid w:val="00D03132"/>
    <w:rsid w:val="00D04406"/>
    <w:rsid w:val="00D102EA"/>
    <w:rsid w:val="00D11455"/>
    <w:rsid w:val="00D12475"/>
    <w:rsid w:val="00D12FA6"/>
    <w:rsid w:val="00D1302E"/>
    <w:rsid w:val="00D221B1"/>
    <w:rsid w:val="00D23392"/>
    <w:rsid w:val="00D278A0"/>
    <w:rsid w:val="00D3582A"/>
    <w:rsid w:val="00D45461"/>
    <w:rsid w:val="00D53036"/>
    <w:rsid w:val="00D54089"/>
    <w:rsid w:val="00D57293"/>
    <w:rsid w:val="00D65899"/>
    <w:rsid w:val="00D717B1"/>
    <w:rsid w:val="00D72780"/>
    <w:rsid w:val="00D7291B"/>
    <w:rsid w:val="00D762AF"/>
    <w:rsid w:val="00D92CD9"/>
    <w:rsid w:val="00D937A5"/>
    <w:rsid w:val="00D9422A"/>
    <w:rsid w:val="00D97462"/>
    <w:rsid w:val="00DA23E1"/>
    <w:rsid w:val="00DA5950"/>
    <w:rsid w:val="00DB7E0E"/>
    <w:rsid w:val="00DC560E"/>
    <w:rsid w:val="00DD185B"/>
    <w:rsid w:val="00DD2331"/>
    <w:rsid w:val="00DD56DC"/>
    <w:rsid w:val="00DE1263"/>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7C08"/>
    <w:rsid w:val="00EB6D2C"/>
    <w:rsid w:val="00EC5A1D"/>
    <w:rsid w:val="00ED1863"/>
    <w:rsid w:val="00ED1AD0"/>
    <w:rsid w:val="00ED3210"/>
    <w:rsid w:val="00ED5D86"/>
    <w:rsid w:val="00ED77F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220B"/>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98325FA5-361C-4861-BB61-D1544A3EF40C}"/>
  <w:writeProtection w:cryptProviderType="rsaAES" w:cryptAlgorithmClass="hash" w:cryptAlgorithmType="typeAny" w:cryptAlgorithmSid="14" w:cryptSpinCount="100000" w:hash="WQlgsVMeJv1g5jsiKATGEJrpGnFazPi2yn+D8zneyJhXHFX7uHdtTPxhmtsT+uxXDvZ/JKzKAvqPFAa4utH0/Q==" w:salt="2QykTQKftECfzX8roRbI2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581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A55FF"/>
    <w:rPr>
      <w:color w:val="0563C1"/>
      <w:u w:val="single"/>
    </w:rPr>
  </w:style>
  <w:style w:type="character" w:styleId="af7">
    <w:name w:val="Unresolved Mention"/>
    <w:basedOn w:val="a0"/>
    <w:uiPriority w:val="99"/>
    <w:semiHidden/>
    <w:unhideWhenUsed/>
    <w:rsid w:val="002E6FBE"/>
    <w:rPr>
      <w:color w:val="605E5C"/>
      <w:shd w:val="clear" w:color="auto" w:fill="E1DFDD"/>
    </w:rPr>
  </w:style>
  <w:style w:type="character" w:styleId="af8">
    <w:name w:val="FollowedHyperlink"/>
    <w:basedOn w:val="a0"/>
    <w:uiPriority w:val="99"/>
    <w:semiHidden/>
    <w:unhideWhenUsed/>
    <w:rsid w:val="00A769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lxyz.co.jp/investor/message/" TargetMode="External"/><Relationship Id="rId13" Type="http://schemas.openxmlformats.org/officeDocument/2006/relationships/hyperlink" Target="https://www.solxyz.co.jp/documents/202412honkessanhosoku.pdf" TargetMode="External"/><Relationship Id="rId18" Type="http://schemas.openxmlformats.org/officeDocument/2006/relationships/hyperlink" Target="https://www.solxyz.co.jp/documents/202412honkessanhosoku.pdf" TargetMode="External"/><Relationship Id="rId3" Type="http://schemas.openxmlformats.org/officeDocument/2006/relationships/styles" Target="styles.xml"/><Relationship Id="rId21" Type="http://schemas.openxmlformats.org/officeDocument/2006/relationships/hyperlink" Target="https://www.solxyz.co.jp/csr/" TargetMode="External"/><Relationship Id="rId7" Type="http://schemas.openxmlformats.org/officeDocument/2006/relationships/endnotes" Target="endnotes.xml"/><Relationship Id="rId12" Type="http://schemas.openxmlformats.org/officeDocument/2006/relationships/hyperlink" Target="https://www.solxyz.co.jp/documents/20241007solxyz.pdf" TargetMode="External"/><Relationship Id="rId17" Type="http://schemas.openxmlformats.org/officeDocument/2006/relationships/hyperlink" Target="https://www.solxyz.co.jp/documents/20250331yukahokokusho.pdf" TargetMode="External"/><Relationship Id="rId2" Type="http://schemas.openxmlformats.org/officeDocument/2006/relationships/numbering" Target="numbering.xml"/><Relationship Id="rId16" Type="http://schemas.openxmlformats.org/officeDocument/2006/relationships/hyperlink" Target="https://www.solxyz.co.jp/documents/20250310kojinntoushikamuke.pdf" TargetMode="External"/><Relationship Id="rId20" Type="http://schemas.openxmlformats.org/officeDocument/2006/relationships/hyperlink" Target="https://www.solxyz.co.jp/documents/20250328kabunushitsushi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lxyz.co.jp/news/20241007solxy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olxyz.co.jp/documents/202412honkessanhosoku.pdf" TargetMode="External"/><Relationship Id="rId23" Type="http://schemas.openxmlformats.org/officeDocument/2006/relationships/fontTable" Target="fontTable.xml"/><Relationship Id="rId10" Type="http://schemas.openxmlformats.org/officeDocument/2006/relationships/hyperlink" Target="https://www.solxyz.co.jp/documents/20250331yukahokokusho.pdf" TargetMode="External"/><Relationship Id="rId19" Type="http://schemas.openxmlformats.org/officeDocument/2006/relationships/hyperlink" Target="https://www.solxyz.co.jp/investor/message/" TargetMode="External"/><Relationship Id="rId4" Type="http://schemas.openxmlformats.org/officeDocument/2006/relationships/settings" Target="settings.xml"/><Relationship Id="rId9" Type="http://schemas.openxmlformats.org/officeDocument/2006/relationships/hyperlink" Target="https://www.solxyz.co.jp/documents/20250331yukahokokusho.pdf" TargetMode="External"/><Relationship Id="rId14" Type="http://schemas.openxmlformats.org/officeDocument/2006/relationships/hyperlink" Target="https://www.solxyz.co.jp/documents/20250310kojinntoushikamuke.pdf" TargetMode="External"/><Relationship Id="rId22" Type="http://schemas.openxmlformats.org/officeDocument/2006/relationships/hyperlink" Target="https://isms.jp/lst/ind/CR_I09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1282</ap:Words>
  <ap:Characters>7313</ap:Characters>
  <ap:Application/>
  <ap:Lines>60</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8578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