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5C10D10"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申請年月日</w:t>
            </w:r>
            <w:r w:rsidR="003F4734">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sidR="003F4734">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月</w:t>
            </w:r>
            <w:r w:rsidR="003F4734">
              <w:rPr>
                <w:rFonts w:ascii="ＭＳ 明朝" w:eastAsia="ＭＳ 明朝" w:hAnsi="ＭＳ 明朝" w:cs="ＭＳ 明朝" w:hint="eastAsia"/>
                <w:spacing w:val="6"/>
                <w:kern w:val="0"/>
                <w:szCs w:val="21"/>
              </w:rPr>
              <w:t>25</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A44418B"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F4734">
              <w:rPr>
                <w:rFonts w:ascii="ＭＳ 明朝" w:eastAsia="ＭＳ 明朝" w:hAnsi="ＭＳ 明朝" w:hint="eastAsia"/>
                <w:spacing w:val="6"/>
                <w:kern w:val="0"/>
                <w:szCs w:val="21"/>
              </w:rPr>
              <w:t>かぶしきがいしゃ　しせいどう</w:t>
            </w:r>
            <w:r w:rsidR="00FB5182" w:rsidRPr="00E577BF">
              <w:rPr>
                <w:rFonts w:ascii="ＭＳ 明朝" w:eastAsia="ＭＳ 明朝" w:hAnsi="ＭＳ 明朝" w:hint="eastAsia"/>
                <w:spacing w:val="6"/>
                <w:kern w:val="0"/>
                <w:szCs w:val="21"/>
              </w:rPr>
              <w:t xml:space="preserve">  </w:t>
            </w:r>
          </w:p>
          <w:p w14:paraId="1EE5CAB5" w14:textId="5C347EAD"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3F4734">
              <w:rPr>
                <w:rFonts w:ascii="ＭＳ 明朝" w:eastAsia="ＭＳ 明朝" w:hAnsi="ＭＳ 明朝" w:cs="ＭＳ 明朝" w:hint="eastAsia"/>
                <w:spacing w:val="6"/>
                <w:kern w:val="0"/>
                <w:szCs w:val="21"/>
              </w:rPr>
              <w:t xml:space="preserve">株式会社　資生堂　</w:t>
            </w:r>
          </w:p>
          <w:p w14:paraId="709E4A6F" w14:textId="33EFA556"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F4734">
              <w:rPr>
                <w:rFonts w:ascii="ＭＳ 明朝" w:eastAsia="ＭＳ 明朝" w:hAnsi="ＭＳ 明朝" w:hint="eastAsia"/>
                <w:spacing w:val="6"/>
                <w:kern w:val="0"/>
                <w:szCs w:val="21"/>
              </w:rPr>
              <w:t>ふじわらけんたろう</w:t>
            </w:r>
          </w:p>
          <w:p w14:paraId="039A6583" w14:textId="03086F89"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3F4734">
              <w:rPr>
                <w:rFonts w:ascii="ＭＳ 明朝" w:eastAsia="ＭＳ 明朝" w:hAnsi="ＭＳ 明朝" w:hint="eastAsia"/>
                <w:spacing w:val="6"/>
                <w:kern w:val="0"/>
                <w:szCs w:val="21"/>
              </w:rPr>
              <w:t>藤原　憲太郎</w:t>
            </w:r>
            <w:r w:rsidR="00FB5182" w:rsidRPr="00E577BF">
              <w:rPr>
                <w:rFonts w:ascii="ＭＳ 明朝" w:eastAsia="ＭＳ 明朝" w:hAnsi="ＭＳ 明朝" w:cs="ＭＳ 明朝" w:hint="eastAsia"/>
                <w:spacing w:val="6"/>
                <w:kern w:val="0"/>
                <w:szCs w:val="21"/>
              </w:rPr>
              <w:t xml:space="preserve">  </w:t>
            </w:r>
          </w:p>
          <w:p w14:paraId="5534F654" w14:textId="519B796D"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3F4734">
              <w:rPr>
                <w:rFonts w:ascii="ＭＳ 明朝" w:eastAsia="ＭＳ 明朝" w:hAnsi="ＭＳ 明朝" w:cs="ＭＳ 明朝" w:hint="eastAsia"/>
                <w:spacing w:val="6"/>
                <w:kern w:val="0"/>
                <w:szCs w:val="21"/>
              </w:rPr>
              <w:t>104-</w:t>
            </w:r>
            <w:r w:rsidR="00C500AB">
              <w:rPr>
                <w:rFonts w:ascii="ＭＳ 明朝" w:eastAsia="ＭＳ 明朝" w:hAnsi="ＭＳ 明朝" w:cs="ＭＳ 明朝" w:hint="eastAsia"/>
                <w:spacing w:val="6"/>
                <w:kern w:val="0"/>
                <w:szCs w:val="21"/>
              </w:rPr>
              <w:t>0061</w:t>
            </w:r>
          </w:p>
          <w:p w14:paraId="6BDAE701" w14:textId="7458D581" w:rsidR="00D1302E" w:rsidRPr="00E577BF" w:rsidRDefault="00C500AB"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東京都中央区銀座7丁目5番5号</w:t>
            </w:r>
          </w:p>
          <w:p w14:paraId="47DD002F" w14:textId="432095BD"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C500AB">
              <w:rPr>
                <w:rFonts w:ascii="ＭＳ 明朝" w:eastAsia="ＭＳ 明朝" w:hAnsi="ＭＳ 明朝" w:cs="ＭＳ 明朝" w:hint="eastAsia"/>
                <w:kern w:val="0"/>
                <w:szCs w:val="21"/>
              </w:rPr>
              <w:t>1010001034813</w:t>
            </w:r>
          </w:p>
          <w:p w14:paraId="045CD76E" w14:textId="758024F6" w:rsidR="00D1302E" w:rsidRPr="00E577BF" w:rsidRDefault="00D1302E" w:rsidP="00DD56DC">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C23D24">
              <w:rPr>
                <w:rStyle w:val="ui-provider"/>
                <w:rFonts w:ascii="ＭＳ 明朝" w:eastAsia="ＭＳ 明朝" w:hAnsi="ＭＳ 明朝" w:cs="ＭＳ 明朝" w:hint="eastAsia"/>
                <w:bdr w:val="single" w:sz="4" w:space="0" w:color="auto"/>
              </w:rPr>
              <w:t>①</w:t>
            </w:r>
            <w:r w:rsidR="00A3783B" w:rsidRPr="00C23D24">
              <w:rPr>
                <w:rStyle w:val="ui-provider"/>
                <w:rFonts w:ascii="ＭＳ 明朝" w:eastAsia="ＭＳ 明朝" w:hAnsi="ＭＳ 明朝"/>
                <w:bdr w:val="single" w:sz="4" w:space="0" w:color="auto"/>
              </w:rPr>
              <w:t>第１号</w:t>
            </w:r>
            <w:r w:rsidR="00A3783B" w:rsidRPr="00E577BF">
              <w:rPr>
                <w:rStyle w:val="ui-provider"/>
                <w:rFonts w:ascii="ＭＳ 明朝" w:eastAsia="ＭＳ 明朝" w:hAnsi="ＭＳ 明朝"/>
              </w:rPr>
              <w:t>、</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E257C" w:rsidRPr="00E577BF" w14:paraId="5B7EE562" w14:textId="77777777" w:rsidTr="00F5566D">
              <w:trPr>
                <w:trHeight w:val="707"/>
              </w:trPr>
              <w:tc>
                <w:tcPr>
                  <w:tcW w:w="2600" w:type="dxa"/>
                  <w:shd w:val="clear" w:color="auto" w:fill="auto"/>
                </w:tcPr>
                <w:p w14:paraId="712AB77F" w14:textId="77777777" w:rsidR="00DE257C" w:rsidRPr="00E577BF" w:rsidRDefault="00DE257C" w:rsidP="00DE257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56D087F" w14:textId="2FAF053B" w:rsidR="00DE257C" w:rsidRDefault="00DE257C" w:rsidP="00DE25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1.統合レポート2021</w:t>
                  </w:r>
                </w:p>
                <w:p w14:paraId="5002A6CA" w14:textId="686866E2" w:rsidR="00DE257C" w:rsidRDefault="00DE257C" w:rsidP="00DE25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統合レポート2022</w:t>
                  </w:r>
                </w:p>
                <w:p w14:paraId="200ADAF6" w14:textId="4462461D" w:rsidR="00DE257C" w:rsidRPr="00E577BF" w:rsidRDefault="00DE257C" w:rsidP="00DE25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7498">
                    <w:rPr>
                      <w:rFonts w:ascii="ＭＳ 明朝" w:eastAsia="ＭＳ 明朝" w:hAnsi="ＭＳ 明朝" w:cs="ＭＳ 明朝" w:hint="eastAsia"/>
                      <w:spacing w:val="6"/>
                      <w:kern w:val="0"/>
                      <w:szCs w:val="21"/>
                    </w:rPr>
                    <w:t>3.統合レポート2023</w:t>
                  </w:r>
                </w:p>
              </w:tc>
            </w:tr>
            <w:tr w:rsidR="00DE257C" w:rsidRPr="00E577BF" w14:paraId="49DA1E39" w14:textId="77777777" w:rsidTr="00F5566D">
              <w:trPr>
                <w:trHeight w:val="697"/>
              </w:trPr>
              <w:tc>
                <w:tcPr>
                  <w:tcW w:w="2600" w:type="dxa"/>
                  <w:shd w:val="clear" w:color="auto" w:fill="auto"/>
                </w:tcPr>
                <w:p w14:paraId="2E32CE86" w14:textId="77777777" w:rsidR="00DE257C" w:rsidRPr="00E577BF" w:rsidRDefault="00DE257C" w:rsidP="00DE257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874473B" w14:textId="1BA86247" w:rsidR="00DE257C" w:rsidRDefault="00DE257C" w:rsidP="00DE25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202</w:t>
                  </w:r>
                  <w:r w:rsidR="00EE657A">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年4月</w:t>
                  </w:r>
                  <w:r w:rsidR="008D6372">
                    <w:rPr>
                      <w:rFonts w:ascii="ＭＳ 明朝" w:eastAsia="ＭＳ 明朝" w:hAnsi="ＭＳ 明朝" w:cs="ＭＳ 明朝" w:hint="eastAsia"/>
                      <w:spacing w:val="6"/>
                      <w:kern w:val="0"/>
                      <w:szCs w:val="21"/>
                    </w:rPr>
                    <w:t>26日</w:t>
                  </w:r>
                  <w:r>
                    <w:rPr>
                      <w:rFonts w:ascii="ＭＳ 明朝" w:eastAsia="ＭＳ 明朝" w:hAnsi="ＭＳ 明朝" w:cs="ＭＳ 明朝" w:hint="eastAsia"/>
                      <w:spacing w:val="6"/>
                      <w:kern w:val="0"/>
                      <w:szCs w:val="21"/>
                    </w:rPr>
                    <w:t>(w</w:t>
                  </w:r>
                  <w:r>
                    <w:rPr>
                      <w:rFonts w:ascii="ＭＳ 明朝" w:eastAsia="ＭＳ 明朝" w:hAnsi="ＭＳ 明朝" w:cs="ＭＳ 明朝"/>
                      <w:spacing w:val="6"/>
                      <w:kern w:val="0"/>
                      <w:szCs w:val="21"/>
                    </w:rPr>
                    <w:t>eb</w:t>
                  </w:r>
                  <w:r>
                    <w:rPr>
                      <w:rFonts w:ascii="ＭＳ 明朝" w:eastAsia="ＭＳ 明朝" w:hAnsi="ＭＳ 明朝" w:cs="ＭＳ 明朝" w:hint="eastAsia"/>
                      <w:spacing w:val="6"/>
                      <w:kern w:val="0"/>
                      <w:szCs w:val="21"/>
                    </w:rPr>
                    <w:t>サイトにて公開)</w:t>
                  </w:r>
                </w:p>
                <w:p w14:paraId="78A2BD44" w14:textId="149A5D2D" w:rsidR="00DE257C" w:rsidRDefault="00DE257C" w:rsidP="00DE25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2.2023年4月</w:t>
                  </w:r>
                  <w:r w:rsidR="008D6372">
                    <w:rPr>
                      <w:rFonts w:ascii="ＭＳ 明朝" w:eastAsia="ＭＳ 明朝" w:hAnsi="ＭＳ 明朝" w:cs="ＭＳ 明朝" w:hint="eastAsia"/>
                      <w:spacing w:val="6"/>
                      <w:kern w:val="0"/>
                      <w:szCs w:val="21"/>
                    </w:rPr>
                    <w:t>26日</w:t>
                  </w:r>
                  <w:r>
                    <w:rPr>
                      <w:rFonts w:ascii="ＭＳ 明朝" w:eastAsia="ＭＳ 明朝" w:hAnsi="ＭＳ 明朝" w:cs="ＭＳ 明朝" w:hint="eastAsia"/>
                      <w:spacing w:val="6"/>
                      <w:kern w:val="0"/>
                      <w:szCs w:val="21"/>
                    </w:rPr>
                    <w:t>(同上)</w:t>
                  </w:r>
                </w:p>
                <w:p w14:paraId="5054374B" w14:textId="759DAEDB" w:rsidR="00DE257C" w:rsidRPr="00E577BF" w:rsidRDefault="00DE257C" w:rsidP="00DE25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7498">
                    <w:rPr>
                      <w:rFonts w:ascii="ＭＳ 明朝" w:eastAsia="ＭＳ 明朝" w:hAnsi="ＭＳ 明朝" w:cs="ＭＳ 明朝" w:hint="eastAsia"/>
                      <w:spacing w:val="6"/>
                      <w:kern w:val="0"/>
                      <w:szCs w:val="21"/>
                    </w:rPr>
                    <w:t>3.2024年4月</w:t>
                  </w:r>
                  <w:r w:rsidR="008D6372" w:rsidRPr="00117498">
                    <w:rPr>
                      <w:rFonts w:ascii="ＭＳ 明朝" w:eastAsia="ＭＳ 明朝" w:hAnsi="ＭＳ 明朝" w:cs="ＭＳ 明朝" w:hint="eastAsia"/>
                      <w:spacing w:val="6"/>
                      <w:kern w:val="0"/>
                      <w:szCs w:val="21"/>
                    </w:rPr>
                    <w:t>25日</w:t>
                  </w:r>
                  <w:r w:rsidRPr="00117498">
                    <w:rPr>
                      <w:rFonts w:ascii="ＭＳ 明朝" w:eastAsia="ＭＳ 明朝" w:hAnsi="ＭＳ 明朝" w:cs="ＭＳ 明朝" w:hint="eastAsia"/>
                      <w:spacing w:val="6"/>
                      <w:kern w:val="0"/>
                      <w:szCs w:val="21"/>
                    </w:rPr>
                    <w:t>(同上)</w:t>
                  </w:r>
                </w:p>
              </w:tc>
            </w:tr>
            <w:tr w:rsidR="00DE257C" w:rsidRPr="00E577BF" w14:paraId="382C3670" w14:textId="77777777" w:rsidTr="00F5566D">
              <w:trPr>
                <w:trHeight w:val="707"/>
              </w:trPr>
              <w:tc>
                <w:tcPr>
                  <w:tcW w:w="2600" w:type="dxa"/>
                  <w:shd w:val="clear" w:color="auto" w:fill="auto"/>
                </w:tcPr>
                <w:p w14:paraId="4FC652B6" w14:textId="77777777" w:rsidR="00DE257C" w:rsidRPr="00E577BF" w:rsidRDefault="00DE257C" w:rsidP="00DE257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B4F2523" w14:textId="77777777" w:rsidR="00DE257C" w:rsidRPr="00DD56DC" w:rsidRDefault="00DE257C" w:rsidP="00DE25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Pr>
                      <w:rFonts w:ascii="ＭＳ 明朝" w:eastAsia="ＭＳ 明朝" w:hAnsi="ＭＳ 明朝" w:cs="ＭＳ 明朝"/>
                      <w:spacing w:val="6"/>
                      <w:kern w:val="0"/>
                      <w:szCs w:val="21"/>
                    </w:rPr>
                    <w:t>IR</w:t>
                  </w:r>
                  <w:r>
                    <w:rPr>
                      <w:rFonts w:ascii="ＭＳ 明朝" w:eastAsia="ＭＳ 明朝" w:hAnsi="ＭＳ 明朝" w:cs="ＭＳ 明朝" w:hint="eastAsia"/>
                      <w:spacing w:val="6"/>
                      <w:kern w:val="0"/>
                      <w:szCs w:val="21"/>
                    </w:rPr>
                    <w:t>サイトに掲載</w:t>
                  </w:r>
                </w:p>
                <w:p w14:paraId="46505F72" w14:textId="77777777" w:rsidR="00DE257C" w:rsidRDefault="00DE257C" w:rsidP="00DE25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4C1E">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統合レポート2021 内</w:t>
                  </w:r>
                </w:p>
                <w:p w14:paraId="146A66F1" w14:textId="77777777" w:rsidR="00DE257C" w:rsidRPr="00F16662" w:rsidRDefault="00DE257C" w:rsidP="00DE257C">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F16662">
                    <w:rPr>
                      <w:rFonts w:ascii="ＭＳ 明朝" w:eastAsia="ＭＳ 明朝" w:hAnsi="ＭＳ 明朝" w:cs="ＭＳ 明朝" w:hint="eastAsia"/>
                      <w:b/>
                      <w:bCs/>
                      <w:spacing w:val="6"/>
                      <w:kern w:val="0"/>
                      <w:szCs w:val="21"/>
                    </w:rPr>
                    <w:t>2021</w:t>
                  </w:r>
                  <w:r w:rsidRPr="00F16662">
                    <w:rPr>
                      <w:rFonts w:ascii="ＭＳ 明朝" w:eastAsia="ＭＳ 明朝" w:hAnsi="ＭＳ 明朝" w:cs="ＭＳ 明朝"/>
                      <w:b/>
                      <w:bCs/>
                      <w:spacing w:val="6"/>
                      <w:kern w:val="0"/>
                      <w:szCs w:val="21"/>
                    </w:rPr>
                    <w:t xml:space="preserve">-2023 </w:t>
                  </w:r>
                  <w:r w:rsidRPr="00F16662">
                    <w:rPr>
                      <w:rFonts w:ascii="ＭＳ 明朝" w:eastAsia="ＭＳ 明朝" w:hAnsi="ＭＳ 明朝" w:cs="ＭＳ 明朝" w:hint="eastAsia"/>
                      <w:b/>
                      <w:bCs/>
                      <w:spacing w:val="6"/>
                      <w:kern w:val="0"/>
                      <w:szCs w:val="21"/>
                    </w:rPr>
                    <w:t xml:space="preserve">中長期経営戦略 </w:t>
                  </w:r>
                  <w:r w:rsidRPr="00F16662">
                    <w:rPr>
                      <w:rFonts w:ascii="ＭＳ 明朝" w:eastAsia="ＭＳ 明朝" w:hAnsi="ＭＳ 明朝" w:cs="ＭＳ 明朝"/>
                      <w:b/>
                      <w:bCs/>
                      <w:spacing w:val="6"/>
                      <w:kern w:val="0"/>
                      <w:szCs w:val="21"/>
                    </w:rPr>
                    <w:t>WIN2023 and Beyond</w:t>
                  </w:r>
                  <w:r w:rsidRPr="00F16662">
                    <w:rPr>
                      <w:rFonts w:ascii="ＭＳ 明朝" w:eastAsia="ＭＳ 明朝" w:hAnsi="ＭＳ 明朝" w:cs="ＭＳ 明朝" w:hint="eastAsia"/>
                      <w:b/>
                      <w:bCs/>
                      <w:spacing w:val="6"/>
                      <w:kern w:val="0"/>
                      <w:szCs w:val="21"/>
                    </w:rPr>
                    <w:t xml:space="preserve"> </w:t>
                  </w:r>
                  <w:r w:rsidRPr="00F16662">
                    <w:rPr>
                      <w:rFonts w:ascii="ＭＳ 明朝" w:eastAsia="ＭＳ 明朝" w:hAnsi="ＭＳ 明朝" w:cs="ＭＳ 明朝"/>
                      <w:b/>
                      <w:bCs/>
                      <w:spacing w:val="6"/>
                      <w:kern w:val="0"/>
                      <w:szCs w:val="21"/>
                    </w:rPr>
                    <w:t xml:space="preserve"> </w:t>
                  </w:r>
                </w:p>
                <w:p w14:paraId="50FBECD0" w14:textId="77777777" w:rsidR="00DE257C" w:rsidRPr="00397BE7" w:rsidRDefault="00DE257C" w:rsidP="00DE25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P53</w:t>
                  </w:r>
                  <w:r>
                    <w:rPr>
                      <w:rFonts w:ascii="ＭＳ 明朝" w:eastAsia="ＭＳ 明朝" w:hAnsi="ＭＳ 明朝" w:cs="ＭＳ 明朝"/>
                      <w:spacing w:val="6"/>
                      <w:kern w:val="0"/>
                      <w:szCs w:val="21"/>
                    </w:rPr>
                    <w:t>-55</w:t>
                  </w:r>
                  <w:r>
                    <w:rPr>
                      <w:rFonts w:ascii="ＭＳ 明朝" w:eastAsia="ＭＳ 明朝" w:hAnsi="ＭＳ 明朝" w:cs="ＭＳ 明朝" w:hint="eastAsia"/>
                      <w:spacing w:val="6"/>
                      <w:kern w:val="0"/>
                      <w:szCs w:val="21"/>
                    </w:rPr>
                    <w:t>.グローバルトランスフォーメーションのロードマップ/P65.DXの加速</w:t>
                  </w:r>
                </w:p>
                <w:p w14:paraId="6BB8C96B" w14:textId="77777777" w:rsidR="00DE257C" w:rsidRDefault="00DE257C" w:rsidP="00DE25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3B6001">
                      <w:rPr>
                        <w:rStyle w:val="af6"/>
                        <w:rFonts w:ascii="ＭＳ 明朝" w:eastAsia="ＭＳ 明朝" w:hAnsi="ＭＳ 明朝" w:cs="ＭＳ 明朝"/>
                        <w:spacing w:val="6"/>
                        <w:kern w:val="0"/>
                        <w:szCs w:val="21"/>
                      </w:rPr>
                      <w:t>https://corp.shiseido.com/report/jp/2021/pdf/shiseido_integrated_report_2021_jp.pdf</w:t>
                    </w:r>
                  </w:hyperlink>
                </w:p>
                <w:p w14:paraId="2B13F041" w14:textId="77777777" w:rsidR="00DE257C" w:rsidRDefault="00DE257C" w:rsidP="00DE25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2.統合レポート2022 内</w:t>
                  </w:r>
                </w:p>
                <w:p w14:paraId="36F4B41F" w14:textId="77777777" w:rsidR="00DE257C" w:rsidRDefault="00DE257C" w:rsidP="00DE257C">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F16662">
                    <w:rPr>
                      <w:rFonts w:ascii="ＭＳ 明朝" w:eastAsia="ＭＳ 明朝" w:hAnsi="ＭＳ 明朝" w:cs="ＭＳ 明朝" w:hint="eastAsia"/>
                      <w:b/>
                      <w:bCs/>
                      <w:spacing w:val="6"/>
                      <w:kern w:val="0"/>
                      <w:szCs w:val="21"/>
                    </w:rPr>
                    <w:t>2023-2025 中期経営戦略 SHIFT2025 and Beyond</w:t>
                  </w:r>
                </w:p>
                <w:p w14:paraId="64AEE02D" w14:textId="77777777" w:rsidR="00DE257C" w:rsidRDefault="00DE257C" w:rsidP="00DE25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P61.DXの継続強化</w:t>
                  </w:r>
                </w:p>
                <w:p w14:paraId="3369C7B9" w14:textId="77777777" w:rsidR="00DE257C" w:rsidRDefault="00DE257C" w:rsidP="00DE257C">
                  <w:pPr>
                    <w:suppressAutoHyphens/>
                    <w:kinsoku w:val="0"/>
                    <w:overflowPunct w:val="0"/>
                    <w:adjustRightInd w:val="0"/>
                    <w:spacing w:afterLines="50" w:after="120" w:line="238" w:lineRule="exact"/>
                    <w:jc w:val="left"/>
                    <w:textAlignment w:val="center"/>
                  </w:pPr>
                  <w:hyperlink r:id="rId9" w:history="1">
                    <w:r w:rsidRPr="00B7667B">
                      <w:rPr>
                        <w:rStyle w:val="af6"/>
                        <w:rFonts w:ascii="ＭＳ 明朝" w:eastAsia="ＭＳ 明朝" w:hAnsi="ＭＳ 明朝" w:cs="ＭＳ 明朝"/>
                        <w:spacing w:val="6"/>
                        <w:kern w:val="0"/>
                        <w:szCs w:val="21"/>
                      </w:rPr>
                      <w:t>https://corp.shiseido.com/report/jp/2022/pdf/report-jp.pdf</w:t>
                    </w:r>
                  </w:hyperlink>
                </w:p>
                <w:p w14:paraId="5835B236" w14:textId="77777777" w:rsidR="00DE257C" w:rsidRPr="00117498" w:rsidRDefault="00DE257C" w:rsidP="00DE257C">
                  <w:pPr>
                    <w:suppressAutoHyphens/>
                    <w:kinsoku w:val="0"/>
                    <w:overflowPunct w:val="0"/>
                    <w:adjustRightInd w:val="0"/>
                    <w:spacing w:afterLines="50" w:after="120" w:line="238" w:lineRule="exact"/>
                    <w:jc w:val="left"/>
                    <w:textAlignment w:val="center"/>
                  </w:pPr>
                  <w:r w:rsidRPr="00117498">
                    <w:rPr>
                      <w:rFonts w:hint="eastAsia"/>
                    </w:rPr>
                    <w:t>3.統合レポート2023 内</w:t>
                  </w:r>
                </w:p>
                <w:p w14:paraId="248C41B0" w14:textId="77777777" w:rsidR="00DE257C" w:rsidRPr="00117498" w:rsidRDefault="00DE257C" w:rsidP="00DE257C">
                  <w:pPr>
                    <w:suppressAutoHyphens/>
                    <w:kinsoku w:val="0"/>
                    <w:overflowPunct w:val="0"/>
                    <w:adjustRightInd w:val="0"/>
                    <w:spacing w:afterLines="50" w:after="120" w:line="238" w:lineRule="exact"/>
                    <w:jc w:val="left"/>
                    <w:textAlignment w:val="center"/>
                    <w:rPr>
                      <w:b/>
                      <w:bCs/>
                    </w:rPr>
                  </w:pPr>
                  <w:r w:rsidRPr="00117498">
                    <w:rPr>
                      <w:rFonts w:hint="eastAsia"/>
                      <w:b/>
                      <w:bCs/>
                    </w:rPr>
                    <w:t>P40.DXの継続強化</w:t>
                  </w:r>
                </w:p>
                <w:p w14:paraId="2BFD86E1" w14:textId="6A73E7E9" w:rsidR="00DE257C" w:rsidRPr="00DE257C" w:rsidRDefault="00DE257C" w:rsidP="00DE25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117498">
                      <w:rPr>
                        <w:rStyle w:val="af6"/>
                        <w:rFonts w:ascii="ＭＳ 明朝" w:eastAsia="ＭＳ 明朝" w:hAnsi="ＭＳ 明朝" w:cs="ＭＳ 明朝"/>
                        <w:spacing w:val="6"/>
                        <w:kern w:val="0"/>
                        <w:szCs w:val="21"/>
                      </w:rPr>
                      <w:t>https://corp.shiseido.com/report/jp/2023/pdf.html</w:t>
                    </w:r>
                  </w:hyperlink>
                </w:p>
              </w:tc>
            </w:tr>
            <w:tr w:rsidR="00DE257C" w:rsidRPr="00E577BF" w14:paraId="3DE21F82" w14:textId="77777777" w:rsidTr="00F5566D">
              <w:trPr>
                <w:trHeight w:val="697"/>
              </w:trPr>
              <w:tc>
                <w:tcPr>
                  <w:tcW w:w="2600" w:type="dxa"/>
                  <w:shd w:val="clear" w:color="auto" w:fill="auto"/>
                </w:tcPr>
                <w:p w14:paraId="13313238" w14:textId="77777777" w:rsidR="00DE257C" w:rsidRPr="00E577BF" w:rsidRDefault="00DE257C" w:rsidP="00DE257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6148013" w14:textId="77777777" w:rsidR="00DE257C" w:rsidRPr="00DE257C" w:rsidRDefault="00DE257C" w:rsidP="00DE25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257C">
                    <w:rPr>
                      <w:rFonts w:ascii="ＭＳ 明朝" w:eastAsia="ＭＳ 明朝" w:hAnsi="ＭＳ 明朝" w:cs="ＭＳ 明朝" w:hint="eastAsia"/>
                      <w:spacing w:val="6"/>
                      <w:kern w:val="0"/>
                      <w:szCs w:val="21"/>
                    </w:rPr>
                    <w:t>1.統合レポート2021 内</w:t>
                  </w:r>
                </w:p>
                <w:p w14:paraId="7B8226AD" w14:textId="77777777" w:rsidR="00DE257C" w:rsidRPr="00DE257C" w:rsidRDefault="00DE257C" w:rsidP="00DE25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257C">
                    <w:rPr>
                      <w:rFonts w:ascii="ＭＳ 明朝" w:eastAsia="ＭＳ 明朝" w:hAnsi="ＭＳ 明朝" w:cs="ＭＳ 明朝" w:hint="eastAsia"/>
                      <w:spacing w:val="6"/>
                      <w:kern w:val="0"/>
                      <w:szCs w:val="21"/>
                    </w:rPr>
                    <w:t xml:space="preserve">2021-2023 中長期経営戦略 WIN2023 and Beyond  </w:t>
                  </w:r>
                </w:p>
                <w:p w14:paraId="4B12A984" w14:textId="7F166092" w:rsidR="00DE257C" w:rsidRPr="00DE257C" w:rsidRDefault="00DE257C" w:rsidP="00DE25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257C">
                    <w:rPr>
                      <w:rFonts w:ascii="ＭＳ 明朝" w:eastAsia="ＭＳ 明朝" w:hAnsi="ＭＳ 明朝" w:cs="ＭＳ 明朝" w:hint="eastAsia"/>
                      <w:spacing w:val="6"/>
                      <w:kern w:val="0"/>
                      <w:szCs w:val="21"/>
                    </w:rPr>
                    <w:t>P53-55.グローバルトランスフォーメーションのロードマ</w:t>
                  </w:r>
                  <w:r w:rsidRPr="00DE257C">
                    <w:rPr>
                      <w:rFonts w:ascii="ＭＳ 明朝" w:eastAsia="ＭＳ 明朝" w:hAnsi="ＭＳ 明朝" w:cs="ＭＳ 明朝" w:hint="eastAsia"/>
                      <w:spacing w:val="6"/>
                      <w:kern w:val="0"/>
                      <w:szCs w:val="21"/>
                    </w:rPr>
                    <w:lastRenderedPageBreak/>
                    <w:t>ップ</w:t>
                  </w:r>
                  <w:r>
                    <w:rPr>
                      <w:rFonts w:ascii="ＭＳ 明朝" w:eastAsia="ＭＳ 明朝" w:hAnsi="ＭＳ 明朝" w:cs="ＭＳ 明朝" w:hint="eastAsia"/>
                      <w:spacing w:val="6"/>
                      <w:kern w:val="0"/>
                      <w:szCs w:val="21"/>
                    </w:rPr>
                    <w:t xml:space="preserve"> </w:t>
                  </w:r>
                  <w:r w:rsidRPr="00DE257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 xml:space="preserve"> </w:t>
                  </w:r>
                  <w:r w:rsidRPr="00DE257C">
                    <w:rPr>
                      <w:rFonts w:ascii="ＭＳ 明朝" w:eastAsia="ＭＳ 明朝" w:hAnsi="ＭＳ 明朝" w:cs="ＭＳ 明朝" w:hint="eastAsia"/>
                      <w:spacing w:val="6"/>
                      <w:kern w:val="0"/>
                      <w:szCs w:val="21"/>
                    </w:rPr>
                    <w:t>P65.DXの加速</w:t>
                  </w:r>
                </w:p>
                <w:p w14:paraId="25FE11BC" w14:textId="67BF6593" w:rsidR="00DE257C" w:rsidRPr="00DE257C" w:rsidRDefault="00DE257C" w:rsidP="00DE25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257C">
                    <w:rPr>
                      <w:rFonts w:ascii="ＭＳ 明朝" w:eastAsia="ＭＳ 明朝" w:hAnsi="ＭＳ 明朝" w:cs="ＭＳ 明朝" w:hint="eastAsia"/>
                      <w:spacing w:val="6"/>
                      <w:kern w:val="0"/>
                      <w:szCs w:val="21"/>
                    </w:rPr>
                    <w:t>■成長基盤の再構築に向けてはデジタル変革が重点戦略の1つである。</w:t>
                  </w:r>
                  <w:r w:rsidR="00660A92">
                    <w:rPr>
                      <w:rFonts w:ascii="ＭＳ 明朝" w:eastAsia="ＭＳ 明朝" w:hAnsi="ＭＳ 明朝" w:cs="ＭＳ 明朝" w:hint="eastAsia"/>
                      <w:spacing w:val="6"/>
                      <w:kern w:val="0"/>
                      <w:szCs w:val="21"/>
                    </w:rPr>
                    <w:t>「</w:t>
                  </w:r>
                  <w:r w:rsidRPr="00DE257C">
                    <w:rPr>
                      <w:rFonts w:ascii="ＭＳ 明朝" w:eastAsia="ＭＳ 明朝" w:hAnsi="ＭＳ 明朝" w:cs="ＭＳ 明朝" w:hint="eastAsia"/>
                      <w:spacing w:val="6"/>
                      <w:kern w:val="0"/>
                      <w:szCs w:val="21"/>
                    </w:rPr>
                    <w:t>Global №1 Data-Driven Skin Beauty Company</w:t>
                  </w:r>
                  <w:r w:rsidR="00660A92">
                    <w:rPr>
                      <w:rFonts w:ascii="ＭＳ 明朝" w:eastAsia="ＭＳ 明朝" w:hAnsi="ＭＳ 明朝" w:cs="ＭＳ 明朝" w:hint="eastAsia"/>
                      <w:spacing w:val="6"/>
                      <w:kern w:val="0"/>
                      <w:szCs w:val="21"/>
                    </w:rPr>
                    <w:t>」</w:t>
                  </w:r>
                  <w:r w:rsidRPr="00DE257C">
                    <w:rPr>
                      <w:rFonts w:ascii="ＭＳ 明朝" w:eastAsia="ＭＳ 明朝" w:hAnsi="ＭＳ 明朝" w:cs="ＭＳ 明朝" w:hint="eastAsia"/>
                      <w:spacing w:val="6"/>
                      <w:kern w:val="0"/>
                      <w:szCs w:val="21"/>
                    </w:rPr>
                    <w:t>を中期経営戦略におけるDXビジョンとして掲げ、Eコマース強化、データ分析、デジタル人財獲得、組織体制強化、パートナー企業との協働を加速する。</w:t>
                  </w:r>
                </w:p>
                <w:p w14:paraId="1EFB188A" w14:textId="77777777" w:rsidR="00DE257C" w:rsidRPr="00DE257C" w:rsidRDefault="00DE257C" w:rsidP="00DE25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257C">
                    <w:rPr>
                      <w:rFonts w:ascii="ＭＳ 明朝" w:eastAsia="ＭＳ 明朝" w:hAnsi="ＭＳ 明朝" w:cs="ＭＳ 明朝" w:hint="eastAsia"/>
                      <w:spacing w:val="6"/>
                      <w:kern w:val="0"/>
                      <w:szCs w:val="21"/>
                    </w:rPr>
                    <w:t>2.統合レポート2022 内</w:t>
                  </w:r>
                </w:p>
                <w:p w14:paraId="21E9254D" w14:textId="77777777" w:rsidR="00DE257C" w:rsidRPr="00DE257C" w:rsidRDefault="00DE257C" w:rsidP="00DE25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257C">
                    <w:rPr>
                      <w:rFonts w:ascii="ＭＳ 明朝" w:eastAsia="ＭＳ 明朝" w:hAnsi="ＭＳ 明朝" w:cs="ＭＳ 明朝" w:hint="eastAsia"/>
                      <w:spacing w:val="6"/>
                      <w:kern w:val="0"/>
                      <w:szCs w:val="21"/>
                    </w:rPr>
                    <w:t>2023-2025 中期経営戦略 SHIFT2025 and Beyond</w:t>
                  </w:r>
                </w:p>
                <w:p w14:paraId="0848B32C" w14:textId="77777777" w:rsidR="00DE257C" w:rsidRPr="00DE257C" w:rsidRDefault="00DE257C" w:rsidP="00DE25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257C">
                    <w:rPr>
                      <w:rFonts w:ascii="ＭＳ 明朝" w:eastAsia="ＭＳ 明朝" w:hAnsi="ＭＳ 明朝" w:cs="ＭＳ 明朝" w:hint="eastAsia"/>
                      <w:spacing w:val="6"/>
                      <w:kern w:val="0"/>
                      <w:szCs w:val="21"/>
                    </w:rPr>
                    <w:t>P61.DXの継続強化</w:t>
                  </w:r>
                </w:p>
                <w:p w14:paraId="5FB6084E" w14:textId="77777777" w:rsidR="00DE257C" w:rsidRDefault="00DE257C" w:rsidP="00DE25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257C">
                    <w:rPr>
                      <w:rFonts w:ascii="ＭＳ 明朝" w:eastAsia="ＭＳ 明朝" w:hAnsi="ＭＳ 明朝" w:cs="ＭＳ 明朝" w:hint="eastAsia"/>
                      <w:spacing w:val="6"/>
                      <w:kern w:val="0"/>
                      <w:szCs w:val="21"/>
                    </w:rPr>
                    <w:t>■引き続き「Global No.1 Data-Driven Personal Skin Beauty &amp; Wellness Company」というビジョンのもと、顧客データ活用によるサービス提供の深化、新たなビューティーテック体験の提供、ブランドと地域に根差したデジタル人財育成等に取り組む。</w:t>
                  </w:r>
                </w:p>
                <w:p w14:paraId="08E8FC74" w14:textId="77777777" w:rsidR="005A666A" w:rsidRPr="00117498" w:rsidRDefault="005A666A" w:rsidP="00DE25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7498">
                    <w:rPr>
                      <w:rFonts w:ascii="ＭＳ 明朝" w:eastAsia="ＭＳ 明朝" w:hAnsi="ＭＳ 明朝" w:cs="ＭＳ 明朝" w:hint="eastAsia"/>
                      <w:spacing w:val="6"/>
                      <w:kern w:val="0"/>
                      <w:szCs w:val="21"/>
                    </w:rPr>
                    <w:t>3.統合レポート2023 内</w:t>
                  </w:r>
                </w:p>
                <w:p w14:paraId="405D6295" w14:textId="2C37C0CF" w:rsidR="005A666A" w:rsidRPr="00117498" w:rsidRDefault="005A666A" w:rsidP="00DE25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7498">
                    <w:rPr>
                      <w:rFonts w:ascii="ＭＳ 明朝" w:eastAsia="ＭＳ 明朝" w:hAnsi="ＭＳ 明朝" w:cs="ＭＳ 明朝" w:hint="eastAsia"/>
                      <w:spacing w:val="6"/>
                      <w:kern w:val="0"/>
                      <w:szCs w:val="21"/>
                    </w:rPr>
                    <w:t>2023-2025 中期経営戦略 SHIFT2025 and Beyond</w:t>
                  </w:r>
                </w:p>
                <w:p w14:paraId="5E97FB5B" w14:textId="5094709F" w:rsidR="005A666A" w:rsidRPr="00117498" w:rsidRDefault="005A666A" w:rsidP="00DE25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7498">
                    <w:rPr>
                      <w:rFonts w:ascii="ＭＳ 明朝" w:eastAsia="ＭＳ 明朝" w:hAnsi="ＭＳ 明朝" w:cs="ＭＳ 明朝" w:hint="eastAsia"/>
                      <w:spacing w:val="6"/>
                      <w:kern w:val="0"/>
                      <w:szCs w:val="21"/>
                    </w:rPr>
                    <w:t>P40.DXの継続強化</w:t>
                  </w:r>
                </w:p>
                <w:p w14:paraId="4553E0C1" w14:textId="762C79B3" w:rsidR="005A666A" w:rsidRPr="00E577BF" w:rsidRDefault="005A666A" w:rsidP="00DE25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7498">
                    <w:rPr>
                      <w:rFonts w:ascii="ＭＳ 明朝" w:eastAsia="ＭＳ 明朝" w:hAnsi="ＭＳ 明朝" w:cs="ＭＳ 明朝" w:hint="eastAsia"/>
                      <w:spacing w:val="6"/>
                      <w:kern w:val="0"/>
                      <w:szCs w:val="21"/>
                    </w:rPr>
                    <w:t>■当社の強みであるサイエンスとテクノロジーを掛け合わせたデジタル技術について、開発と社会実装のサイクルを強化し、取り組みを加速させる。</w:t>
                  </w:r>
                  <w:r w:rsidRPr="00117498">
                    <w:rPr>
                      <w:rFonts w:ascii="ＭＳ 明朝" w:eastAsia="ＭＳ 明朝" w:hAnsi="ＭＳ 明朝" w:cs="ＭＳ 明朝"/>
                      <w:spacing w:val="6"/>
                      <w:kern w:val="0"/>
                      <w:szCs w:val="21"/>
                    </w:rPr>
                    <w:br/>
                  </w:r>
                  <w:r w:rsidRPr="00117498">
                    <w:rPr>
                      <w:rFonts w:ascii="ＭＳ 明朝" w:eastAsia="ＭＳ 明朝" w:hAnsi="ＭＳ 明朝" w:cs="ＭＳ 明朝" w:hint="eastAsia"/>
                      <w:spacing w:val="6"/>
                      <w:kern w:val="0"/>
                      <w:szCs w:val="21"/>
                    </w:rPr>
                    <w:t>基幹システムFOCUSの実装完了により、業務効率化、人的生産性向上、需要</w:t>
                  </w:r>
                  <w:r w:rsidR="00307503" w:rsidRPr="00117498">
                    <w:rPr>
                      <w:rFonts w:ascii="ＭＳ 明朝" w:eastAsia="ＭＳ 明朝" w:hAnsi="ＭＳ 明朝" w:cs="ＭＳ 明朝" w:hint="eastAsia"/>
                      <w:spacing w:val="6"/>
                      <w:kern w:val="0"/>
                      <w:szCs w:val="21"/>
                    </w:rPr>
                    <w:t>予測や</w:t>
                  </w:r>
                  <w:r w:rsidRPr="00117498">
                    <w:rPr>
                      <w:rFonts w:ascii="ＭＳ 明朝" w:eastAsia="ＭＳ 明朝" w:hAnsi="ＭＳ 明朝" w:cs="ＭＳ 明朝" w:hint="eastAsia"/>
                      <w:spacing w:val="6"/>
                      <w:kern w:val="0"/>
                      <w:szCs w:val="21"/>
                    </w:rPr>
                    <w:t>在庫適正化に努め、事業構造改革に貢献する。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2EC6B53E" w:rsidR="00D1302E" w:rsidRPr="00E577BF" w:rsidRDefault="005A666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統合レポート内に掲載された各中期経営計画は、かかる</w:t>
                  </w:r>
                  <w:r w:rsidR="002F7BF3">
                    <w:rPr>
                      <w:rFonts w:ascii="ＭＳ 明朝" w:eastAsia="ＭＳ 明朝" w:hAnsi="ＭＳ 明朝" w:cs="ＭＳ 明朝" w:hint="eastAsia"/>
                      <w:spacing w:val="6"/>
                      <w:kern w:val="0"/>
                      <w:szCs w:val="21"/>
                    </w:rPr>
                    <w:t>経営会議（GSC）及び</w:t>
                  </w:r>
                  <w:r>
                    <w:rPr>
                      <w:rFonts w:ascii="ＭＳ 明朝" w:eastAsia="ＭＳ 明朝" w:hAnsi="ＭＳ 明朝" w:cs="ＭＳ 明朝" w:hint="eastAsia"/>
                      <w:spacing w:val="6"/>
                      <w:kern w:val="0"/>
                      <w:szCs w:val="21"/>
                    </w:rPr>
                    <w:t>取締役会にて承認されたものである。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83562F" w14:textId="77777777" w:rsidR="00307503" w:rsidRPr="00FF7E4B" w:rsidRDefault="00307503" w:rsidP="003075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Pr="005178AA">
                    <w:rPr>
                      <w:rFonts w:ascii="ＭＳ 明朝" w:eastAsia="ＭＳ 明朝" w:hAnsi="ＭＳ 明朝" w:cs="ＭＳ 明朝" w:hint="eastAsia"/>
                      <w:spacing w:val="6"/>
                      <w:kern w:val="0"/>
                      <w:szCs w:val="21"/>
                    </w:rPr>
                    <w:t>2020年第</w:t>
                  </w:r>
                  <w:r>
                    <w:rPr>
                      <w:rFonts w:ascii="ＭＳ 明朝" w:eastAsia="ＭＳ 明朝" w:hAnsi="ＭＳ 明朝" w:cs="ＭＳ 明朝"/>
                      <w:spacing w:val="6"/>
                      <w:kern w:val="0"/>
                      <w:szCs w:val="21"/>
                    </w:rPr>
                    <w:t>4</w:t>
                  </w:r>
                  <w:r w:rsidRPr="005178AA">
                    <w:rPr>
                      <w:rFonts w:ascii="ＭＳ 明朝" w:eastAsia="ＭＳ 明朝" w:hAnsi="ＭＳ 明朝" w:cs="ＭＳ 明朝" w:hint="eastAsia"/>
                      <w:spacing w:val="6"/>
                      <w:kern w:val="0"/>
                      <w:szCs w:val="21"/>
                    </w:rPr>
                    <w:t>四半期決算説明会資料</w:t>
                  </w:r>
                  <w:r>
                    <w:rPr>
                      <w:rFonts w:ascii="ＭＳ 明朝" w:eastAsia="ＭＳ 明朝" w:hAnsi="ＭＳ 明朝" w:cs="ＭＳ 明朝" w:hint="eastAsia"/>
                      <w:spacing w:val="6"/>
                      <w:kern w:val="0"/>
                      <w:szCs w:val="21"/>
                    </w:rPr>
                    <w:t>・動画</w:t>
                  </w:r>
                </w:p>
                <w:p w14:paraId="628E2D54" w14:textId="77777777" w:rsidR="00307503" w:rsidRPr="00DD56DC" w:rsidRDefault="00307503" w:rsidP="003075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2.2022年第2四半期決算説明資料 </w:t>
                  </w:r>
                </w:p>
                <w:p w14:paraId="036DCADB" w14:textId="11D92250" w:rsidR="00307503" w:rsidRDefault="00307503" w:rsidP="003075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w:t>
                  </w:r>
                  <w:r w:rsidRPr="002237DF">
                    <w:rPr>
                      <w:rFonts w:ascii="ＭＳ 明朝" w:eastAsia="ＭＳ 明朝" w:hAnsi="ＭＳ 明朝" w:cs="ＭＳ 明朝" w:hint="eastAsia"/>
                      <w:spacing w:val="6"/>
                      <w:kern w:val="0"/>
                      <w:szCs w:val="21"/>
                    </w:rPr>
                    <w:t>東証開示</w:t>
                  </w:r>
                  <w:r w:rsidR="008D6372">
                    <w:rPr>
                      <w:rFonts w:ascii="ＭＳ 明朝" w:eastAsia="ＭＳ 明朝" w:hAnsi="ＭＳ 明朝" w:cs="ＭＳ 明朝" w:hint="eastAsia"/>
                      <w:spacing w:val="6"/>
                      <w:kern w:val="0"/>
                      <w:szCs w:val="21"/>
                    </w:rPr>
                    <w:t>（2021年5月11日付）</w:t>
                  </w:r>
                </w:p>
                <w:p w14:paraId="77419BA3" w14:textId="77777777" w:rsidR="00D1302E" w:rsidRDefault="0030750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33EF">
                    <w:rPr>
                      <w:rFonts w:ascii="ＭＳ 明朝" w:eastAsia="ＭＳ 明朝" w:hAnsi="ＭＳ 明朝" w:cs="ＭＳ 明朝" w:hint="eastAsia"/>
                      <w:spacing w:val="6"/>
                      <w:kern w:val="0"/>
                      <w:szCs w:val="21"/>
                    </w:rPr>
                    <w:t>「アクセンチュア株式会社との合弁会社設立について～変化するお客さまと市場環境に迅速に対応～」</w:t>
                  </w:r>
                </w:p>
                <w:p w14:paraId="5BF68E2D" w14:textId="32FFAC1B" w:rsidR="00AA6AE5" w:rsidRPr="00E577BF" w:rsidRDefault="00AA6AE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4.統合レポート2021</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EF111F8" w14:textId="77777777" w:rsidR="00307503" w:rsidRDefault="00307503" w:rsidP="003075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Pr="00FF7E4B">
                    <w:rPr>
                      <w:rFonts w:ascii="ＭＳ 明朝" w:eastAsia="ＭＳ 明朝" w:hAnsi="ＭＳ 明朝" w:cs="ＭＳ 明朝" w:hint="eastAsia"/>
                      <w:spacing w:val="6"/>
                      <w:kern w:val="0"/>
                      <w:szCs w:val="21"/>
                    </w:rPr>
                    <w:t>2021年2月9日</w:t>
                  </w:r>
                </w:p>
                <w:p w14:paraId="714B1B93" w14:textId="77777777" w:rsidR="00307503" w:rsidRDefault="00307503" w:rsidP="003075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2.2022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日</w:t>
                  </w:r>
                </w:p>
                <w:p w14:paraId="139233A8" w14:textId="77777777" w:rsidR="00D1302E" w:rsidRDefault="00307503" w:rsidP="003075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3.2021年5月11日</w:t>
                  </w:r>
                </w:p>
                <w:p w14:paraId="7116E297" w14:textId="62DE6651" w:rsidR="00EE657A" w:rsidRPr="00E577BF" w:rsidRDefault="00EE657A" w:rsidP="003075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4.2022年4月</w:t>
                  </w:r>
                  <w:r w:rsidR="008D6372">
                    <w:rPr>
                      <w:rFonts w:ascii="ＭＳ 明朝" w:eastAsia="ＭＳ 明朝" w:hAnsi="ＭＳ 明朝" w:cs="ＭＳ 明朝" w:hint="eastAsia"/>
                      <w:spacing w:val="6"/>
                      <w:kern w:val="0"/>
                      <w:szCs w:val="21"/>
                    </w:rPr>
                    <w:t>26日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E2C6DCB" w14:textId="77777777" w:rsidR="00307503" w:rsidRDefault="00307503" w:rsidP="003075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Pr>
                      <w:rFonts w:ascii="ＭＳ 明朝" w:eastAsia="ＭＳ 明朝" w:hAnsi="ＭＳ 明朝" w:cs="ＭＳ 明朝"/>
                      <w:spacing w:val="6"/>
                      <w:kern w:val="0"/>
                      <w:szCs w:val="21"/>
                    </w:rPr>
                    <w:t>IR</w:t>
                  </w:r>
                  <w:r>
                    <w:rPr>
                      <w:rFonts w:ascii="ＭＳ 明朝" w:eastAsia="ＭＳ 明朝" w:hAnsi="ＭＳ 明朝" w:cs="ＭＳ 明朝" w:hint="eastAsia"/>
                      <w:spacing w:val="6"/>
                      <w:kern w:val="0"/>
                      <w:szCs w:val="21"/>
                    </w:rPr>
                    <w:t>サイトに掲載</w:t>
                  </w:r>
                </w:p>
                <w:p w14:paraId="797CC7CE" w14:textId="77777777" w:rsidR="00307503" w:rsidRPr="00FF7E4B" w:rsidRDefault="00307503" w:rsidP="003075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Pr="00FF7E4B">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2020年</w:t>
                  </w:r>
                  <w:r w:rsidRPr="00FF7E4B">
                    <w:rPr>
                      <w:rFonts w:ascii="ＭＳ 明朝" w:eastAsia="ＭＳ 明朝" w:hAnsi="ＭＳ 明朝" w:cs="ＭＳ 明朝" w:hint="eastAsia"/>
                      <w:spacing w:val="6"/>
                      <w:kern w:val="0"/>
                      <w:szCs w:val="21"/>
                    </w:rPr>
                    <w:t>第4四半期決算説明会動画（32:00～）</w:t>
                  </w:r>
                </w:p>
                <w:p w14:paraId="430A197B" w14:textId="7E76E061" w:rsidR="00307503" w:rsidRPr="00312814" w:rsidRDefault="00307503" w:rsidP="003075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B7667B">
                      <w:rPr>
                        <w:rStyle w:val="af6"/>
                        <w:rFonts w:ascii="ＭＳ 明朝" w:eastAsia="ＭＳ 明朝" w:hAnsi="ＭＳ 明朝" w:cs="ＭＳ 明朝"/>
                        <w:spacing w:val="6"/>
                        <w:kern w:val="0"/>
                        <w:szCs w:val="21"/>
                      </w:rPr>
                      <w:t>https://www.irwebcasting.com/20210209/2/d1ff12f616/mov/main/index.html</w:t>
                    </w:r>
                  </w:hyperlink>
                  <w:r>
                    <w:rPr>
                      <w:rStyle w:val="af6"/>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同資料(P36)</w:t>
                  </w:r>
                </w:p>
                <w:p w14:paraId="75805008" w14:textId="77777777" w:rsidR="00307503" w:rsidRDefault="00307503" w:rsidP="003075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020485">
                      <w:rPr>
                        <w:rStyle w:val="af6"/>
                        <w:rFonts w:ascii="ＭＳ 明朝" w:eastAsia="ＭＳ 明朝" w:hAnsi="ＭＳ 明朝" w:cs="ＭＳ 明朝" w:hint="eastAsia"/>
                        <w:spacing w:val="6"/>
                        <w:kern w:val="0"/>
                        <w:szCs w:val="21"/>
                      </w:rPr>
                      <w:t>https://corp.shiseido.com/jp/ir/pdf/ir20210209_766.pdf</w:t>
                    </w:r>
                  </w:hyperlink>
                </w:p>
                <w:p w14:paraId="568B46A1" w14:textId="77777777" w:rsidR="00307503" w:rsidRDefault="00307503" w:rsidP="003075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Pr="00B2643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 xml:space="preserve"> </w:t>
                  </w:r>
                  <w:r w:rsidRPr="00B2643C">
                    <w:rPr>
                      <w:rFonts w:ascii="ＭＳ 明朝" w:eastAsia="ＭＳ 明朝" w:hAnsi="ＭＳ 明朝" w:cs="ＭＳ 明朝" w:hint="eastAsia"/>
                      <w:spacing w:val="6"/>
                      <w:kern w:val="0"/>
                      <w:szCs w:val="21"/>
                    </w:rPr>
                    <w:t>2022年第2四半期決算説明資料</w:t>
                  </w:r>
                </w:p>
                <w:p w14:paraId="382174EB" w14:textId="77777777" w:rsidR="00307503" w:rsidRDefault="00307503" w:rsidP="003075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3B6001">
                      <w:rPr>
                        <w:rStyle w:val="af6"/>
                        <w:rFonts w:ascii="ＭＳ 明朝" w:eastAsia="ＭＳ 明朝" w:hAnsi="ＭＳ 明朝" w:cs="ＭＳ 明朝"/>
                        <w:spacing w:val="6"/>
                        <w:kern w:val="0"/>
                        <w:szCs w:val="21"/>
                      </w:rPr>
                      <w:t>https://corp.shiseido.com/jp/ir/pdf/ir20220810_905.pdf</w:t>
                    </w:r>
                  </w:hyperlink>
                </w:p>
                <w:p w14:paraId="768F1A75" w14:textId="77777777" w:rsidR="00307503" w:rsidRDefault="00307503" w:rsidP="003075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P21.一人ひとりに合った付加価値型の体験を創造するDX</w:t>
                  </w:r>
                  <w:r>
                    <w:rPr>
                      <w:rFonts w:ascii="ＭＳ 明朝" w:eastAsia="ＭＳ 明朝" w:hAnsi="ＭＳ 明朝" w:cs="ＭＳ 明朝" w:hint="eastAsia"/>
                      <w:spacing w:val="6"/>
                      <w:kern w:val="0"/>
                      <w:szCs w:val="21"/>
                    </w:rPr>
                    <w:lastRenderedPageBreak/>
                    <w:t>加速</w:t>
                  </w:r>
                </w:p>
                <w:p w14:paraId="6AF6F875" w14:textId="77777777" w:rsidR="00307503" w:rsidRDefault="00307503" w:rsidP="003075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P24.</w:t>
                  </w:r>
                  <w:r>
                    <w:rPr>
                      <w:rFonts w:hint="eastAsia"/>
                    </w:rPr>
                    <w:t xml:space="preserve"> </w:t>
                  </w:r>
                  <w:r w:rsidRPr="000E75CC">
                    <w:rPr>
                      <w:rFonts w:ascii="ＭＳ 明朝" w:eastAsia="ＭＳ 明朝" w:hAnsi="ＭＳ 明朝" w:cs="ＭＳ 明朝" w:hint="eastAsia"/>
                      <w:spacing w:val="6"/>
                      <w:kern w:val="0"/>
                      <w:szCs w:val="21"/>
                    </w:rPr>
                    <w:t>&lt;中期的な成長戦略&gt; DXを通じた質の高い｢1 to 1マーケティング｣の加速</w:t>
                  </w:r>
                </w:p>
                <w:p w14:paraId="1FA68762" w14:textId="77777777" w:rsidR="00307503" w:rsidRDefault="00307503" w:rsidP="003075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w:t>
                  </w:r>
                  <w:r>
                    <w:rPr>
                      <w:rFonts w:hint="eastAsia"/>
                    </w:rPr>
                    <w:t xml:space="preserve"> 東証開示「</w:t>
                  </w:r>
                  <w:r w:rsidRPr="002237DF">
                    <w:rPr>
                      <w:rFonts w:ascii="ＭＳ 明朝" w:eastAsia="ＭＳ 明朝" w:hAnsi="ＭＳ 明朝" w:cs="ＭＳ 明朝" w:hint="eastAsia"/>
                      <w:spacing w:val="6"/>
                      <w:kern w:val="0"/>
                      <w:szCs w:val="21"/>
                    </w:rPr>
                    <w:t>アクセンチュア株式会社との合弁会社設立について ～変化するお客さまと市場環境に迅速に対応～</w:t>
                  </w:r>
                  <w:r>
                    <w:rPr>
                      <w:rFonts w:ascii="ＭＳ 明朝" w:eastAsia="ＭＳ 明朝" w:hAnsi="ＭＳ 明朝" w:cs="ＭＳ 明朝" w:hint="eastAsia"/>
                      <w:spacing w:val="6"/>
                      <w:kern w:val="0"/>
                      <w:szCs w:val="21"/>
                    </w:rPr>
                    <w:t>」</w:t>
                  </w:r>
                </w:p>
                <w:p w14:paraId="28DF82C8" w14:textId="77777777" w:rsidR="00D1302E" w:rsidRDefault="00307503" w:rsidP="003075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Pr="00B7667B">
                      <w:rPr>
                        <w:rStyle w:val="af6"/>
                        <w:rFonts w:ascii="ＭＳ 明朝" w:eastAsia="ＭＳ 明朝" w:hAnsi="ＭＳ 明朝" w:cs="ＭＳ 明朝"/>
                        <w:spacing w:val="6"/>
                        <w:kern w:val="0"/>
                        <w:szCs w:val="21"/>
                      </w:rPr>
                      <w:t>https://corp.shiseido.com/jp/ir/pdf/ir20210511_779.pdf</w:t>
                    </w:r>
                  </w:hyperlink>
                </w:p>
                <w:p w14:paraId="3C04FB9E" w14:textId="22DA096B" w:rsidR="00B10B1F" w:rsidRDefault="00B10B1F" w:rsidP="003075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4.統合レポート2021内　</w:t>
                  </w:r>
                  <w:r w:rsidRPr="00B10B1F">
                    <w:rPr>
                      <w:rFonts w:ascii="ＭＳ 明朝" w:eastAsia="ＭＳ 明朝" w:hAnsi="ＭＳ 明朝" w:cs="ＭＳ 明朝" w:hint="eastAsia"/>
                      <w:b/>
                      <w:bCs/>
                      <w:spacing w:val="6"/>
                      <w:kern w:val="0"/>
                      <w:szCs w:val="21"/>
                    </w:rPr>
                    <w:t>DXの加速</w:t>
                  </w:r>
                  <w:r>
                    <w:rPr>
                      <w:rFonts w:ascii="ＭＳ 明朝" w:eastAsia="ＭＳ 明朝" w:hAnsi="ＭＳ 明朝" w:cs="ＭＳ 明朝" w:hint="eastAsia"/>
                      <w:spacing w:val="6"/>
                      <w:kern w:val="0"/>
                      <w:szCs w:val="21"/>
                    </w:rPr>
                    <w:t xml:space="preserve"> P</w:t>
                  </w:r>
                  <w:r w:rsidR="00F10752">
                    <w:rPr>
                      <w:rFonts w:ascii="ＭＳ 明朝" w:eastAsia="ＭＳ 明朝" w:hAnsi="ＭＳ 明朝" w:cs="ＭＳ 明朝" w:hint="eastAsia"/>
                      <w:spacing w:val="6"/>
                      <w:kern w:val="0"/>
                      <w:szCs w:val="21"/>
                    </w:rPr>
                    <w:t>70</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FOCUSで資生堂を最先端のデータドリブンビューティー企業へ</w:t>
                  </w:r>
                </w:p>
                <w:p w14:paraId="1FE4DE1F" w14:textId="5A6CF24C" w:rsidR="00B10B1F" w:rsidRPr="00E577BF" w:rsidRDefault="00B10B1F" w:rsidP="003075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Pr="008515E0">
                      <w:rPr>
                        <w:rStyle w:val="af6"/>
                        <w:rFonts w:ascii="ＭＳ 明朝" w:eastAsia="ＭＳ 明朝" w:hAnsi="ＭＳ 明朝" w:cs="ＭＳ 明朝"/>
                        <w:spacing w:val="6"/>
                        <w:kern w:val="0"/>
                        <w:szCs w:val="21"/>
                      </w:rPr>
                      <w:t>https://corp.shiseido.com/report/jp/2021/pdf/shiseido_integrated_report_2021_jp.pdf</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72127B3" w14:textId="77777777" w:rsidR="00307503" w:rsidRDefault="00307503" w:rsidP="003075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Pr="00FF7E4B">
                    <w:rPr>
                      <w:rFonts w:ascii="ＭＳ 明朝" w:eastAsia="ＭＳ 明朝" w:hAnsi="ＭＳ 明朝" w:cs="ＭＳ 明朝" w:hint="eastAsia"/>
                      <w:spacing w:val="6"/>
                      <w:kern w:val="0"/>
                      <w:szCs w:val="21"/>
                    </w:rPr>
                    <w:t>デジタルを活用した事業モデルへ転換、体制強化</w:t>
                  </w:r>
                </w:p>
                <w:p w14:paraId="5DFCDFCF" w14:textId="77777777" w:rsidR="00307503" w:rsidRDefault="00307503" w:rsidP="003075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E4B">
                    <w:rPr>
                      <w:rFonts w:ascii="ＭＳ 明朝" w:eastAsia="ＭＳ 明朝" w:hAnsi="ＭＳ 明朝" w:cs="ＭＳ 明朝" w:hint="eastAsia"/>
                      <w:spacing w:val="6"/>
                      <w:kern w:val="0"/>
                      <w:szCs w:val="21"/>
                    </w:rPr>
                    <w:t>店頭とオンラインを融合した体験による事業モデルの転換。デジタルプロモーションを通じて、お客さまを店頭に誘引し、蓄積した肌データを活用したカウンセリングの提供、購入後のデジタルを通じたフォローアップ・ポイントプログラム等により、お客さまロイヤリティ及びライフタイムバリューを向上させる。</w:t>
                  </w:r>
                </w:p>
                <w:p w14:paraId="4922EF13" w14:textId="77777777" w:rsidR="00307503" w:rsidRDefault="00307503" w:rsidP="003075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2.1で記載した内容を具現化し、「Beauty </w:t>
                  </w:r>
                  <w:r>
                    <w:rPr>
                      <w:rFonts w:ascii="ＭＳ 明朝" w:eastAsia="ＭＳ 明朝" w:hAnsi="ＭＳ 明朝" w:cs="ＭＳ 明朝"/>
                      <w:spacing w:val="6"/>
                      <w:kern w:val="0"/>
                      <w:szCs w:val="21"/>
                    </w:rPr>
                    <w:t>Key」</w:t>
                  </w:r>
                  <w:r>
                    <w:rPr>
                      <w:rFonts w:ascii="ＭＳ 明朝" w:eastAsia="ＭＳ 明朝" w:hAnsi="ＭＳ 明朝" w:cs="ＭＳ 明朝" w:hint="eastAsia"/>
                      <w:spacing w:val="6"/>
                      <w:kern w:val="0"/>
                      <w:szCs w:val="21"/>
                    </w:rPr>
                    <w:t>(顧客データ基盤)「Beauty DNA Program」(生まれ持った肌特徴に応じたカウンセリング)として開始。個々のお客さまに合わせたサービスを提供する重要な戦略として推進。</w:t>
                  </w:r>
                </w:p>
                <w:p w14:paraId="09FD03A2" w14:textId="77777777" w:rsidR="00D1302E" w:rsidRDefault="0030750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3.1および2を支える基盤となる体制構築(詳細は後述①に記載)</w:t>
                  </w:r>
                </w:p>
                <w:p w14:paraId="0848987C" w14:textId="039A185A" w:rsidR="00B10B1F" w:rsidRPr="00E577BF" w:rsidRDefault="00B10B1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4</w:t>
                  </w:r>
                  <w:r w:rsidR="00F10752">
                    <w:rPr>
                      <w:rFonts w:ascii="ＭＳ 明朝" w:eastAsia="ＭＳ 明朝" w:hAnsi="ＭＳ 明朝" w:cs="ＭＳ 明朝" w:hint="eastAsia"/>
                      <w:spacing w:val="6"/>
                      <w:kern w:val="0"/>
                      <w:szCs w:val="21"/>
                    </w:rPr>
                    <w:t>.あらゆるデータを標準化、一元化する基幹システムFOCUS導入により、迅速な意思決定を推進する。単なるシステム導入にとどまらず、</w:t>
                  </w:r>
                  <w:r w:rsidR="00AC5170">
                    <w:rPr>
                      <w:rFonts w:ascii="ＭＳ 明朝" w:eastAsia="ＭＳ 明朝" w:hAnsi="ＭＳ 明朝" w:cs="ＭＳ 明朝" w:hint="eastAsia"/>
                      <w:spacing w:val="6"/>
                      <w:kern w:val="0"/>
                      <w:szCs w:val="21"/>
                    </w:rPr>
                    <w:t>社員の働き方を変え、生産性向上や価値創造への取り組みにシフトする。</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0E402026" w:rsidR="00D1302E" w:rsidRPr="00E577BF" w:rsidRDefault="0030750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各四半期決算説明資料</w:t>
                  </w:r>
                  <w:r w:rsidR="00F10752">
                    <w:rPr>
                      <w:rFonts w:ascii="ＭＳ 明朝" w:eastAsia="ＭＳ 明朝" w:hAnsi="ＭＳ 明朝" w:cs="ＭＳ 明朝" w:hint="eastAsia"/>
                      <w:spacing w:val="6"/>
                      <w:kern w:val="0"/>
                      <w:szCs w:val="21"/>
                    </w:rPr>
                    <w:t>および統合レポート</w:t>
                  </w:r>
                  <w:r>
                    <w:rPr>
                      <w:rFonts w:ascii="ＭＳ 明朝" w:eastAsia="ＭＳ 明朝" w:hAnsi="ＭＳ 明朝" w:cs="ＭＳ 明朝" w:hint="eastAsia"/>
                      <w:spacing w:val="6"/>
                      <w:kern w:val="0"/>
                      <w:szCs w:val="21"/>
                    </w:rPr>
                    <w:t>は、かか</w:t>
                  </w:r>
                  <w:r w:rsidR="002F7BF3">
                    <w:rPr>
                      <w:rFonts w:ascii="ＭＳ 明朝" w:eastAsia="ＭＳ 明朝" w:hAnsi="ＭＳ 明朝" w:cs="ＭＳ 明朝" w:hint="eastAsia"/>
                      <w:spacing w:val="6"/>
                      <w:kern w:val="0"/>
                      <w:szCs w:val="21"/>
                    </w:rPr>
                    <w:t>る経営会議（GSC）及び</w:t>
                  </w:r>
                  <w:r>
                    <w:rPr>
                      <w:rFonts w:ascii="ＭＳ 明朝" w:eastAsia="ＭＳ 明朝" w:hAnsi="ＭＳ 明朝" w:cs="ＭＳ 明朝" w:hint="eastAsia"/>
                      <w:spacing w:val="6"/>
                      <w:kern w:val="0"/>
                      <w:szCs w:val="21"/>
                    </w:rPr>
                    <w:t>取締役会にて承認されたものである。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2345C755" w:rsidR="00D1302E" w:rsidRPr="00E577BF" w:rsidRDefault="00D1302E" w:rsidP="00307503">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9361AE8" w14:textId="77777777" w:rsidR="00307503" w:rsidRPr="0012024B" w:rsidRDefault="00307503" w:rsidP="003075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024B">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I</w:t>
                  </w:r>
                  <w:r>
                    <w:rPr>
                      <w:rFonts w:ascii="ＭＳ 明朝" w:eastAsia="ＭＳ 明朝" w:hAnsi="ＭＳ 明朝" w:cs="ＭＳ 明朝"/>
                      <w:spacing w:val="6"/>
                      <w:kern w:val="0"/>
                      <w:szCs w:val="21"/>
                    </w:rPr>
                    <w:t>R</w:t>
                  </w:r>
                  <w:r>
                    <w:rPr>
                      <w:rFonts w:ascii="ＭＳ 明朝" w:eastAsia="ＭＳ 明朝" w:hAnsi="ＭＳ 明朝" w:cs="ＭＳ 明朝" w:hint="eastAsia"/>
                      <w:spacing w:val="6"/>
                      <w:kern w:val="0"/>
                      <w:szCs w:val="21"/>
                    </w:rPr>
                    <w:t>サイト</w:t>
                  </w:r>
                  <w:r w:rsidRPr="0012024B">
                    <w:rPr>
                      <w:rFonts w:ascii="ＭＳ 明朝" w:eastAsia="ＭＳ 明朝" w:hAnsi="ＭＳ 明朝" w:cs="ＭＳ 明朝" w:hint="eastAsia"/>
                      <w:spacing w:val="6"/>
                      <w:kern w:val="0"/>
                      <w:szCs w:val="21"/>
                    </w:rPr>
                    <w:t>にて掲載</w:t>
                  </w:r>
                  <w:r>
                    <w:rPr>
                      <w:rFonts w:ascii="ＭＳ 明朝" w:eastAsia="ＭＳ 明朝" w:hAnsi="ＭＳ 明朝" w:cs="ＭＳ 明朝" w:hint="eastAsia"/>
                      <w:spacing w:val="6"/>
                      <w:kern w:val="0"/>
                      <w:szCs w:val="21"/>
                    </w:rPr>
                    <w:t>。</w:t>
                  </w:r>
                </w:p>
                <w:p w14:paraId="7BB2F18C" w14:textId="77777777" w:rsidR="00307503" w:rsidRPr="0012024B" w:rsidRDefault="00307503" w:rsidP="003075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024B">
                    <w:rPr>
                      <w:rFonts w:ascii="ＭＳ 明朝" w:eastAsia="ＭＳ 明朝" w:hAnsi="ＭＳ 明朝" w:cs="ＭＳ 明朝" w:hint="eastAsia"/>
                      <w:spacing w:val="6"/>
                      <w:kern w:val="0"/>
                      <w:szCs w:val="21"/>
                    </w:rPr>
                    <w:t>1. 2020年第4四半期決算説明資料(</w:t>
                  </w:r>
                  <w:r>
                    <w:rPr>
                      <w:rFonts w:ascii="ＭＳ 明朝" w:eastAsia="ＭＳ 明朝" w:hAnsi="ＭＳ 明朝" w:cs="ＭＳ 明朝" w:hint="eastAsia"/>
                      <w:spacing w:val="6"/>
                      <w:kern w:val="0"/>
                      <w:szCs w:val="21"/>
                    </w:rPr>
                    <w:t>P33)</w:t>
                  </w:r>
                </w:p>
                <w:p w14:paraId="47D9F1D0" w14:textId="7B10544C" w:rsidR="00D1302E" w:rsidRPr="00E577BF" w:rsidRDefault="0030750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Pr="0012024B">
                    <w:rPr>
                      <w:rFonts w:ascii="ＭＳ 明朝" w:eastAsia="ＭＳ 明朝" w:hAnsi="ＭＳ 明朝" w:cs="ＭＳ 明朝" w:hint="eastAsia"/>
                      <w:spacing w:val="6"/>
                      <w:kern w:val="0"/>
                      <w:szCs w:val="21"/>
                    </w:rPr>
                    <w:t>. 東証開示（2021年5月11日付）</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06F9CC8" w14:textId="77777777" w:rsidR="00F06F6A" w:rsidRPr="00EE7A97"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7A97">
                    <w:rPr>
                      <w:rFonts w:ascii="ＭＳ 明朝" w:eastAsia="ＭＳ 明朝" w:hAnsi="ＭＳ 明朝" w:cs="ＭＳ 明朝" w:hint="eastAsia"/>
                      <w:spacing w:val="6"/>
                      <w:kern w:val="0"/>
                      <w:szCs w:val="21"/>
                    </w:rPr>
                    <w:t>1. 2020年第4四半期決算説明資料(</w:t>
                  </w:r>
                  <w:r>
                    <w:rPr>
                      <w:rFonts w:ascii="ＭＳ 明朝" w:eastAsia="ＭＳ 明朝" w:hAnsi="ＭＳ 明朝" w:cs="ＭＳ 明朝" w:hint="eastAsia"/>
                      <w:spacing w:val="6"/>
                      <w:kern w:val="0"/>
                      <w:szCs w:val="21"/>
                    </w:rPr>
                    <w:t>P33</w:t>
                  </w:r>
                  <w:r w:rsidRPr="00EE7A97">
                    <w:rPr>
                      <w:rFonts w:ascii="ＭＳ 明朝" w:eastAsia="ＭＳ 明朝" w:hAnsi="ＭＳ 明朝" w:cs="ＭＳ 明朝" w:hint="eastAsia"/>
                      <w:spacing w:val="6"/>
                      <w:kern w:val="0"/>
                      <w:szCs w:val="21"/>
                    </w:rPr>
                    <w:t>)</w:t>
                  </w:r>
                </w:p>
                <w:p w14:paraId="04DE9401" w14:textId="77777777" w:rsidR="00F06F6A" w:rsidRPr="00EE7A97"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7A97">
                    <w:rPr>
                      <w:rFonts w:ascii="ＭＳ 明朝" w:eastAsia="ＭＳ 明朝" w:hAnsi="ＭＳ 明朝" w:cs="ＭＳ 明朝" w:hint="eastAsia"/>
                      <w:spacing w:val="6"/>
                      <w:kern w:val="0"/>
                      <w:szCs w:val="21"/>
                    </w:rPr>
                    <w:t>グローバルチーフデジタルオフィサー（アンジェリカ・マンソン）の下、2021年より組織再編を実施、各機能で採用強化</w:t>
                  </w:r>
                </w:p>
                <w:p w14:paraId="69E09AD7" w14:textId="77777777" w:rsidR="00F06F6A" w:rsidRPr="00EE7A97"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Pr="00EE7A97">
                    <w:rPr>
                      <w:rFonts w:ascii="ＭＳ 明朝" w:eastAsia="ＭＳ 明朝" w:hAnsi="ＭＳ 明朝" w:cs="ＭＳ 明朝" w:hint="eastAsia"/>
                      <w:spacing w:val="6"/>
                      <w:kern w:val="0"/>
                      <w:szCs w:val="21"/>
                    </w:rPr>
                    <w:t>. 東証開示（2021年5月11日付）</w:t>
                  </w:r>
                </w:p>
                <w:p w14:paraId="68A117F3" w14:textId="77777777" w:rsidR="00F06F6A"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7A97">
                    <w:rPr>
                      <w:rFonts w:ascii="ＭＳ 明朝" w:eastAsia="ＭＳ 明朝" w:hAnsi="ＭＳ 明朝" w:cs="ＭＳ 明朝" w:hint="eastAsia"/>
                      <w:spacing w:val="6"/>
                      <w:kern w:val="0"/>
                      <w:szCs w:val="21"/>
                    </w:rPr>
                    <w:t>アクセンチュアとの戦略的パートナーシップおよび</w:t>
                  </w:r>
                  <w:r>
                    <w:rPr>
                      <w:rFonts w:ascii="ＭＳ 明朝" w:eastAsia="ＭＳ 明朝" w:hAnsi="ＭＳ 明朝" w:cs="ＭＳ 明朝" w:hint="eastAsia"/>
                      <w:spacing w:val="6"/>
                      <w:kern w:val="0"/>
                      <w:szCs w:val="21"/>
                    </w:rPr>
                    <w:t>合弁会社設立。</w:t>
                  </w:r>
                </w:p>
                <w:p w14:paraId="310CB9CA" w14:textId="2F2486FD" w:rsidR="00D1302E" w:rsidRPr="00E577BF" w:rsidRDefault="00F06F6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同社では、</w:t>
                  </w:r>
                  <w:r w:rsidRPr="00994835">
                    <w:rPr>
                      <w:rFonts w:ascii="ＭＳ 明朝" w:eastAsia="ＭＳ 明朝" w:hAnsi="ＭＳ 明朝" w:cs="ＭＳ 明朝" w:hint="eastAsia"/>
                      <w:spacing w:val="6"/>
                      <w:kern w:val="0"/>
                      <w:szCs w:val="21"/>
                    </w:rPr>
                    <w:t>デジタルを中心とした事業モデル改革、グローバル標準のITインフラとオペレーションの構築、さらに</w:t>
                  </w:r>
                  <w:r>
                    <w:rPr>
                      <w:rFonts w:ascii="ＭＳ 明朝" w:eastAsia="ＭＳ 明朝" w:hAnsi="ＭＳ 明朝" w:cs="ＭＳ 明朝" w:hint="eastAsia"/>
                      <w:spacing w:val="6"/>
                      <w:kern w:val="0"/>
                      <w:szCs w:val="21"/>
                    </w:rPr>
                    <w:t>アクセンチュア社のノウハウも活用しながら、</w:t>
                  </w:r>
                  <w:r w:rsidRPr="00994835">
                    <w:rPr>
                      <w:rFonts w:ascii="ＭＳ 明朝" w:eastAsia="ＭＳ 明朝" w:hAnsi="ＭＳ 明朝" w:cs="ＭＳ 明朝" w:hint="eastAsia"/>
                      <w:spacing w:val="6"/>
                      <w:kern w:val="0"/>
                      <w:szCs w:val="21"/>
                    </w:rPr>
                    <w:t>デジタル・IT領域での人材の強化に</w:t>
                  </w:r>
                  <w:r>
                    <w:rPr>
                      <w:rFonts w:ascii="ＭＳ 明朝" w:eastAsia="ＭＳ 明朝" w:hAnsi="ＭＳ 明朝" w:cs="ＭＳ 明朝" w:hint="eastAsia"/>
                      <w:spacing w:val="6"/>
                      <w:kern w:val="0"/>
                      <w:szCs w:val="21"/>
                    </w:rPr>
                    <w:t>も取り組む。</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25C6A42E" w:rsidR="00D1302E" w:rsidRPr="00E577BF" w:rsidRDefault="00D1302E" w:rsidP="005F7570">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25915B3B" w14:textId="77777777" w:rsidR="00F06F6A" w:rsidRPr="00900F1C"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0F1C">
                    <w:rPr>
                      <w:rFonts w:ascii="ＭＳ 明朝" w:eastAsia="ＭＳ 明朝" w:hAnsi="ＭＳ 明朝" w:cs="ＭＳ 明朝" w:hint="eastAsia"/>
                      <w:spacing w:val="6"/>
                      <w:kern w:val="0"/>
                      <w:szCs w:val="21"/>
                    </w:rPr>
                    <w:t>当社IRサイトにて掲載</w:t>
                  </w:r>
                  <w:r>
                    <w:rPr>
                      <w:rFonts w:ascii="ＭＳ 明朝" w:eastAsia="ＭＳ 明朝" w:hAnsi="ＭＳ 明朝" w:cs="ＭＳ 明朝" w:hint="eastAsia"/>
                      <w:spacing w:val="6"/>
                      <w:kern w:val="0"/>
                      <w:szCs w:val="21"/>
                    </w:rPr>
                    <w:t>。</w:t>
                  </w:r>
                </w:p>
                <w:p w14:paraId="5465AE70" w14:textId="77777777" w:rsidR="00F06F6A" w:rsidRPr="00900F1C"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Pr="00900F1C">
                    <w:rPr>
                      <w:rFonts w:ascii="ＭＳ 明朝" w:eastAsia="ＭＳ 明朝" w:hAnsi="ＭＳ 明朝" w:cs="ＭＳ 明朝" w:hint="eastAsia"/>
                      <w:spacing w:val="6"/>
                      <w:kern w:val="0"/>
                      <w:szCs w:val="21"/>
                    </w:rPr>
                    <w:t>2020年第4四半期決算説明資料（P16）</w:t>
                  </w:r>
                </w:p>
                <w:p w14:paraId="603C1BDA" w14:textId="23B07311" w:rsidR="00D1302E" w:rsidRPr="00E577BF" w:rsidRDefault="00F06F6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2.統合レポート2021(P70)</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4E8E5D3" w14:textId="77777777" w:rsidR="00F06F6A" w:rsidRPr="006B52C1"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52C1">
                    <w:rPr>
                      <w:rFonts w:ascii="ＭＳ 明朝" w:eastAsia="ＭＳ 明朝" w:hAnsi="ＭＳ 明朝" w:cs="ＭＳ 明朝" w:hint="eastAsia"/>
                      <w:spacing w:val="6"/>
                      <w:kern w:val="0"/>
                      <w:szCs w:val="21"/>
                    </w:rPr>
                    <w:t>1.2020年第4四半期決算説明資料（P16）</w:t>
                  </w:r>
                </w:p>
                <w:p w14:paraId="55C5C1EB" w14:textId="77777777" w:rsidR="00F06F6A"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52C1">
                    <w:rPr>
                      <w:rFonts w:ascii="ＭＳ 明朝" w:eastAsia="ＭＳ 明朝" w:hAnsi="ＭＳ 明朝" w:cs="ＭＳ 明朝" w:hint="eastAsia"/>
                      <w:spacing w:val="6"/>
                      <w:kern w:val="0"/>
                      <w:szCs w:val="21"/>
                    </w:rPr>
                    <w:t>2021年：DX関連投資 前年対比＋300億円強化</w:t>
                  </w:r>
                </w:p>
                <w:p w14:paraId="1EAD2E4A" w14:textId="77777777" w:rsidR="00F06F6A"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Pr="00CA21AF">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基幹システム開発責任者 フランソワ・キートのインタビュー</w:t>
                  </w:r>
                </w:p>
                <w:p w14:paraId="74D57F28" w14:textId="77777777" w:rsidR="00F06F6A"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21AF">
                    <w:rPr>
                      <w:rFonts w:ascii="ＭＳ 明朝" w:eastAsia="ＭＳ 明朝" w:hAnsi="ＭＳ 明朝" w:cs="ＭＳ 明朝" w:hint="eastAsia"/>
                      <w:spacing w:val="6"/>
                      <w:kern w:val="0"/>
                      <w:szCs w:val="21"/>
                    </w:rPr>
                    <w:t>【「FOCUS」で資生堂を最先端のデータドリブンビューティー企業へ】</w:t>
                  </w:r>
                </w:p>
                <w:p w14:paraId="7B1BCC4F" w14:textId="17D11F32" w:rsidR="00D1302E" w:rsidRPr="00E577BF" w:rsidRDefault="00F06F6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ローバル全体を1つのシステムでつなぎ、会計・サプライネットワーク・生産・購買・マーケティング・人事などのあらゆるデータを一元化し、タイムリーな共有を可能にすることで、より迅速な意思決定、業務プロセスの最適化をはか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2A5C8BAF" w:rsidR="00D1302E" w:rsidRPr="00E577BF" w:rsidRDefault="00F06F6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0F1C">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.統合レポート2022</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00BFBE4D" w:rsidR="00D1302E" w:rsidRPr="00E577BF"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1.2023年</w:t>
                  </w:r>
                  <w:r w:rsidR="00575E0B">
                    <w:rPr>
                      <w:rFonts w:ascii="ＭＳ 明朝" w:eastAsia="ＭＳ 明朝" w:hAnsi="ＭＳ 明朝" w:cs="ＭＳ 明朝" w:hint="eastAsia"/>
                      <w:spacing w:val="6"/>
                      <w:kern w:val="0"/>
                      <w:szCs w:val="21"/>
                    </w:rPr>
                    <w:t>4月</w:t>
                  </w:r>
                  <w:r w:rsidR="00117498">
                    <w:rPr>
                      <w:rFonts w:ascii="ＭＳ 明朝" w:eastAsia="ＭＳ 明朝" w:hAnsi="ＭＳ 明朝" w:cs="ＭＳ 明朝" w:hint="eastAsia"/>
                      <w:spacing w:val="6"/>
                      <w:kern w:val="0"/>
                      <w:szCs w:val="21"/>
                    </w:rPr>
                    <w:t>26日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10D105A" w14:textId="0311779E" w:rsidR="00F06F6A"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1.統合レポート2022内</w:t>
                  </w:r>
                </w:p>
                <w:p w14:paraId="3D3903B1" w14:textId="77777777" w:rsidR="00F06F6A" w:rsidRPr="001B2ADD"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2ADD">
                    <w:rPr>
                      <w:rFonts w:ascii="ＭＳ 明朝" w:eastAsia="ＭＳ 明朝" w:hAnsi="ＭＳ 明朝" w:cs="ＭＳ 明朝" w:hint="eastAsia"/>
                      <w:spacing w:val="6"/>
                      <w:kern w:val="0"/>
                      <w:szCs w:val="21"/>
                    </w:rPr>
                    <w:t>2023-2025 中期経営戦略 SHIFT2025 and Beyond 2022年第4四半期決算説明資料</w:t>
                  </w:r>
                </w:p>
                <w:p w14:paraId="4F4F8394" w14:textId="2C43DA37" w:rsidR="00F06F6A" w:rsidRDefault="00CA1EAB" w:rsidP="00F06F6A">
                  <w:pPr>
                    <w:suppressAutoHyphens/>
                    <w:kinsoku w:val="0"/>
                    <w:overflowPunct w:val="0"/>
                    <w:adjustRightInd w:val="0"/>
                    <w:spacing w:afterLines="50" w:after="120" w:line="238" w:lineRule="exact"/>
                    <w:jc w:val="left"/>
                    <w:textAlignment w:val="center"/>
                  </w:pPr>
                  <w:hyperlink r:id="rId16" w:history="1">
                    <w:r w:rsidRPr="004B32FC">
                      <w:rPr>
                        <w:rStyle w:val="af6"/>
                      </w:rPr>
                      <w:t>https://corp.shiseido.com/report/jp/2022/pdf/report-jp.pdf</w:t>
                    </w:r>
                  </w:hyperlink>
                </w:p>
                <w:p w14:paraId="0AF707E1" w14:textId="50268B64" w:rsidR="00D1302E" w:rsidRPr="00E577BF" w:rsidRDefault="00F06F6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2ADD">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61</w:t>
                  </w:r>
                  <w:r w:rsidRPr="001B2ADD">
                    <w:rPr>
                      <w:rFonts w:ascii="ＭＳ 明朝" w:eastAsia="ＭＳ 明朝" w:hAnsi="ＭＳ 明朝" w:cs="ＭＳ 明朝" w:hint="eastAsia"/>
                      <w:spacing w:val="6"/>
                      <w:kern w:val="0"/>
                      <w:szCs w:val="21"/>
                    </w:rPr>
                    <w:t>.DXの継続強化</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6AB656D" w14:textId="77777777" w:rsidR="00F06F6A"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2025年目標</w:t>
                  </w:r>
                </w:p>
                <w:p w14:paraId="785EB7F9" w14:textId="77777777" w:rsidR="00F06F6A"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E</w:t>
                  </w:r>
                  <w:r>
                    <w:rPr>
                      <w:rFonts w:ascii="ＭＳ 明朝" w:eastAsia="ＭＳ 明朝" w:hAnsi="ＭＳ 明朝" w:cs="ＭＳ 明朝" w:hint="eastAsia"/>
                      <w:spacing w:val="6"/>
                      <w:kern w:val="0"/>
                      <w:szCs w:val="21"/>
                    </w:rPr>
                    <w:t>コマース売上比率：40％</w:t>
                  </w:r>
                </w:p>
                <w:p w14:paraId="64C4C032" w14:textId="77777777" w:rsidR="00F06F6A"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・媒体費に占めるデジタル比率：90％</w:t>
                  </w:r>
                </w:p>
                <w:p w14:paraId="773DAA5E" w14:textId="77777777" w:rsidR="00F06F6A" w:rsidRDefault="00F06F6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・デジタル能力向上：40％　</w:t>
                  </w:r>
                </w:p>
                <w:p w14:paraId="66ADBC34" w14:textId="76AD73BA" w:rsidR="00D1302E" w:rsidRPr="00E577BF" w:rsidRDefault="00F06F6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※全社員に占めるデジタルアカデミー受講者比率</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06F6A" w:rsidRPr="00E577BF" w14:paraId="1750D3B0" w14:textId="77777777" w:rsidTr="00F5566D">
              <w:trPr>
                <w:trHeight w:val="697"/>
              </w:trPr>
              <w:tc>
                <w:tcPr>
                  <w:tcW w:w="2600" w:type="dxa"/>
                  <w:shd w:val="clear" w:color="auto" w:fill="auto"/>
                </w:tcPr>
                <w:p w14:paraId="5C79184D" w14:textId="77777777" w:rsidR="00F06F6A" w:rsidRPr="00E577BF" w:rsidRDefault="00F06F6A" w:rsidP="00F06F6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6C460EE0" w14:textId="1D594F04" w:rsidR="00F06F6A" w:rsidRPr="00DD56DC"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Pr="00913D2A">
                    <w:rPr>
                      <w:rFonts w:ascii="ＭＳ 明朝" w:eastAsia="ＭＳ 明朝" w:hAnsi="ＭＳ 明朝" w:cs="ＭＳ 明朝" w:hint="eastAsia"/>
                      <w:spacing w:val="6"/>
                      <w:kern w:val="0"/>
                      <w:szCs w:val="21"/>
                    </w:rPr>
                    <w:t>2021年2月9日</w:t>
                  </w:r>
                </w:p>
                <w:p w14:paraId="4F795ED9" w14:textId="77777777" w:rsidR="00F06F6A"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2.2023年2月10日</w:t>
                  </w:r>
                </w:p>
                <w:p w14:paraId="7F5FBFDF" w14:textId="5E7E6042" w:rsidR="00630A3B" w:rsidRPr="00E577BF" w:rsidRDefault="00630A3B"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7498">
                    <w:rPr>
                      <w:rFonts w:ascii="ＭＳ 明朝" w:eastAsia="ＭＳ 明朝" w:hAnsi="ＭＳ 明朝" w:cs="ＭＳ 明朝" w:hint="eastAsia"/>
                      <w:spacing w:val="6"/>
                      <w:kern w:val="0"/>
                      <w:szCs w:val="21"/>
                    </w:rPr>
                    <w:t>3.2024年</w:t>
                  </w:r>
                  <w:r w:rsidR="00DF0B5A" w:rsidRPr="00117498">
                    <w:rPr>
                      <w:rFonts w:ascii="ＭＳ 明朝" w:eastAsia="ＭＳ 明朝" w:hAnsi="ＭＳ 明朝" w:cs="ＭＳ 明朝" w:hint="eastAsia"/>
                      <w:spacing w:val="6"/>
                      <w:kern w:val="0"/>
                      <w:szCs w:val="21"/>
                    </w:rPr>
                    <w:t>11月29日</w:t>
                  </w:r>
                </w:p>
              </w:tc>
            </w:tr>
            <w:tr w:rsidR="00F06F6A" w:rsidRPr="00E577BF" w14:paraId="1A82348A" w14:textId="77777777" w:rsidTr="00F5566D">
              <w:trPr>
                <w:trHeight w:val="707"/>
              </w:trPr>
              <w:tc>
                <w:tcPr>
                  <w:tcW w:w="2600" w:type="dxa"/>
                  <w:shd w:val="clear" w:color="auto" w:fill="auto"/>
                </w:tcPr>
                <w:p w14:paraId="12D5BC37" w14:textId="77777777" w:rsidR="00F06F6A" w:rsidRPr="00E577BF" w:rsidRDefault="00F06F6A" w:rsidP="00F06F6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D785DBB" w14:textId="77777777" w:rsidR="00F06F6A"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1.2020年第4四半期決算説明</w:t>
                  </w:r>
                </w:p>
                <w:p w14:paraId="5DB0773E" w14:textId="77777777" w:rsidR="00F06F6A"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資料(P33)</w:t>
                  </w:r>
                </w:p>
                <w:p w14:paraId="55DB7B16" w14:textId="77777777" w:rsidR="00F06F6A" w:rsidRDefault="00F06F6A" w:rsidP="00F06F6A">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7" w:history="1">
                    <w:r w:rsidRPr="00967D6A">
                      <w:rPr>
                        <w:rStyle w:val="af6"/>
                        <w:rFonts w:ascii="ＭＳ 明朝" w:eastAsia="ＭＳ 明朝" w:hAnsi="ＭＳ 明朝" w:cs="ＭＳ 明朝"/>
                        <w:spacing w:val="6"/>
                        <w:kern w:val="0"/>
                        <w:szCs w:val="21"/>
                      </w:rPr>
                      <w:t>https://corp.shiseido.com/jp/ir/pdf/ir20210209_766.pdf</w:t>
                    </w:r>
                  </w:hyperlink>
                </w:p>
                <w:p w14:paraId="600DD49B" w14:textId="77777777" w:rsidR="00F06F6A" w:rsidRPr="00623B1E"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動画(</w:t>
                  </w:r>
                  <w:r w:rsidRPr="00623B1E">
                    <w:rPr>
                      <w:rFonts w:ascii="ＭＳ 明朝" w:eastAsia="ＭＳ 明朝" w:hAnsi="ＭＳ 明朝" w:cs="ＭＳ 明朝" w:hint="eastAsia"/>
                      <w:spacing w:val="6"/>
                      <w:kern w:val="0"/>
                      <w:szCs w:val="21"/>
                    </w:rPr>
                    <w:t>26:15～</w:t>
                  </w:r>
                  <w:r>
                    <w:rPr>
                      <w:rFonts w:ascii="ＭＳ 明朝" w:eastAsia="ＭＳ 明朝" w:hAnsi="ＭＳ 明朝" w:cs="ＭＳ 明朝" w:hint="eastAsia"/>
                      <w:spacing w:val="6"/>
                      <w:kern w:val="0"/>
                      <w:szCs w:val="21"/>
                    </w:rPr>
                    <w:t>)</w:t>
                  </w:r>
                </w:p>
                <w:p w14:paraId="0DA22171" w14:textId="77777777" w:rsidR="00F06F6A"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3B1E">
                    <w:rPr>
                      <w:rFonts w:ascii="ＭＳ 明朝" w:eastAsia="ＭＳ 明朝" w:hAnsi="ＭＳ 明朝" w:cs="ＭＳ 明朝"/>
                      <w:spacing w:val="6"/>
                      <w:kern w:val="0"/>
                      <w:szCs w:val="21"/>
                    </w:rPr>
                    <w:t>https://www.irwebcasting.com/20210209/2/d1ff12f616/mov/main/index.html</w:t>
                  </w:r>
                </w:p>
                <w:p w14:paraId="1FE9AB71" w14:textId="77777777" w:rsidR="00F06F6A"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2.2022年第4四半期決算説明</w:t>
                  </w:r>
                </w:p>
                <w:p w14:paraId="6262DB26" w14:textId="77777777" w:rsidR="00F06F6A"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資料(P40)</w:t>
                  </w:r>
                </w:p>
                <w:p w14:paraId="057E3D7D" w14:textId="77777777" w:rsidR="00F06F6A" w:rsidRDefault="00F06F6A" w:rsidP="00F06F6A">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8" w:history="1">
                    <w:r w:rsidRPr="00967D6A">
                      <w:rPr>
                        <w:rStyle w:val="af6"/>
                        <w:rFonts w:ascii="ＭＳ 明朝" w:eastAsia="ＭＳ 明朝" w:hAnsi="ＭＳ 明朝" w:cs="ＭＳ 明朝"/>
                        <w:spacing w:val="6"/>
                        <w:kern w:val="0"/>
                        <w:szCs w:val="21"/>
                      </w:rPr>
                      <w:t>https://corp.shiseido.com/jp/ir/pdf/ir20230210_935.pdf</w:t>
                    </w:r>
                  </w:hyperlink>
                </w:p>
                <w:p w14:paraId="5709A17A" w14:textId="77777777" w:rsidR="00F06F6A"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動画(43</w:t>
                  </w:r>
                  <w:r>
                    <w:rPr>
                      <w:rFonts w:ascii="ＭＳ 明朝" w:eastAsia="ＭＳ 明朝" w:hAnsi="ＭＳ 明朝" w:cs="ＭＳ 明朝"/>
                      <w:spacing w:val="6"/>
                      <w:kern w:val="0"/>
                      <w:szCs w:val="21"/>
                    </w:rPr>
                    <w:t>:50</w:t>
                  </w:r>
                  <w:r>
                    <w:rPr>
                      <w:rFonts w:ascii="ＭＳ 明朝" w:eastAsia="ＭＳ 明朝" w:hAnsi="ＭＳ 明朝" w:cs="ＭＳ 明朝" w:hint="eastAsia"/>
                      <w:spacing w:val="6"/>
                      <w:kern w:val="0"/>
                      <w:szCs w:val="21"/>
                    </w:rPr>
                    <w:t>～)</w:t>
                  </w:r>
                </w:p>
                <w:p w14:paraId="45E7C1A1" w14:textId="77777777" w:rsidR="00F06F6A" w:rsidRDefault="0021529B"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spacing w:val="6"/>
                      <w:kern w:val="0"/>
                      <w:szCs w:val="21"/>
                      <w:u w:val="single"/>
                    </w:rPr>
                  </w:pPr>
                  <w:hyperlink r:id="rId19" w:history="1">
                    <w:r w:rsidRPr="004B32FC">
                      <w:rPr>
                        <w:rStyle w:val="af6"/>
                        <w:rFonts w:ascii="ＭＳ 明朝" w:eastAsia="ＭＳ 明朝" w:hAnsi="ＭＳ 明朝" w:cs="ＭＳ 明朝"/>
                        <w:spacing w:val="6"/>
                        <w:kern w:val="0"/>
                        <w:szCs w:val="21"/>
                      </w:rPr>
                      <w:t>https://www.irwebcasting.com/20230210/7/2c57366738/mov/main/index.html</w:t>
                    </w:r>
                  </w:hyperlink>
                </w:p>
                <w:p w14:paraId="6E2A6B38" w14:textId="280A143E" w:rsidR="00630A3B" w:rsidRPr="00117498" w:rsidRDefault="00630A3B" w:rsidP="00630A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7498">
                    <w:rPr>
                      <w:rFonts w:ascii="ＭＳ 明朝" w:eastAsia="ＭＳ 明朝" w:hAnsi="ＭＳ 明朝" w:cs="ＭＳ 明朝" w:hint="eastAsia"/>
                      <w:spacing w:val="6"/>
                      <w:kern w:val="0"/>
                      <w:szCs w:val="21"/>
                    </w:rPr>
                    <w:t>3.</w:t>
                  </w:r>
                  <w:r w:rsidR="00DF0B5A" w:rsidRPr="00117498">
                    <w:rPr>
                      <w:rFonts w:ascii="ＭＳ 明朝" w:eastAsia="ＭＳ 明朝" w:hAnsi="ＭＳ 明朝" w:cs="ＭＳ 明朝" w:hint="eastAsia"/>
                      <w:spacing w:val="6"/>
                      <w:kern w:val="0"/>
                      <w:szCs w:val="21"/>
                    </w:rPr>
                    <w:t>SHIFT2025 and Beyond アクションプラン2025-2026</w:t>
                  </w:r>
                </w:p>
                <w:p w14:paraId="636C588F" w14:textId="01DCD554" w:rsidR="00DF0B5A" w:rsidRPr="00117498" w:rsidRDefault="00630A3B" w:rsidP="00DF0B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7498">
                    <w:rPr>
                      <w:rFonts w:ascii="ＭＳ 明朝" w:eastAsia="ＭＳ 明朝" w:hAnsi="ＭＳ 明朝" w:cs="ＭＳ 明朝" w:hint="eastAsia"/>
                      <w:spacing w:val="6"/>
                      <w:kern w:val="0"/>
                      <w:szCs w:val="21"/>
                    </w:rPr>
                    <w:t>資料(P</w:t>
                  </w:r>
                  <w:r w:rsidR="00DF0B5A" w:rsidRPr="00117498">
                    <w:rPr>
                      <w:rFonts w:ascii="ＭＳ 明朝" w:eastAsia="ＭＳ 明朝" w:hAnsi="ＭＳ 明朝" w:cs="ＭＳ 明朝" w:hint="eastAsia"/>
                      <w:spacing w:val="6"/>
                      <w:kern w:val="0"/>
                      <w:szCs w:val="21"/>
                    </w:rPr>
                    <w:t>23</w:t>
                  </w:r>
                  <w:r w:rsidR="005F7570" w:rsidRPr="00117498">
                    <w:rPr>
                      <w:rFonts w:ascii="ＭＳ 明朝" w:eastAsia="ＭＳ 明朝" w:hAnsi="ＭＳ 明朝" w:cs="ＭＳ 明朝" w:hint="eastAsia"/>
                      <w:spacing w:val="6"/>
                      <w:kern w:val="0"/>
                      <w:szCs w:val="21"/>
                    </w:rPr>
                    <w:t>)</w:t>
                  </w:r>
                </w:p>
                <w:p w14:paraId="1EF3A2EA" w14:textId="12F9F8F6" w:rsidR="005F7570" w:rsidRPr="00117498" w:rsidRDefault="005F7570" w:rsidP="00DF0B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0" w:history="1">
                    <w:r w:rsidRPr="00117498">
                      <w:rPr>
                        <w:rStyle w:val="af6"/>
                        <w:rFonts w:ascii="ＭＳ 明朝" w:eastAsia="ＭＳ 明朝" w:hAnsi="ＭＳ 明朝" w:cs="ＭＳ 明朝"/>
                        <w:spacing w:val="6"/>
                        <w:kern w:val="0"/>
                        <w:szCs w:val="21"/>
                      </w:rPr>
                      <w:t>https://corp.shiseido.com/jp/ir/pdf/ir20241129_142.pdf</w:t>
                    </w:r>
                  </w:hyperlink>
                </w:p>
                <w:p w14:paraId="6DC1EABC" w14:textId="20ECFE1D" w:rsidR="00DF0B5A" w:rsidRPr="00117498" w:rsidRDefault="00DF0B5A" w:rsidP="00DF0B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7498">
                    <w:rPr>
                      <w:rFonts w:ascii="ＭＳ 明朝" w:eastAsia="ＭＳ 明朝" w:hAnsi="ＭＳ 明朝" w:cs="ＭＳ 明朝" w:hint="eastAsia"/>
                      <w:spacing w:val="6"/>
                      <w:kern w:val="0"/>
                      <w:szCs w:val="21"/>
                    </w:rPr>
                    <w:t>動画(22:10～)</w:t>
                  </w:r>
                </w:p>
                <w:p w14:paraId="67F41979" w14:textId="49ACDBCF" w:rsidR="00DF0B5A" w:rsidRPr="00DF0B5A" w:rsidRDefault="00DF0B5A" w:rsidP="00DF0B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7498">
                    <w:rPr>
                      <w:rFonts w:ascii="ＭＳ 明朝" w:eastAsia="ＭＳ 明朝" w:hAnsi="ＭＳ 明朝" w:cs="ＭＳ 明朝"/>
                      <w:spacing w:val="6"/>
                      <w:kern w:val="0"/>
                      <w:szCs w:val="21"/>
                    </w:rPr>
                    <w:t>https://www.irwebcasting.com/20241129/2/96b6fc8ac3/mov/main/index.html</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16B6A03F" w14:textId="193E772C" w:rsidR="00F06F6A" w:rsidRPr="00F06F6A"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6F6A">
                    <w:rPr>
                      <w:rFonts w:ascii="ＭＳ 明朝" w:eastAsia="ＭＳ 明朝" w:hAnsi="ＭＳ 明朝" w:cs="ＭＳ 明朝" w:hint="eastAsia"/>
                      <w:spacing w:val="6"/>
                      <w:kern w:val="0"/>
                      <w:szCs w:val="21"/>
                    </w:rPr>
                    <w:t>各決算説明会において、CEOおよびCOOより以下を発信</w:t>
                  </w:r>
                </w:p>
                <w:p w14:paraId="772E46E8" w14:textId="77777777" w:rsidR="00F06F6A" w:rsidRPr="00F06F6A"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6F6A">
                    <w:rPr>
                      <w:rFonts w:ascii="ＭＳ 明朝" w:eastAsia="ＭＳ 明朝" w:hAnsi="ＭＳ 明朝" w:cs="ＭＳ 明朝" w:hint="eastAsia"/>
                      <w:spacing w:val="6"/>
                      <w:kern w:val="0"/>
                      <w:szCs w:val="21"/>
                    </w:rPr>
                    <w:t>1.【グローバルDXの加速】</w:t>
                  </w:r>
                </w:p>
                <w:p w14:paraId="4563310F" w14:textId="77777777" w:rsidR="00F06F6A" w:rsidRPr="00F06F6A"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6F6A">
                    <w:rPr>
                      <w:rFonts w:ascii="ＭＳ 明朝" w:eastAsia="ＭＳ 明朝" w:hAnsi="ＭＳ 明朝" w:cs="ＭＳ 明朝" w:hint="eastAsia"/>
                      <w:spacing w:val="6"/>
                      <w:kern w:val="0"/>
                      <w:szCs w:val="21"/>
                    </w:rPr>
                    <w:t>「No. 1 Data Driven Skin Beauty Company」をデジタルビジョンとし、2023年までの3年間でデジタルケイパビリティを飛躍的に向上させていく。基本的な考え方として、店頭とデジタルを融合しながらOMOのビジネスモデルを構築していく。コロナ禍にあっても、お客さまのカウンセリングニーズは引き続き高い状況にある。一方、リピート購入についてはEコマースを活用するというのが現状のトレンド。こうしたオフライン・オンラインニーズを融合していくことが重要。</w:t>
                  </w:r>
                </w:p>
                <w:p w14:paraId="095DF32E" w14:textId="77777777" w:rsidR="00F06F6A" w:rsidRPr="00F06F6A"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6F6A">
                    <w:rPr>
                      <w:rFonts w:ascii="ＭＳ 明朝" w:eastAsia="ＭＳ 明朝" w:hAnsi="ＭＳ 明朝" w:cs="ＭＳ 明朝" w:hint="eastAsia"/>
                      <w:spacing w:val="6"/>
                      <w:kern w:val="0"/>
                      <w:szCs w:val="21"/>
                    </w:rPr>
                    <w:t>こうした活動を通じて、Eコマース比率を現在の20％程度から35％まで高めていく。これを達成していくために、東京本社にデジタルトランスフォーメーションオフィスを設置し、チーフデジタルオフィサーのアンジェリカ・マンソンをグローバルの責任者として定め、新しいテクノロジーの活用・価値開発を実施していく。</w:t>
                  </w:r>
                </w:p>
                <w:p w14:paraId="7446E04F" w14:textId="77777777" w:rsidR="00F06F6A" w:rsidRPr="00F06F6A"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6F6A">
                    <w:rPr>
                      <w:rFonts w:ascii="ＭＳ 明朝" w:eastAsia="ＭＳ 明朝" w:hAnsi="ＭＳ 明朝" w:cs="ＭＳ 明朝" w:hint="eastAsia"/>
                      <w:spacing w:val="6"/>
                      <w:kern w:val="0"/>
                      <w:szCs w:val="21"/>
                    </w:rPr>
                    <w:t>2.【DXの継続強化】</w:t>
                  </w:r>
                </w:p>
                <w:p w14:paraId="5E18242B" w14:textId="77777777" w:rsidR="00F06F6A" w:rsidRPr="00F06F6A"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6F6A">
                    <w:rPr>
                      <w:rFonts w:ascii="ＭＳ 明朝" w:eastAsia="ＭＳ 明朝" w:hAnsi="ＭＳ 明朝" w:cs="ＭＳ 明朝" w:hint="eastAsia"/>
                      <w:spacing w:val="6"/>
                      <w:kern w:val="0"/>
                      <w:szCs w:val="21"/>
                    </w:rPr>
                    <w:t>「No. 1 Data Driven Skin Beauty Company」のビジョンのもと、デジタルの活用やビューティーテックの革新により個々に最適なビューティー体験を提供する。</w:t>
                  </w:r>
                </w:p>
                <w:p w14:paraId="5F306DFF" w14:textId="77777777" w:rsidR="00F06F6A" w:rsidRPr="00F06F6A"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6F6A">
                    <w:rPr>
                      <w:rFonts w:ascii="ＭＳ 明朝" w:eastAsia="ＭＳ 明朝" w:hAnsi="ＭＳ 明朝" w:cs="ＭＳ 明朝" w:hint="eastAsia"/>
                      <w:spacing w:val="6"/>
                      <w:kern w:val="0"/>
                      <w:szCs w:val="21"/>
                    </w:rPr>
                    <w:t>AIを活用した肌診断やスキンケアだけではなく、インナービューティー両方をサポートするようなビューティーウェルネスプラットフォームの展開など、DXを通じて事業機会のさらなる広がりを実現する。</w:t>
                  </w:r>
                </w:p>
                <w:p w14:paraId="5FF8AA73" w14:textId="77777777" w:rsidR="00F06F6A" w:rsidRPr="00F06F6A"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6F6A">
                    <w:rPr>
                      <w:rFonts w:ascii="ＭＳ 明朝" w:eastAsia="ＭＳ 明朝" w:hAnsi="ＭＳ 明朝" w:cs="ＭＳ 明朝" w:hint="eastAsia"/>
                      <w:spacing w:val="6"/>
                      <w:kern w:val="0"/>
                      <w:szCs w:val="21"/>
                    </w:rPr>
                    <w:t>それらの施策を通じて、2025年にはグローバルEコマース売上比率40パーセント、媒体費に占めるデジタル比率は90パーセントを目指す。</w:t>
                  </w:r>
                </w:p>
                <w:p w14:paraId="4BF36B03" w14:textId="77777777" w:rsidR="00D1302E" w:rsidRDefault="00F06F6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6F6A">
                    <w:rPr>
                      <w:rFonts w:ascii="ＭＳ 明朝" w:eastAsia="ＭＳ 明朝" w:hAnsi="ＭＳ 明朝" w:cs="ＭＳ 明朝" w:hint="eastAsia"/>
                      <w:spacing w:val="6"/>
                      <w:kern w:val="0"/>
                      <w:szCs w:val="21"/>
                    </w:rPr>
                    <w:t>また、社員のデジタルリテラシー向上や、蓄積された消費者データを活用したよりパーソナルなCRMを推進する。</w:t>
                  </w:r>
                </w:p>
                <w:p w14:paraId="6159BDCD" w14:textId="77777777" w:rsidR="00DF0B5A" w:rsidRPr="00117498" w:rsidRDefault="00DF0B5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w:t>
                  </w:r>
                  <w:r w:rsidRPr="00117498">
                    <w:rPr>
                      <w:rFonts w:ascii="ＭＳ 明朝" w:eastAsia="ＭＳ 明朝" w:hAnsi="ＭＳ 明朝" w:cs="ＭＳ 明朝" w:hint="eastAsia"/>
                      <w:spacing w:val="6"/>
                      <w:kern w:val="0"/>
                      <w:szCs w:val="21"/>
                    </w:rPr>
                    <w:t>【オペレーショナルエクセレンスの追及】</w:t>
                  </w:r>
                </w:p>
                <w:p w14:paraId="052C604F" w14:textId="53AF927E" w:rsidR="00DF0B5A" w:rsidRPr="00DF0B5A" w:rsidRDefault="00DF0B5A" w:rsidP="00F06F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7498">
                    <w:rPr>
                      <w:rFonts w:ascii="ＭＳ 明朝" w:eastAsia="ＭＳ 明朝" w:hAnsi="ＭＳ 明朝" w:cs="ＭＳ 明朝" w:hint="eastAsia"/>
                      <w:spacing w:val="6"/>
                      <w:kern w:val="0"/>
                      <w:szCs w:val="21"/>
                    </w:rPr>
                    <w:t>基幹システムFOCUS</w:t>
                  </w:r>
                  <w:r w:rsidR="009F749F" w:rsidRPr="00117498">
                    <w:rPr>
                      <w:rFonts w:ascii="ＭＳ 明朝" w:eastAsia="ＭＳ 明朝" w:hAnsi="ＭＳ 明朝" w:cs="ＭＳ 明朝" w:hint="eastAsia"/>
                      <w:spacing w:val="6"/>
                      <w:kern w:val="0"/>
                      <w:szCs w:val="21"/>
                    </w:rPr>
                    <w:t>の本格稼働に伴い、データビジビリティ改善、業務プロセス標準化・透明性向上を実行する。</w:t>
                  </w:r>
                  <w:r w:rsidR="009F749F" w:rsidRPr="00117498">
                    <w:rPr>
                      <w:rFonts w:ascii="ＭＳ 明朝" w:eastAsia="ＭＳ 明朝" w:hAnsi="ＭＳ 明朝" w:cs="ＭＳ 明朝"/>
                      <w:spacing w:val="6"/>
                      <w:kern w:val="0"/>
                      <w:szCs w:val="21"/>
                    </w:rPr>
                    <w:br/>
                  </w:r>
                  <w:r w:rsidR="009F749F" w:rsidRPr="00117498">
                    <w:rPr>
                      <w:rFonts w:ascii="ＭＳ 明朝" w:eastAsia="ＭＳ 明朝" w:hAnsi="ＭＳ 明朝" w:cs="ＭＳ 明朝" w:hint="eastAsia"/>
                      <w:spacing w:val="6"/>
                      <w:kern w:val="0"/>
                      <w:szCs w:val="21"/>
                    </w:rPr>
                    <w:t>また地域やセグメントを超えたシナジー創出にもつなげていく。</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06F6A" w:rsidRPr="00E577BF" w14:paraId="09BAAA71" w14:textId="77777777" w:rsidTr="00F5566D">
              <w:trPr>
                <w:trHeight w:val="707"/>
              </w:trPr>
              <w:tc>
                <w:tcPr>
                  <w:tcW w:w="2600" w:type="dxa"/>
                  <w:shd w:val="clear" w:color="auto" w:fill="auto"/>
                </w:tcPr>
                <w:p w14:paraId="17FFB677" w14:textId="77777777" w:rsidR="00F06F6A" w:rsidRPr="00E577BF" w:rsidRDefault="00F06F6A" w:rsidP="00F06F6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67E9A70E" w14:textId="4C52DCBC" w:rsidR="0021529B" w:rsidRPr="00A53F69" w:rsidRDefault="00F06F6A" w:rsidP="00F06F6A">
                  <w:pPr>
                    <w:suppressAutoHyphens/>
                    <w:kinsoku w:val="0"/>
                    <w:overflowPunct w:val="0"/>
                    <w:adjustRightInd w:val="0"/>
                    <w:spacing w:afterLines="50" w:after="120" w:line="238" w:lineRule="exact"/>
                    <w:jc w:val="left"/>
                    <w:textAlignment w:val="center"/>
                    <w:rPr>
                      <w:color w:val="000000" w:themeColor="text1"/>
                    </w:rPr>
                  </w:pPr>
                  <w:r w:rsidRPr="00A53F69">
                    <w:rPr>
                      <w:rFonts w:hint="eastAsia"/>
                      <w:color w:val="000000" w:themeColor="text1"/>
                    </w:rPr>
                    <w:t>202</w:t>
                  </w:r>
                  <w:r w:rsidR="002F7BF3" w:rsidRPr="00A53F69">
                    <w:rPr>
                      <w:rFonts w:hint="eastAsia"/>
                      <w:color w:val="000000" w:themeColor="text1"/>
                    </w:rPr>
                    <w:t>4</w:t>
                  </w:r>
                  <w:r w:rsidRPr="00A53F69">
                    <w:rPr>
                      <w:rFonts w:hint="eastAsia"/>
                      <w:color w:val="000000" w:themeColor="text1"/>
                    </w:rPr>
                    <w:t>年　　9月頃　～　　202</w:t>
                  </w:r>
                  <w:r w:rsidR="00A53F69">
                    <w:rPr>
                      <w:rFonts w:hint="eastAsia"/>
                      <w:color w:val="000000" w:themeColor="text1"/>
                    </w:rPr>
                    <w:t>4</w:t>
                  </w:r>
                  <w:r w:rsidRPr="00A53F69">
                    <w:rPr>
                      <w:rFonts w:hint="eastAsia"/>
                      <w:color w:val="000000" w:themeColor="text1"/>
                    </w:rPr>
                    <w:t>年　11月頃</w:t>
                  </w:r>
                </w:p>
              </w:tc>
            </w:tr>
            <w:tr w:rsidR="00F06F6A" w:rsidRPr="00E577BF" w14:paraId="664616CE" w14:textId="77777777" w:rsidTr="00F5566D">
              <w:trPr>
                <w:trHeight w:val="707"/>
              </w:trPr>
              <w:tc>
                <w:tcPr>
                  <w:tcW w:w="2600" w:type="dxa"/>
                  <w:shd w:val="clear" w:color="auto" w:fill="auto"/>
                </w:tcPr>
                <w:p w14:paraId="5929692C" w14:textId="77777777" w:rsidR="00F06F6A" w:rsidRPr="00E577BF" w:rsidRDefault="00F06F6A" w:rsidP="00F06F6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4722172" w14:textId="77777777" w:rsidR="00F06F6A" w:rsidRPr="00A53F69" w:rsidRDefault="00F06F6A" w:rsidP="00F06F6A">
                  <w:pPr>
                    <w:suppressAutoHyphens/>
                    <w:kinsoku w:val="0"/>
                    <w:overflowPunct w:val="0"/>
                    <w:adjustRightInd w:val="0"/>
                    <w:spacing w:afterLines="50" w:after="120" w:line="238" w:lineRule="exact"/>
                    <w:jc w:val="left"/>
                    <w:textAlignment w:val="center"/>
                    <w:rPr>
                      <w:color w:val="000000" w:themeColor="text1"/>
                    </w:rPr>
                  </w:pPr>
                  <w:r w:rsidRPr="00A53F69">
                    <w:rPr>
                      <w:rFonts w:hint="eastAsia"/>
                      <w:color w:val="000000" w:themeColor="text1"/>
                    </w:rPr>
                    <w:t>（取り組み内容）</w:t>
                  </w:r>
                </w:p>
                <w:p w14:paraId="73F57CEE" w14:textId="27AE8E78" w:rsidR="0021529B" w:rsidRPr="00A53F69" w:rsidRDefault="0021529B" w:rsidP="0021529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53F69">
                    <w:rPr>
                      <w:rFonts w:ascii="ＭＳ 明朝" w:eastAsia="ＭＳ 明朝" w:hAnsi="ＭＳ 明朝" w:cs="ＭＳ 明朝" w:hint="eastAsia"/>
                      <w:color w:val="000000" w:themeColor="text1"/>
                      <w:spacing w:val="6"/>
                      <w:kern w:val="0"/>
                      <w:szCs w:val="21"/>
                    </w:rPr>
                    <w:t>CEOが推進者となる経営会議において当該領域の責任者である</w:t>
                  </w:r>
                  <w:r w:rsidRPr="00A53F69">
                    <w:rPr>
                      <w:rFonts w:ascii="ＭＳ 明朝" w:eastAsia="ＭＳ 明朝" w:hAnsi="ＭＳ 明朝" w:cs="ＭＳ 明朝"/>
                      <w:color w:val="000000" w:themeColor="text1"/>
                      <w:spacing w:val="6"/>
                      <w:kern w:val="0"/>
                      <w:szCs w:val="21"/>
                    </w:rPr>
                    <w:t>CITO</w:t>
                  </w:r>
                  <w:r w:rsidRPr="00A53F69">
                    <w:rPr>
                      <w:rFonts w:ascii="ＭＳ 明朝" w:eastAsia="ＭＳ 明朝" w:hAnsi="ＭＳ 明朝" w:cs="ＭＳ 明朝" w:hint="eastAsia"/>
                      <w:color w:val="000000" w:themeColor="text1"/>
                      <w:spacing w:val="6"/>
                      <w:kern w:val="0"/>
                      <w:szCs w:val="21"/>
                    </w:rPr>
                    <w:t>より戦略およびアクションプランとともに</w:t>
                  </w:r>
                  <w:r w:rsidR="00905C2E" w:rsidRPr="00A53F69">
                    <w:rPr>
                      <w:rFonts w:ascii="ＭＳ 明朝" w:eastAsia="ＭＳ 明朝" w:hAnsi="ＭＳ 明朝" w:cs="ＭＳ 明朝" w:hint="eastAsia"/>
                      <w:color w:val="000000" w:themeColor="text1"/>
                      <w:spacing w:val="6"/>
                      <w:kern w:val="0"/>
                      <w:szCs w:val="21"/>
                    </w:rPr>
                    <w:t>外部脅威の増加とその対策が</w:t>
                  </w:r>
                  <w:r w:rsidRPr="00A53F69">
                    <w:rPr>
                      <w:rFonts w:ascii="ＭＳ 明朝" w:eastAsia="ＭＳ 明朝" w:hAnsi="ＭＳ 明朝" w:cs="ＭＳ 明朝" w:hint="eastAsia"/>
                      <w:color w:val="000000" w:themeColor="text1"/>
                      <w:spacing w:val="6"/>
                      <w:kern w:val="0"/>
                      <w:szCs w:val="21"/>
                    </w:rPr>
                    <w:t>提案、討議された。</w:t>
                  </w:r>
                </w:p>
                <w:p w14:paraId="2BC6A0A3" w14:textId="77777777" w:rsidR="0021529B" w:rsidRPr="00A53F69" w:rsidRDefault="0021529B" w:rsidP="0021529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53F69">
                    <w:rPr>
                      <w:rFonts w:ascii="ＭＳ 明朝" w:eastAsia="ＭＳ 明朝" w:hAnsi="ＭＳ 明朝" w:cs="ＭＳ 明朝" w:hint="eastAsia"/>
                      <w:color w:val="000000" w:themeColor="text1"/>
                      <w:spacing w:val="6"/>
                      <w:kern w:val="0"/>
                      <w:szCs w:val="21"/>
                    </w:rPr>
                    <w:t>（課題）</w:t>
                  </w:r>
                </w:p>
                <w:p w14:paraId="7E0D4F86" w14:textId="02CF0A2F" w:rsidR="0021529B" w:rsidRPr="00A53F69" w:rsidRDefault="0021529B" w:rsidP="0021529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53F69">
                    <w:rPr>
                      <w:rFonts w:ascii="ＭＳ 明朝" w:eastAsia="ＭＳ 明朝" w:hAnsi="ＭＳ 明朝" w:cs="ＭＳ 明朝" w:hint="eastAsia"/>
                      <w:color w:val="000000" w:themeColor="text1"/>
                      <w:spacing w:val="6"/>
                      <w:kern w:val="0"/>
                      <w:szCs w:val="21"/>
                    </w:rPr>
                    <w:t>・</w:t>
                  </w:r>
                  <w:r w:rsidR="00905C2E" w:rsidRPr="00A53F69">
                    <w:rPr>
                      <w:rFonts w:ascii="ＭＳ 明朝" w:eastAsia="ＭＳ 明朝" w:hAnsi="ＭＳ 明朝" w:cs="ＭＳ 明朝" w:hint="eastAsia"/>
                      <w:color w:val="000000" w:themeColor="text1"/>
                      <w:spacing w:val="6"/>
                      <w:kern w:val="0"/>
                      <w:szCs w:val="21"/>
                    </w:rPr>
                    <w:t>高度化されたサイバー攻撃の増加</w:t>
                  </w:r>
                </w:p>
                <w:p w14:paraId="5FB0BE5D" w14:textId="032C24F2" w:rsidR="0021529B" w:rsidRPr="00A53F69" w:rsidRDefault="0021529B" w:rsidP="0021529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53F69">
                    <w:rPr>
                      <w:rFonts w:ascii="ＭＳ 明朝" w:eastAsia="ＭＳ 明朝" w:hAnsi="ＭＳ 明朝" w:cs="ＭＳ 明朝" w:hint="eastAsia"/>
                      <w:color w:val="000000" w:themeColor="text1"/>
                      <w:spacing w:val="6"/>
                      <w:kern w:val="0"/>
                      <w:szCs w:val="21"/>
                    </w:rPr>
                    <w:t>・</w:t>
                  </w:r>
                  <w:r w:rsidR="00905C2E" w:rsidRPr="00A53F69">
                    <w:rPr>
                      <w:rFonts w:ascii="ＭＳ 明朝" w:eastAsia="ＭＳ 明朝" w:hAnsi="ＭＳ 明朝" w:cs="ＭＳ 明朝" w:hint="eastAsia"/>
                      <w:color w:val="000000" w:themeColor="text1"/>
                      <w:spacing w:val="6"/>
                      <w:kern w:val="0"/>
                      <w:szCs w:val="21"/>
                    </w:rPr>
                    <w:t>事業にテクノロジーを活用する競合他社からのより強いプレッシャーの加速（例：Gen AIが事業において現実的に活用され効果をあげるケースが増えている）</w:t>
                  </w:r>
                </w:p>
                <w:p w14:paraId="1A83EB33" w14:textId="5F1317A7" w:rsidR="0021529B" w:rsidRPr="00A53F69" w:rsidRDefault="0021529B" w:rsidP="0021529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53F69">
                    <w:rPr>
                      <w:rFonts w:ascii="ＭＳ 明朝" w:eastAsia="ＭＳ 明朝" w:hAnsi="ＭＳ 明朝" w:cs="ＭＳ 明朝" w:hint="eastAsia"/>
                      <w:color w:val="000000" w:themeColor="text1"/>
                      <w:spacing w:val="6"/>
                      <w:kern w:val="0"/>
                      <w:szCs w:val="21"/>
                    </w:rPr>
                    <w:t>・</w:t>
                  </w:r>
                  <w:r w:rsidR="00905C2E" w:rsidRPr="00A53F69">
                    <w:rPr>
                      <w:rFonts w:ascii="ＭＳ 明朝" w:eastAsia="ＭＳ 明朝" w:hAnsi="ＭＳ 明朝" w:cs="ＭＳ 明朝" w:hint="eastAsia"/>
                      <w:color w:val="000000" w:themeColor="text1"/>
                      <w:spacing w:val="6"/>
                      <w:kern w:val="0"/>
                      <w:szCs w:val="21"/>
                    </w:rPr>
                    <w:t>地政学リスクの増加及びITコストの増加：</w:t>
                  </w:r>
                </w:p>
                <w:p w14:paraId="6CE7414C" w14:textId="3D6E73B9" w:rsidR="00177D1E" w:rsidRPr="00A53F69" w:rsidRDefault="00177D1E" w:rsidP="00177D1E">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53F69">
                    <w:rPr>
                      <w:rFonts w:ascii="ＭＳ 明朝" w:eastAsia="ＭＳ 明朝" w:hAnsi="ＭＳ 明朝" w:cs="ＭＳ 明朝" w:hint="eastAsia"/>
                      <w:color w:val="000000" w:themeColor="text1"/>
                      <w:spacing w:val="6"/>
                      <w:kern w:val="0"/>
                      <w:szCs w:val="21"/>
                    </w:rPr>
                    <w:t>各国がデータ主権の考えに基づき個人情報の保管を国内に留める動き</w:t>
                  </w:r>
                </w:p>
                <w:p w14:paraId="0E2E1DE7" w14:textId="7C7DAC7B" w:rsidR="00177D1E" w:rsidRPr="00A53F69" w:rsidRDefault="00177D1E" w:rsidP="00177D1E">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53F69">
                    <w:rPr>
                      <w:rFonts w:ascii="ＭＳ 明朝" w:eastAsia="ＭＳ 明朝" w:hAnsi="ＭＳ 明朝" w:cs="ＭＳ 明朝" w:hint="eastAsia"/>
                      <w:color w:val="000000" w:themeColor="text1"/>
                      <w:spacing w:val="6"/>
                      <w:kern w:val="0"/>
                      <w:szCs w:val="21"/>
                    </w:rPr>
                    <w:t>為替やインフレによるITコスト（機器やライセンス、人件費）の値上げ傾向</w:t>
                  </w:r>
                </w:p>
                <w:p w14:paraId="77263FC8" w14:textId="6B9D83BE" w:rsidR="00177D1E" w:rsidRPr="00A53F69" w:rsidRDefault="00177D1E" w:rsidP="00177D1E">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53F69">
                    <w:rPr>
                      <w:rFonts w:ascii="ＭＳ 明朝" w:eastAsia="ＭＳ 明朝" w:hAnsi="ＭＳ 明朝" w:cs="ＭＳ 明朝" w:hint="eastAsia"/>
                      <w:color w:val="000000" w:themeColor="text1"/>
                      <w:spacing w:val="6"/>
                      <w:kern w:val="0"/>
                      <w:szCs w:val="21"/>
                    </w:rPr>
                    <w:t>紛争や中国リスク（政治的や経済的観点）の増大</w:t>
                  </w:r>
                </w:p>
                <w:p w14:paraId="3F52CB17" w14:textId="57B53542" w:rsidR="00F06F6A" w:rsidRPr="00A53F69" w:rsidRDefault="003640CF" w:rsidP="0021529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53F69">
                    <w:rPr>
                      <w:rFonts w:ascii="ＭＳ 明朝" w:eastAsia="ＭＳ 明朝" w:hAnsi="ＭＳ 明朝" w:cs="ＭＳ 明朝" w:hint="eastAsia"/>
                      <w:color w:val="000000" w:themeColor="text1"/>
                      <w:spacing w:val="6"/>
                      <w:kern w:val="0"/>
                      <w:szCs w:val="21"/>
                    </w:rPr>
                    <w:t>・</w:t>
                  </w:r>
                  <w:r w:rsidR="00A53F69">
                    <w:rPr>
                      <w:rFonts w:ascii="ＭＳ 明朝" w:eastAsia="ＭＳ 明朝" w:hAnsi="ＭＳ 明朝" w:cs="ＭＳ 明朝" w:hint="eastAsia"/>
                      <w:color w:val="000000" w:themeColor="text1"/>
                      <w:spacing w:val="6"/>
                      <w:kern w:val="0"/>
                      <w:szCs w:val="21"/>
                    </w:rPr>
                    <w:t>基幹システム</w:t>
                  </w:r>
                  <w:r w:rsidRPr="00A53F69">
                    <w:rPr>
                      <w:rFonts w:ascii="ＭＳ 明朝" w:eastAsia="ＭＳ 明朝" w:hAnsi="ＭＳ 明朝" w:cs="ＭＳ 明朝" w:hint="eastAsia"/>
                      <w:color w:val="000000" w:themeColor="text1"/>
                      <w:spacing w:val="6"/>
                      <w:kern w:val="0"/>
                      <w:szCs w:val="21"/>
                    </w:rPr>
                    <w:t>FOCUS移行や稼働におけるリスク・課題（いくつかのリスクは上記と重複）</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3A37387F" w:rsidR="00D1302E" w:rsidRPr="00E577BF" w:rsidRDefault="002152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2018</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00D1302E" w:rsidRPr="00E577BF">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現在</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28C6789" w14:textId="29938B68" w:rsidR="00C737CC" w:rsidRDefault="002152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情報セキュリティに関する方針を定め、当社ホームページで公開。</w:t>
                  </w:r>
                  <w:hyperlink r:id="rId21" w:history="1">
                    <w:r w:rsidR="00C737CC" w:rsidRPr="004B32FC">
                      <w:rPr>
                        <w:rStyle w:val="af6"/>
                        <w:rFonts w:ascii="ＭＳ 明朝" w:eastAsia="ＭＳ 明朝" w:hAnsi="ＭＳ 明朝" w:cs="ＭＳ 明朝" w:hint="eastAsia"/>
                        <w:spacing w:val="6"/>
                        <w:kern w:val="0"/>
                        <w:szCs w:val="21"/>
                      </w:rPr>
                      <w:t>https://corp.shiseido.com/jp/sustainability/compliance/security.html</w:t>
                    </w:r>
                  </w:hyperlink>
                </w:p>
                <w:p w14:paraId="1BDA47E1" w14:textId="5430BA62" w:rsidR="00C737CC" w:rsidRPr="00117498" w:rsidRDefault="00C737C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7498">
                    <w:rPr>
                      <w:rFonts w:ascii="ＭＳ 明朝" w:eastAsia="ＭＳ 明朝" w:hAnsi="ＭＳ 明朝" w:cs="ＭＳ 明朝" w:hint="eastAsia"/>
                      <w:spacing w:val="6"/>
                      <w:kern w:val="0"/>
                      <w:szCs w:val="21"/>
                    </w:rPr>
                    <w:t>ポリシーや、ルール整備、従業員向けの定期的な教育訓練、脆弱性監査実施および改善を実行している。</w:t>
                  </w:r>
                </w:p>
                <w:p w14:paraId="4D9924BD" w14:textId="24E7880B" w:rsidR="00C737CC" w:rsidRPr="00117498" w:rsidRDefault="00C737C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7498">
                    <w:rPr>
                      <w:rFonts w:ascii="ＭＳ 明朝" w:eastAsia="ＭＳ 明朝" w:hAnsi="ＭＳ 明朝" w:cs="ＭＳ 明朝" w:hint="eastAsia"/>
                      <w:spacing w:val="6"/>
                      <w:kern w:val="0"/>
                      <w:szCs w:val="21"/>
                    </w:rPr>
                    <w:t>インシデントに対応するためCSIRTを整備し、情報収集、分析、事故訓練等も</w:t>
                  </w:r>
                  <w:r w:rsidR="001218A6" w:rsidRPr="00117498">
                    <w:rPr>
                      <w:rFonts w:ascii="ＭＳ 明朝" w:eastAsia="ＭＳ 明朝" w:hAnsi="ＭＳ 明朝" w:cs="ＭＳ 明朝" w:hint="eastAsia"/>
                      <w:spacing w:val="6"/>
                      <w:kern w:val="0"/>
                      <w:szCs w:val="21"/>
                    </w:rPr>
                    <w:t>実施している。</w:t>
                  </w:r>
                </w:p>
                <w:p w14:paraId="55510B03" w14:textId="44B6F73A" w:rsidR="001218A6" w:rsidRPr="001218A6" w:rsidRDefault="001218A6" w:rsidP="00350A8C">
                  <w:pPr>
                    <w:suppressAutoHyphens/>
                    <w:kinsoku w:val="0"/>
                    <w:overflowPunct w:val="0"/>
                    <w:adjustRightInd w:val="0"/>
                    <w:spacing w:afterLines="50" w:after="120" w:line="238" w:lineRule="exact"/>
                    <w:jc w:val="left"/>
                    <w:textAlignment w:val="center"/>
                  </w:pPr>
                  <w:r w:rsidRPr="00117498">
                    <w:rPr>
                      <w:rFonts w:hint="eastAsia"/>
                    </w:rPr>
                    <w:t>各地域責任者向けに四半期に1回レポートを発行し、活動周知、注意喚起等に努めている。</w:t>
                  </w:r>
                  <w:r w:rsidR="003640CF" w:rsidRPr="00117498">
                    <w:rPr>
                      <w:rFonts w:hint="eastAsia"/>
                    </w:rPr>
                    <w:t>対外的には年1回情報セキュリティ報告書を発行し、</w:t>
                  </w:r>
                  <w:r w:rsidR="00117498">
                    <w:rPr>
                      <w:rFonts w:hint="eastAsia"/>
                    </w:rPr>
                    <w:t>当社</w:t>
                  </w:r>
                  <w:r w:rsidR="003640CF" w:rsidRPr="00117498">
                    <w:rPr>
                      <w:rFonts w:hint="eastAsia"/>
                    </w:rPr>
                    <w:t>のセキュリティ対策活動を公開している。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5BF9AD" w14:textId="77777777" w:rsidR="002D0FB9" w:rsidRDefault="002D0FB9">
      <w:r>
        <w:separator/>
      </w:r>
    </w:p>
  </w:endnote>
  <w:endnote w:type="continuationSeparator" w:id="0">
    <w:p w14:paraId="6D8FE1E6" w14:textId="77777777" w:rsidR="002D0FB9" w:rsidRDefault="002D0FB9">
      <w:r>
        <w:continuationSeparator/>
      </w:r>
    </w:p>
  </w:endnote>
  <w:endnote w:type="continuationNotice" w:id="1">
    <w:p w14:paraId="2582C416" w14:textId="77777777" w:rsidR="002D0FB9" w:rsidRDefault="002D0FB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0C4D50" w14:textId="77777777" w:rsidR="002D0FB9" w:rsidRDefault="002D0FB9">
      <w:r>
        <w:separator/>
      </w:r>
    </w:p>
  </w:footnote>
  <w:footnote w:type="continuationSeparator" w:id="0">
    <w:p w14:paraId="6357761A" w14:textId="77777777" w:rsidR="002D0FB9" w:rsidRDefault="002D0FB9">
      <w:r>
        <w:continuationSeparator/>
      </w:r>
    </w:p>
  </w:footnote>
  <w:footnote w:type="continuationNotice" w:id="1">
    <w:p w14:paraId="088488DE" w14:textId="77777777" w:rsidR="002D0FB9" w:rsidRDefault="002D0FB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0986D2E"/>
    <w:multiLevelType w:val="hybridMultilevel"/>
    <w:tmpl w:val="29085F2C"/>
    <w:lvl w:ilvl="0" w:tplc="1F6CFCC8">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76586D11"/>
    <w:multiLevelType w:val="hybridMultilevel"/>
    <w:tmpl w:val="0016AAA8"/>
    <w:lvl w:ilvl="0" w:tplc="04090009">
      <w:start w:val="1"/>
      <w:numFmt w:val="bullet"/>
      <w:lvlText w:val=""/>
      <w:lvlJc w:val="left"/>
      <w:pPr>
        <w:ind w:left="654" w:hanging="440"/>
      </w:pPr>
      <w:rPr>
        <w:rFonts w:ascii="Wingdings" w:hAnsi="Wingdings" w:hint="default"/>
      </w:rPr>
    </w:lvl>
    <w:lvl w:ilvl="1" w:tplc="0409000B" w:tentative="1">
      <w:start w:val="1"/>
      <w:numFmt w:val="bullet"/>
      <w:lvlText w:val=""/>
      <w:lvlJc w:val="left"/>
      <w:pPr>
        <w:ind w:left="1094" w:hanging="440"/>
      </w:pPr>
      <w:rPr>
        <w:rFonts w:ascii="Wingdings" w:hAnsi="Wingdings" w:hint="default"/>
      </w:rPr>
    </w:lvl>
    <w:lvl w:ilvl="2" w:tplc="0409000D" w:tentative="1">
      <w:start w:val="1"/>
      <w:numFmt w:val="bullet"/>
      <w:lvlText w:val=""/>
      <w:lvlJc w:val="left"/>
      <w:pPr>
        <w:ind w:left="1534" w:hanging="440"/>
      </w:pPr>
      <w:rPr>
        <w:rFonts w:ascii="Wingdings" w:hAnsi="Wingdings" w:hint="default"/>
      </w:rPr>
    </w:lvl>
    <w:lvl w:ilvl="3" w:tplc="04090001" w:tentative="1">
      <w:start w:val="1"/>
      <w:numFmt w:val="bullet"/>
      <w:lvlText w:val=""/>
      <w:lvlJc w:val="left"/>
      <w:pPr>
        <w:ind w:left="1974" w:hanging="440"/>
      </w:pPr>
      <w:rPr>
        <w:rFonts w:ascii="Wingdings" w:hAnsi="Wingdings" w:hint="default"/>
      </w:rPr>
    </w:lvl>
    <w:lvl w:ilvl="4" w:tplc="0409000B" w:tentative="1">
      <w:start w:val="1"/>
      <w:numFmt w:val="bullet"/>
      <w:lvlText w:val=""/>
      <w:lvlJc w:val="left"/>
      <w:pPr>
        <w:ind w:left="2414" w:hanging="440"/>
      </w:pPr>
      <w:rPr>
        <w:rFonts w:ascii="Wingdings" w:hAnsi="Wingdings" w:hint="default"/>
      </w:rPr>
    </w:lvl>
    <w:lvl w:ilvl="5" w:tplc="0409000D" w:tentative="1">
      <w:start w:val="1"/>
      <w:numFmt w:val="bullet"/>
      <w:lvlText w:val=""/>
      <w:lvlJc w:val="left"/>
      <w:pPr>
        <w:ind w:left="2854" w:hanging="440"/>
      </w:pPr>
      <w:rPr>
        <w:rFonts w:ascii="Wingdings" w:hAnsi="Wingdings" w:hint="default"/>
      </w:rPr>
    </w:lvl>
    <w:lvl w:ilvl="6" w:tplc="04090001" w:tentative="1">
      <w:start w:val="1"/>
      <w:numFmt w:val="bullet"/>
      <w:lvlText w:val=""/>
      <w:lvlJc w:val="left"/>
      <w:pPr>
        <w:ind w:left="3294" w:hanging="440"/>
      </w:pPr>
      <w:rPr>
        <w:rFonts w:ascii="Wingdings" w:hAnsi="Wingdings" w:hint="default"/>
      </w:rPr>
    </w:lvl>
    <w:lvl w:ilvl="7" w:tplc="0409000B" w:tentative="1">
      <w:start w:val="1"/>
      <w:numFmt w:val="bullet"/>
      <w:lvlText w:val=""/>
      <w:lvlJc w:val="left"/>
      <w:pPr>
        <w:ind w:left="3734" w:hanging="440"/>
      </w:pPr>
      <w:rPr>
        <w:rFonts w:ascii="Wingdings" w:hAnsi="Wingdings" w:hint="default"/>
      </w:rPr>
    </w:lvl>
    <w:lvl w:ilvl="8" w:tplc="0409000D" w:tentative="1">
      <w:start w:val="1"/>
      <w:numFmt w:val="bullet"/>
      <w:lvlText w:val=""/>
      <w:lvlJc w:val="left"/>
      <w:pPr>
        <w:ind w:left="4174" w:hanging="440"/>
      </w:pPr>
      <w:rPr>
        <w:rFonts w:ascii="Wingdings" w:hAnsi="Wingdings" w:hint="default"/>
      </w:rPr>
    </w:lvl>
  </w:abstractNum>
  <w:num w:numId="1" w16cid:durableId="629483764">
    <w:abstractNumId w:val="1"/>
  </w:num>
  <w:num w:numId="2" w16cid:durableId="587278146">
    <w:abstractNumId w:val="4"/>
  </w:num>
  <w:num w:numId="3" w16cid:durableId="1711954363">
    <w:abstractNumId w:val="0"/>
  </w:num>
  <w:num w:numId="4" w16cid:durableId="1189491815">
    <w:abstractNumId w:val="3"/>
  </w:num>
  <w:num w:numId="5" w16cid:durableId="2060128293">
    <w:abstractNumId w:val="2"/>
  </w:num>
  <w:num w:numId="6" w16cid:durableId="14343973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17498"/>
    <w:rsid w:val="001218A6"/>
    <w:rsid w:val="00122A9C"/>
    <w:rsid w:val="00125B90"/>
    <w:rsid w:val="00126DED"/>
    <w:rsid w:val="00132B6D"/>
    <w:rsid w:val="00150251"/>
    <w:rsid w:val="001538B4"/>
    <w:rsid w:val="00154FFB"/>
    <w:rsid w:val="0015743E"/>
    <w:rsid w:val="001615E8"/>
    <w:rsid w:val="001628F8"/>
    <w:rsid w:val="001649A8"/>
    <w:rsid w:val="001677CA"/>
    <w:rsid w:val="00171A07"/>
    <w:rsid w:val="00173F6A"/>
    <w:rsid w:val="00177D1E"/>
    <w:rsid w:val="00182DE8"/>
    <w:rsid w:val="00184BB9"/>
    <w:rsid w:val="001874A0"/>
    <w:rsid w:val="00187B53"/>
    <w:rsid w:val="00194809"/>
    <w:rsid w:val="001A348C"/>
    <w:rsid w:val="001B1C31"/>
    <w:rsid w:val="001B2D37"/>
    <w:rsid w:val="001B376A"/>
    <w:rsid w:val="001C130D"/>
    <w:rsid w:val="001C19DC"/>
    <w:rsid w:val="001C7150"/>
    <w:rsid w:val="002026A5"/>
    <w:rsid w:val="00203C71"/>
    <w:rsid w:val="00207705"/>
    <w:rsid w:val="0021529B"/>
    <w:rsid w:val="00215478"/>
    <w:rsid w:val="00221EF5"/>
    <w:rsid w:val="002231B4"/>
    <w:rsid w:val="0022335C"/>
    <w:rsid w:val="0024317B"/>
    <w:rsid w:val="00246783"/>
    <w:rsid w:val="00247501"/>
    <w:rsid w:val="00252385"/>
    <w:rsid w:val="00261B17"/>
    <w:rsid w:val="00270A21"/>
    <w:rsid w:val="0027635A"/>
    <w:rsid w:val="00277C81"/>
    <w:rsid w:val="00280930"/>
    <w:rsid w:val="00291E04"/>
    <w:rsid w:val="002A27BF"/>
    <w:rsid w:val="002C3C35"/>
    <w:rsid w:val="002D0FB9"/>
    <w:rsid w:val="002E3758"/>
    <w:rsid w:val="002F5008"/>
    <w:rsid w:val="002F5580"/>
    <w:rsid w:val="002F7BF3"/>
    <w:rsid w:val="00305031"/>
    <w:rsid w:val="00306E4B"/>
    <w:rsid w:val="00307503"/>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40CF"/>
    <w:rsid w:val="0036755C"/>
    <w:rsid w:val="00370869"/>
    <w:rsid w:val="00372877"/>
    <w:rsid w:val="00380319"/>
    <w:rsid w:val="00384C06"/>
    <w:rsid w:val="003A0B83"/>
    <w:rsid w:val="003A0C1A"/>
    <w:rsid w:val="003A40BB"/>
    <w:rsid w:val="003B283D"/>
    <w:rsid w:val="003B53DF"/>
    <w:rsid w:val="003C71BF"/>
    <w:rsid w:val="003D054D"/>
    <w:rsid w:val="003D1FF3"/>
    <w:rsid w:val="003F4734"/>
    <w:rsid w:val="003F7752"/>
    <w:rsid w:val="004003DB"/>
    <w:rsid w:val="004012C5"/>
    <w:rsid w:val="004013C9"/>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11F5"/>
    <w:rsid w:val="00483F63"/>
    <w:rsid w:val="00486113"/>
    <w:rsid w:val="004875C5"/>
    <w:rsid w:val="004B0BD4"/>
    <w:rsid w:val="004B38A3"/>
    <w:rsid w:val="004D4F70"/>
    <w:rsid w:val="004E264F"/>
    <w:rsid w:val="004E7C80"/>
    <w:rsid w:val="00500737"/>
    <w:rsid w:val="00514854"/>
    <w:rsid w:val="0051532F"/>
    <w:rsid w:val="00516839"/>
    <w:rsid w:val="0051732C"/>
    <w:rsid w:val="0052156A"/>
    <w:rsid w:val="00521BFC"/>
    <w:rsid w:val="00523C5F"/>
    <w:rsid w:val="00526508"/>
    <w:rsid w:val="0053255F"/>
    <w:rsid w:val="0053372B"/>
    <w:rsid w:val="00563B74"/>
    <w:rsid w:val="00574B25"/>
    <w:rsid w:val="005755CD"/>
    <w:rsid w:val="00575E0B"/>
    <w:rsid w:val="00580E8C"/>
    <w:rsid w:val="0058161B"/>
    <w:rsid w:val="00590B9B"/>
    <w:rsid w:val="00591A8A"/>
    <w:rsid w:val="0059262C"/>
    <w:rsid w:val="00594AF7"/>
    <w:rsid w:val="005A666A"/>
    <w:rsid w:val="005B62ED"/>
    <w:rsid w:val="005B7641"/>
    <w:rsid w:val="005F12BB"/>
    <w:rsid w:val="005F2E79"/>
    <w:rsid w:val="005F7570"/>
    <w:rsid w:val="005F7A0C"/>
    <w:rsid w:val="00604C8E"/>
    <w:rsid w:val="00611B3B"/>
    <w:rsid w:val="006136CB"/>
    <w:rsid w:val="00620169"/>
    <w:rsid w:val="006248AD"/>
    <w:rsid w:val="00630A3B"/>
    <w:rsid w:val="006313EB"/>
    <w:rsid w:val="00632325"/>
    <w:rsid w:val="0063260D"/>
    <w:rsid w:val="00632765"/>
    <w:rsid w:val="00651528"/>
    <w:rsid w:val="00655019"/>
    <w:rsid w:val="006604E9"/>
    <w:rsid w:val="00660A92"/>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00A53"/>
    <w:rsid w:val="00705292"/>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066D"/>
    <w:rsid w:val="00816759"/>
    <w:rsid w:val="00822DA9"/>
    <w:rsid w:val="00843F68"/>
    <w:rsid w:val="0084478F"/>
    <w:rsid w:val="008459EA"/>
    <w:rsid w:val="00847130"/>
    <w:rsid w:val="00847788"/>
    <w:rsid w:val="00852122"/>
    <w:rsid w:val="00860BE2"/>
    <w:rsid w:val="00865B12"/>
    <w:rsid w:val="008747CA"/>
    <w:rsid w:val="00880EB5"/>
    <w:rsid w:val="00881D72"/>
    <w:rsid w:val="00896031"/>
    <w:rsid w:val="00897586"/>
    <w:rsid w:val="008A5BE2"/>
    <w:rsid w:val="008A74E2"/>
    <w:rsid w:val="008B45A1"/>
    <w:rsid w:val="008C1A9C"/>
    <w:rsid w:val="008D6372"/>
    <w:rsid w:val="008E0DC5"/>
    <w:rsid w:val="008F09B5"/>
    <w:rsid w:val="008F4EBB"/>
    <w:rsid w:val="00902744"/>
    <w:rsid w:val="00904B31"/>
    <w:rsid w:val="009058CC"/>
    <w:rsid w:val="00905C2E"/>
    <w:rsid w:val="00912E20"/>
    <w:rsid w:val="00913BD8"/>
    <w:rsid w:val="009156A4"/>
    <w:rsid w:val="00923B5B"/>
    <w:rsid w:val="009243FD"/>
    <w:rsid w:val="00925184"/>
    <w:rsid w:val="00937C04"/>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9F749F"/>
    <w:rsid w:val="00A22980"/>
    <w:rsid w:val="00A24438"/>
    <w:rsid w:val="00A24614"/>
    <w:rsid w:val="00A24D28"/>
    <w:rsid w:val="00A3783B"/>
    <w:rsid w:val="00A45AE9"/>
    <w:rsid w:val="00A50183"/>
    <w:rsid w:val="00A50B40"/>
    <w:rsid w:val="00A53F69"/>
    <w:rsid w:val="00A541C7"/>
    <w:rsid w:val="00A549F4"/>
    <w:rsid w:val="00A56E62"/>
    <w:rsid w:val="00A7349F"/>
    <w:rsid w:val="00A8301F"/>
    <w:rsid w:val="00A8306B"/>
    <w:rsid w:val="00A84C8E"/>
    <w:rsid w:val="00A932DE"/>
    <w:rsid w:val="00AA058E"/>
    <w:rsid w:val="00AA16AF"/>
    <w:rsid w:val="00AA47A2"/>
    <w:rsid w:val="00AA6AE5"/>
    <w:rsid w:val="00AB5A63"/>
    <w:rsid w:val="00AC5170"/>
    <w:rsid w:val="00AD39FB"/>
    <w:rsid w:val="00AD4077"/>
    <w:rsid w:val="00AE6A68"/>
    <w:rsid w:val="00B02404"/>
    <w:rsid w:val="00B10B1F"/>
    <w:rsid w:val="00B278A5"/>
    <w:rsid w:val="00B300D5"/>
    <w:rsid w:val="00B3363C"/>
    <w:rsid w:val="00B33D14"/>
    <w:rsid w:val="00B35E61"/>
    <w:rsid w:val="00B36536"/>
    <w:rsid w:val="00B3679F"/>
    <w:rsid w:val="00B425DF"/>
    <w:rsid w:val="00B43900"/>
    <w:rsid w:val="00B45C60"/>
    <w:rsid w:val="00B50A0A"/>
    <w:rsid w:val="00B705FB"/>
    <w:rsid w:val="00B86108"/>
    <w:rsid w:val="00B94488"/>
    <w:rsid w:val="00B9474D"/>
    <w:rsid w:val="00BA1D54"/>
    <w:rsid w:val="00BB6C25"/>
    <w:rsid w:val="00BB79CF"/>
    <w:rsid w:val="00BD603A"/>
    <w:rsid w:val="00BF3517"/>
    <w:rsid w:val="00BF5DB4"/>
    <w:rsid w:val="00C05662"/>
    <w:rsid w:val="00C11209"/>
    <w:rsid w:val="00C20DCE"/>
    <w:rsid w:val="00C23001"/>
    <w:rsid w:val="00C23D24"/>
    <w:rsid w:val="00C24949"/>
    <w:rsid w:val="00C3670A"/>
    <w:rsid w:val="00C4669E"/>
    <w:rsid w:val="00C500AB"/>
    <w:rsid w:val="00C66063"/>
    <w:rsid w:val="00C66648"/>
    <w:rsid w:val="00C70154"/>
    <w:rsid w:val="00C71411"/>
    <w:rsid w:val="00C737CC"/>
    <w:rsid w:val="00C73EB2"/>
    <w:rsid w:val="00C7532F"/>
    <w:rsid w:val="00C77D44"/>
    <w:rsid w:val="00C932DE"/>
    <w:rsid w:val="00C96439"/>
    <w:rsid w:val="00CA17F6"/>
    <w:rsid w:val="00CA1EAB"/>
    <w:rsid w:val="00CA41C8"/>
    <w:rsid w:val="00CA7393"/>
    <w:rsid w:val="00CB6781"/>
    <w:rsid w:val="00CC170C"/>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159ED"/>
    <w:rsid w:val="00D220BC"/>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0106"/>
    <w:rsid w:val="00DA23E1"/>
    <w:rsid w:val="00DA5950"/>
    <w:rsid w:val="00DB7E0E"/>
    <w:rsid w:val="00DC560E"/>
    <w:rsid w:val="00DD185B"/>
    <w:rsid w:val="00DD2331"/>
    <w:rsid w:val="00DD56DC"/>
    <w:rsid w:val="00DE257C"/>
    <w:rsid w:val="00DF0B5A"/>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E657A"/>
    <w:rsid w:val="00EF3611"/>
    <w:rsid w:val="00F042B2"/>
    <w:rsid w:val="00F05BB8"/>
    <w:rsid w:val="00F06F6A"/>
    <w:rsid w:val="00F10752"/>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nIjSCAYzhdgaDwmWtFzBEuz8rFwDU0svQSJu8G4Yugsqrs9lIPcpcCye9pzAGqcv9bVNUyqf8nxIVo/KiKj16w==" w:salt="sDkcOYfwe0Cufju4uT/Xt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DE257C"/>
    <w:rPr>
      <w:color w:val="0563C1"/>
      <w:u w:val="single"/>
    </w:rPr>
  </w:style>
  <w:style w:type="character" w:styleId="af7">
    <w:name w:val="FollowedHyperlink"/>
    <w:uiPriority w:val="99"/>
    <w:semiHidden/>
    <w:unhideWhenUsed/>
    <w:rsid w:val="00DE257C"/>
    <w:rPr>
      <w:color w:val="954F72"/>
      <w:u w:val="single"/>
    </w:rPr>
  </w:style>
  <w:style w:type="character" w:styleId="af8">
    <w:name w:val="Unresolved Mention"/>
    <w:uiPriority w:val="99"/>
    <w:semiHidden/>
    <w:unhideWhenUsed/>
    <w:rsid w:val="00DE25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shiseido.com/report/jp/2021/pdf/shiseido_integrated_report_2021_jp.pdf" TargetMode="External"/><Relationship Id="rId13" Type="http://schemas.openxmlformats.org/officeDocument/2006/relationships/hyperlink" Target="https://corp.shiseido.com/jp/ir/pdf/ir20220810_905.pdf" TargetMode="External"/><Relationship Id="rId18" Type="http://schemas.openxmlformats.org/officeDocument/2006/relationships/hyperlink" Target="https://corp.shiseido.com/jp/ir/pdf/ir20230210_935.pdf" TargetMode="External"/><Relationship Id="rId3" Type="http://schemas.openxmlformats.org/officeDocument/2006/relationships/styles" Target="styles.xml"/><Relationship Id="rId21" Type="http://schemas.openxmlformats.org/officeDocument/2006/relationships/hyperlink" Target="https://corp.shiseido.com/jp/sustainability/compliance/security.html" TargetMode="External"/><Relationship Id="rId7" Type="http://schemas.openxmlformats.org/officeDocument/2006/relationships/endnotes" Target="endnotes.xml"/><Relationship Id="rId12" Type="http://schemas.openxmlformats.org/officeDocument/2006/relationships/hyperlink" Target="https://corp.shiseido.com/jp/ir/pdf/ir20210209_766.pdf" TargetMode="External"/><Relationship Id="rId17" Type="http://schemas.openxmlformats.org/officeDocument/2006/relationships/hyperlink" Target="https://corp.shiseido.com/jp/ir/pdf/ir20210209_766.pdf" TargetMode="External"/><Relationship Id="rId2" Type="http://schemas.openxmlformats.org/officeDocument/2006/relationships/numbering" Target="numbering.xml"/><Relationship Id="rId16" Type="http://schemas.openxmlformats.org/officeDocument/2006/relationships/hyperlink" Target="https://corp.shiseido.com/report/jp/2022/pdf/report-jp.pdf" TargetMode="External"/><Relationship Id="rId20" Type="http://schemas.openxmlformats.org/officeDocument/2006/relationships/hyperlink" Target="https://corp.shiseido.com/jp/ir/pdf/ir20241129_142.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rwebcasting.com/20210209/2/d1ff12f616/mov/main/index.html" TargetMode="External"/><Relationship Id="rId5" Type="http://schemas.openxmlformats.org/officeDocument/2006/relationships/webSettings" Target="webSettings.xml"/><Relationship Id="rId15" Type="http://schemas.openxmlformats.org/officeDocument/2006/relationships/hyperlink" Target="https://corp.shiseido.com/report/jp/2021/pdf/shiseido_integrated_report_2021_jp.pdf" TargetMode="External"/><Relationship Id="rId23" Type="http://schemas.openxmlformats.org/officeDocument/2006/relationships/theme" Target="theme/theme1.xml"/><Relationship Id="rId10" Type="http://schemas.openxmlformats.org/officeDocument/2006/relationships/hyperlink" Target="https://corp.shiseido.com/report/jp/2023/pdf.html" TargetMode="External"/><Relationship Id="rId19" Type="http://schemas.openxmlformats.org/officeDocument/2006/relationships/hyperlink" Target="https://www.irwebcasting.com/20230210/7/2c57366738/mov/main/index.html" TargetMode="External"/><Relationship Id="rId4" Type="http://schemas.openxmlformats.org/officeDocument/2006/relationships/settings" Target="settings.xml"/><Relationship Id="rId9" Type="http://schemas.openxmlformats.org/officeDocument/2006/relationships/hyperlink" Target="https://corp.shiseido.com/report/jp/2022/pdf/report-jp.pdf" TargetMode="External"/><Relationship Id="rId14" Type="http://schemas.openxmlformats.org/officeDocument/2006/relationships/hyperlink" Target="https://corp.shiseido.com/jp/ir/pdf/ir20210511_779.pdf"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1305</ap:Words>
  <ap:Characters>7439</ap:Characters>
  <ap:Application/>
  <ap:Lines>61</ap:Lines>
  <ap:Paragraphs>17</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8727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7900c6f-39e5-434a-b4c3-be3e591a7835_Enabled">
    <vt:lpwstr>true</vt:lpwstr>
  </property>
  <property fmtid="{D5CDD505-2E9C-101B-9397-08002B2CF9AE}" pid="3" name="MSIP_Label_b7900c6f-39e5-434a-b4c3-be3e591a7835_SetDate">
    <vt:lpwstr>2025-04-08T10:35:30Z</vt:lpwstr>
  </property>
  <property fmtid="{D5CDD505-2E9C-101B-9397-08002B2CF9AE}" pid="4" name="MSIP_Label_b7900c6f-39e5-434a-b4c3-be3e591a7835_Method">
    <vt:lpwstr>Standard</vt:lpwstr>
  </property>
  <property fmtid="{D5CDD505-2E9C-101B-9397-08002B2CF9AE}" pid="5" name="MSIP_Label_b7900c6f-39e5-434a-b4c3-be3e591a7835_Name">
    <vt:lpwstr>b7900c6f-39e5-434a-b4c3-be3e591a7835</vt:lpwstr>
  </property>
  <property fmtid="{D5CDD505-2E9C-101B-9397-08002B2CF9AE}" pid="6" name="MSIP_Label_b7900c6f-39e5-434a-b4c3-be3e591a7835_SiteId">
    <vt:lpwstr>602fb212-70b3-4ef8-938e-9ba98c5ab37a</vt:lpwstr>
  </property>
  <property fmtid="{D5CDD505-2E9C-101B-9397-08002B2CF9AE}" pid="7" name="MSIP_Label_b7900c6f-39e5-434a-b4c3-be3e591a7835_ActionId">
    <vt:lpwstr>47d1c8d8-cebd-42a2-b38c-d701bc2fdcb9</vt:lpwstr>
  </property>
  <property fmtid="{D5CDD505-2E9C-101B-9397-08002B2CF9AE}" pid="8" name="MSIP_Label_b7900c6f-39e5-434a-b4c3-be3e591a7835_ContentBits">
    <vt:lpwstr>2</vt:lpwstr>
  </property>
  <property fmtid="{D5CDD505-2E9C-101B-9397-08002B2CF9AE}" pid="9" name="MSIP_Label_b7900c6f-39e5-434a-b4c3-be3e591a7835_Tag">
    <vt:lpwstr>10, 3, 0, 1</vt:lpwstr>
  </property>
</Properties>
</file>