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34720B" w:rsidRDefault="00D1302E" w:rsidP="00D1302E">
      <w:pPr>
        <w:spacing w:line="260" w:lineRule="exact"/>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様式第１７（第</w:t>
      </w:r>
      <w:r w:rsidR="00F513A5" w:rsidRPr="0034720B">
        <w:rPr>
          <w:rFonts w:ascii="ＭＳ 明朝" w:eastAsia="ＭＳ 明朝" w:hAnsi="ＭＳ 明朝" w:cs="ＭＳ 明朝" w:hint="eastAsia"/>
          <w:spacing w:val="6"/>
          <w:kern w:val="0"/>
          <w:szCs w:val="21"/>
        </w:rPr>
        <w:t>４２</w:t>
      </w:r>
      <w:r w:rsidRPr="0034720B">
        <w:rPr>
          <w:rFonts w:ascii="ＭＳ 明朝" w:eastAsia="ＭＳ 明朝" w:hAnsi="ＭＳ 明朝" w:cs="ＭＳ 明朝" w:hint="eastAsia"/>
          <w:spacing w:val="6"/>
          <w:kern w:val="0"/>
          <w:szCs w:val="21"/>
        </w:rPr>
        <w:t>条関係）（第一面から第三面まで）</w:t>
      </w:r>
    </w:p>
    <w:p w14:paraId="3FEF6850" w14:textId="77777777" w:rsidR="00D1302E" w:rsidRPr="0034720B"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34720B" w14:paraId="78C14DF5" w14:textId="77777777" w:rsidTr="007E048E">
        <w:trPr>
          <w:trHeight w:val="3867"/>
        </w:trPr>
        <w:tc>
          <w:tcPr>
            <w:tcW w:w="8636" w:type="dxa"/>
            <w:tcBorders>
              <w:top w:val="single" w:sz="4" w:space="0" w:color="000000"/>
              <w:bottom w:val="nil"/>
            </w:tcBorders>
          </w:tcPr>
          <w:p w14:paraId="5E81A5A5" w14:textId="77777777" w:rsidR="00D1302E" w:rsidRPr="0034720B" w:rsidRDefault="00D1302E" w:rsidP="00DD56DC">
            <w:pPr>
              <w:spacing w:line="260" w:lineRule="exact"/>
              <w:jc w:val="center"/>
              <w:rPr>
                <w:rFonts w:ascii="ＭＳ 明朝" w:eastAsia="ＭＳ 明朝" w:hAnsi="ＭＳ 明朝"/>
                <w:spacing w:val="14"/>
                <w:kern w:val="0"/>
                <w:szCs w:val="21"/>
              </w:rPr>
            </w:pPr>
            <w:r w:rsidRPr="0034720B">
              <w:rPr>
                <w:rFonts w:ascii="ＭＳ 明朝" w:eastAsia="ＭＳ 明朝" w:hAnsi="ＭＳ 明朝" w:cs="ＭＳ 明朝" w:hint="eastAsia"/>
                <w:spacing w:val="6"/>
                <w:kern w:val="0"/>
                <w:szCs w:val="21"/>
              </w:rPr>
              <w:t>認定</w:t>
            </w:r>
            <w:r w:rsidR="00632325" w:rsidRPr="0034720B">
              <w:rPr>
                <w:rFonts w:ascii="ＭＳ 明朝" w:eastAsia="ＭＳ 明朝" w:hAnsi="ＭＳ 明朝" w:cs="ＭＳ 明朝" w:hint="eastAsia"/>
                <w:spacing w:val="6"/>
                <w:kern w:val="0"/>
                <w:szCs w:val="21"/>
              </w:rPr>
              <w:t>更新</w:t>
            </w:r>
            <w:r w:rsidRPr="0034720B">
              <w:rPr>
                <w:rFonts w:ascii="ＭＳ 明朝" w:eastAsia="ＭＳ 明朝" w:hAnsi="ＭＳ 明朝" w:cs="ＭＳ 明朝" w:hint="eastAsia"/>
                <w:spacing w:val="6"/>
                <w:kern w:val="0"/>
                <w:szCs w:val="21"/>
              </w:rPr>
              <w:t>申請書</w:t>
            </w:r>
          </w:p>
          <w:p w14:paraId="2EBC89F4" w14:textId="77777777" w:rsidR="00D1302E" w:rsidRPr="0034720B" w:rsidRDefault="00D1302E" w:rsidP="00DD56DC">
            <w:pPr>
              <w:spacing w:line="260" w:lineRule="exact"/>
              <w:jc w:val="right"/>
              <w:rPr>
                <w:rFonts w:ascii="ＭＳ 明朝" w:eastAsia="ＭＳ 明朝" w:hAnsi="ＭＳ 明朝" w:cs="ＭＳ 明朝"/>
                <w:spacing w:val="6"/>
                <w:kern w:val="0"/>
                <w:szCs w:val="21"/>
              </w:rPr>
            </w:pPr>
          </w:p>
          <w:p w14:paraId="12051568" w14:textId="13DB6D12" w:rsidR="00EB6D2C" w:rsidRPr="0034720B" w:rsidRDefault="00D1302E" w:rsidP="00DD56DC">
            <w:pPr>
              <w:spacing w:line="260" w:lineRule="exact"/>
              <w:jc w:val="right"/>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申請年月日　</w:t>
            </w:r>
            <w:r w:rsidRPr="0034720B">
              <w:rPr>
                <w:rFonts w:ascii="ＭＳ 明朝" w:eastAsia="ＭＳ 明朝" w:hAnsi="ＭＳ 明朝"/>
                <w:spacing w:val="6"/>
                <w:kern w:val="0"/>
                <w:szCs w:val="21"/>
              </w:rPr>
              <w:t xml:space="preserve"> </w:t>
            </w:r>
            <w:r w:rsidRPr="0034720B">
              <w:rPr>
                <w:rFonts w:ascii="ＭＳ 明朝" w:eastAsia="ＭＳ 明朝" w:hAnsi="ＭＳ 明朝" w:cs="ＭＳ 明朝" w:hint="eastAsia"/>
                <w:spacing w:val="6"/>
                <w:kern w:val="0"/>
                <w:szCs w:val="21"/>
              </w:rPr>
              <w:t xml:space="preserve">　</w:t>
            </w:r>
            <w:r w:rsidR="003C6D44" w:rsidRPr="0034720B">
              <w:rPr>
                <w:rFonts w:ascii="ＭＳ 明朝" w:eastAsia="ＭＳ 明朝" w:hAnsi="ＭＳ 明朝" w:cs="ＭＳ 明朝" w:hint="eastAsia"/>
                <w:spacing w:val="6"/>
                <w:kern w:val="0"/>
                <w:szCs w:val="21"/>
              </w:rPr>
              <w:t>2</w:t>
            </w:r>
            <w:r w:rsidR="003C6D44" w:rsidRPr="0034720B">
              <w:rPr>
                <w:rFonts w:ascii="ＭＳ 明朝" w:eastAsia="ＭＳ 明朝" w:hAnsi="ＭＳ 明朝" w:cs="ＭＳ 明朝"/>
                <w:spacing w:val="6"/>
                <w:kern w:val="0"/>
                <w:szCs w:val="21"/>
              </w:rPr>
              <w:t>025</w:t>
            </w:r>
            <w:r w:rsidRPr="0034720B">
              <w:rPr>
                <w:rFonts w:ascii="ＭＳ 明朝" w:eastAsia="ＭＳ 明朝" w:hAnsi="ＭＳ 明朝" w:cs="ＭＳ 明朝" w:hint="eastAsia"/>
                <w:spacing w:val="6"/>
                <w:kern w:val="0"/>
                <w:szCs w:val="21"/>
              </w:rPr>
              <w:t xml:space="preserve">年　　</w:t>
            </w:r>
            <w:r w:rsidR="005D427C" w:rsidRPr="0034720B">
              <w:rPr>
                <w:rFonts w:ascii="ＭＳ 明朝" w:eastAsia="ＭＳ 明朝" w:hAnsi="ＭＳ 明朝" w:cs="ＭＳ 明朝"/>
                <w:spacing w:val="6"/>
                <w:kern w:val="0"/>
                <w:szCs w:val="21"/>
              </w:rPr>
              <w:t>4</w:t>
            </w:r>
            <w:r w:rsidRPr="0034720B">
              <w:rPr>
                <w:rFonts w:ascii="ＭＳ 明朝" w:eastAsia="ＭＳ 明朝" w:hAnsi="ＭＳ 明朝" w:cs="ＭＳ 明朝" w:hint="eastAsia"/>
                <w:spacing w:val="6"/>
                <w:kern w:val="0"/>
                <w:szCs w:val="21"/>
              </w:rPr>
              <w:t xml:space="preserve">月　　</w:t>
            </w:r>
            <w:r w:rsidR="00610254">
              <w:rPr>
                <w:rFonts w:ascii="ＭＳ 明朝" w:eastAsia="ＭＳ 明朝" w:hAnsi="ＭＳ 明朝" w:cs="ＭＳ 明朝" w:hint="eastAsia"/>
                <w:spacing w:val="6"/>
                <w:kern w:val="0"/>
                <w:szCs w:val="21"/>
              </w:rPr>
              <w:t>1</w:t>
            </w:r>
            <w:r w:rsidR="00B5112D">
              <w:rPr>
                <w:rFonts w:ascii="ＭＳ 明朝" w:eastAsia="ＭＳ 明朝" w:hAnsi="ＭＳ 明朝" w:cs="ＭＳ 明朝" w:hint="eastAsia"/>
                <w:spacing w:val="6"/>
                <w:kern w:val="0"/>
                <w:szCs w:val="21"/>
              </w:rPr>
              <w:t>4</w:t>
            </w:r>
            <w:r w:rsidRPr="0034720B">
              <w:rPr>
                <w:rFonts w:ascii="ＭＳ 明朝" w:eastAsia="ＭＳ 明朝" w:hAnsi="ＭＳ 明朝" w:cs="ＭＳ 明朝" w:hint="eastAsia"/>
                <w:spacing w:val="6"/>
                <w:kern w:val="0"/>
                <w:szCs w:val="21"/>
              </w:rPr>
              <w:t>日</w:t>
            </w:r>
          </w:p>
          <w:p w14:paraId="6813005C" w14:textId="77777777" w:rsidR="00D1302E" w:rsidRPr="0034720B" w:rsidRDefault="00D1302E" w:rsidP="00DD56DC">
            <w:pPr>
              <w:spacing w:line="260" w:lineRule="exact"/>
              <w:jc w:val="right"/>
              <w:rPr>
                <w:rFonts w:ascii="ＭＳ 明朝" w:eastAsia="ＭＳ 明朝" w:hAnsi="ＭＳ 明朝"/>
                <w:spacing w:val="14"/>
                <w:kern w:val="0"/>
                <w:szCs w:val="21"/>
              </w:rPr>
            </w:pPr>
            <w:r w:rsidRPr="0034720B">
              <w:rPr>
                <w:rFonts w:ascii="ＭＳ 明朝" w:eastAsia="ＭＳ 明朝" w:hAnsi="ＭＳ 明朝" w:cs="ＭＳ 明朝" w:hint="eastAsia"/>
                <w:spacing w:val="6"/>
                <w:kern w:val="0"/>
                <w:szCs w:val="21"/>
              </w:rPr>
              <w:t xml:space="preserve">　</w:t>
            </w:r>
          </w:p>
          <w:p w14:paraId="3C01B17F" w14:textId="77777777" w:rsidR="00D1302E" w:rsidRPr="0034720B" w:rsidRDefault="00D1302E" w:rsidP="007E1049">
            <w:pPr>
              <w:spacing w:line="260" w:lineRule="exact"/>
              <w:rPr>
                <w:rFonts w:ascii="ＭＳ 明朝" w:eastAsia="ＭＳ 明朝" w:hAnsi="ＭＳ 明朝"/>
                <w:spacing w:val="14"/>
                <w:kern w:val="0"/>
                <w:szCs w:val="21"/>
              </w:rPr>
            </w:pPr>
            <w:r w:rsidRPr="0034720B">
              <w:rPr>
                <w:rFonts w:ascii="ＭＳ 明朝" w:eastAsia="ＭＳ 明朝" w:hAnsi="ＭＳ 明朝" w:cs="ＭＳ 明朝" w:hint="eastAsia"/>
                <w:spacing w:val="6"/>
                <w:kern w:val="0"/>
                <w:szCs w:val="21"/>
              </w:rPr>
              <w:t xml:space="preserve">　　経済産業大臣</w:t>
            </w:r>
            <w:r w:rsidR="00EB6D2C" w:rsidRPr="0034720B">
              <w:rPr>
                <w:rFonts w:ascii="ＭＳ 明朝" w:eastAsia="ＭＳ 明朝" w:hAnsi="ＭＳ 明朝" w:cs="ＭＳ 明朝" w:hint="eastAsia"/>
                <w:spacing w:val="6"/>
                <w:kern w:val="0"/>
                <w:szCs w:val="21"/>
              </w:rPr>
              <w:t xml:space="preserve">　殿</w:t>
            </w:r>
          </w:p>
          <w:p w14:paraId="0E8E2ACE" w14:textId="77777777" w:rsidR="003C6D44" w:rsidRPr="0034720B" w:rsidRDefault="00D1302E" w:rsidP="003C6D44">
            <w:pPr>
              <w:wordWrap w:val="0"/>
              <w:spacing w:line="260" w:lineRule="exact"/>
              <w:ind w:right="444" w:firstLineChars="1400" w:firstLine="3108"/>
              <w:rPr>
                <w:rFonts w:ascii="ＭＳ 明朝" w:eastAsia="ＭＳ 明朝" w:hAnsi="ＭＳ 明朝"/>
                <w:spacing w:val="6"/>
                <w:kern w:val="0"/>
                <w:szCs w:val="21"/>
              </w:rPr>
            </w:pPr>
            <w:r w:rsidRPr="0034720B">
              <w:rPr>
                <w:rFonts w:ascii="ＭＳ 明朝" w:eastAsia="ＭＳ 明朝" w:hAnsi="ＭＳ 明朝" w:hint="eastAsia"/>
                <w:spacing w:val="6"/>
                <w:kern w:val="0"/>
                <w:szCs w:val="21"/>
              </w:rPr>
              <w:t>（ふりがな）</w:t>
            </w:r>
          </w:p>
          <w:p w14:paraId="28033A71" w14:textId="7F0CCDCA" w:rsidR="00D1302E" w:rsidRPr="0034720B" w:rsidRDefault="003C6D44" w:rsidP="003C6D44">
            <w:pPr>
              <w:spacing w:line="260" w:lineRule="exact"/>
              <w:jc w:val="right"/>
              <w:rPr>
                <w:rFonts w:ascii="ＭＳ 明朝" w:eastAsia="ＭＳ 明朝" w:hAnsi="ＭＳ 明朝"/>
                <w:spacing w:val="6"/>
                <w:kern w:val="0"/>
                <w:szCs w:val="21"/>
              </w:rPr>
            </w:pPr>
            <w:r w:rsidRPr="0034720B">
              <w:rPr>
                <w:rFonts w:ascii="ＭＳ 明朝" w:eastAsia="ＭＳ 明朝" w:hAnsi="ＭＳ 明朝" w:hint="eastAsia"/>
                <w:spacing w:val="6"/>
                <w:kern w:val="0"/>
                <w:szCs w:val="21"/>
              </w:rPr>
              <w:t>とうかいとうきょうふぃなんしゃるほーるでぃんぐすかぶしきがいしゃ</w:t>
            </w:r>
            <w:r w:rsidR="00FB5182" w:rsidRPr="0034720B">
              <w:rPr>
                <w:rFonts w:ascii="ＭＳ 明朝" w:eastAsia="ＭＳ 明朝" w:hAnsi="ＭＳ 明朝" w:hint="eastAsia"/>
                <w:spacing w:val="6"/>
                <w:kern w:val="0"/>
                <w:szCs w:val="21"/>
              </w:rPr>
              <w:t xml:space="preserve">                 </w:t>
            </w:r>
          </w:p>
          <w:p w14:paraId="74340E27" w14:textId="52EF7783" w:rsidR="003C6D44" w:rsidRPr="0034720B" w:rsidRDefault="003C6D44" w:rsidP="003C6D44">
            <w:pPr>
              <w:wordWrap w:val="0"/>
              <w:spacing w:afterLines="50" w:after="120" w:line="260" w:lineRule="exact"/>
              <w:ind w:right="444"/>
              <w:jc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 xml:space="preserve">          </w:t>
            </w:r>
            <w:r w:rsidR="00D1302E" w:rsidRPr="0034720B">
              <w:rPr>
                <w:rFonts w:ascii="ＭＳ 明朝" w:eastAsia="ＭＳ 明朝" w:hAnsi="ＭＳ 明朝" w:cs="ＭＳ 明朝" w:hint="eastAsia"/>
                <w:spacing w:val="6"/>
                <w:kern w:val="0"/>
                <w:szCs w:val="21"/>
              </w:rPr>
              <w:t>一般事業主の氏名又は名称</w:t>
            </w:r>
            <w:r w:rsidR="00FB5182" w:rsidRPr="0034720B">
              <w:rPr>
                <w:rFonts w:ascii="ＭＳ 明朝" w:eastAsia="ＭＳ 明朝" w:hAnsi="ＭＳ 明朝" w:cs="ＭＳ 明朝" w:hint="eastAsia"/>
                <w:spacing w:val="6"/>
                <w:kern w:val="0"/>
                <w:szCs w:val="21"/>
              </w:rPr>
              <w:t xml:space="preserve">  </w:t>
            </w:r>
          </w:p>
          <w:p w14:paraId="1EE5CAB5" w14:textId="0C0FD247" w:rsidR="00D1302E" w:rsidRPr="0034720B" w:rsidRDefault="003C6D44" w:rsidP="003C6D44">
            <w:pPr>
              <w:spacing w:afterLines="50" w:after="120" w:line="260" w:lineRule="exact"/>
              <w:jc w:val="right"/>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東海東京フィナンシャル・ホールディングス株式会社</w:t>
            </w:r>
            <w:r w:rsidR="00FB5182" w:rsidRPr="0034720B">
              <w:rPr>
                <w:rFonts w:ascii="ＭＳ 明朝" w:eastAsia="ＭＳ 明朝" w:hAnsi="ＭＳ 明朝" w:cs="ＭＳ 明朝" w:hint="eastAsia"/>
                <w:spacing w:val="6"/>
                <w:kern w:val="0"/>
                <w:szCs w:val="21"/>
              </w:rPr>
              <w:t xml:space="preserve">               </w:t>
            </w:r>
            <w:r w:rsidR="00D1302E" w:rsidRPr="0034720B">
              <w:rPr>
                <w:rFonts w:ascii="ＭＳ 明朝" w:eastAsia="ＭＳ 明朝" w:hAnsi="ＭＳ 明朝" w:cs="ＭＳ 明朝" w:hint="eastAsia"/>
                <w:spacing w:val="6"/>
                <w:kern w:val="0"/>
                <w:szCs w:val="21"/>
              </w:rPr>
              <w:t xml:space="preserve"> </w:t>
            </w:r>
          </w:p>
          <w:p w14:paraId="709E4A6F" w14:textId="7A47CFE0" w:rsidR="00D1302E" w:rsidRPr="0034720B" w:rsidRDefault="00D1302E" w:rsidP="003C6D44">
            <w:pPr>
              <w:wordWrap w:val="0"/>
              <w:spacing w:line="260" w:lineRule="exact"/>
              <w:ind w:right="444" w:firstLineChars="1400" w:firstLine="3108"/>
              <w:rPr>
                <w:rFonts w:ascii="ＭＳ 明朝" w:eastAsia="ＭＳ 明朝" w:hAnsi="ＭＳ 明朝"/>
                <w:spacing w:val="6"/>
                <w:kern w:val="0"/>
                <w:szCs w:val="21"/>
              </w:rPr>
            </w:pPr>
            <w:r w:rsidRPr="0034720B">
              <w:rPr>
                <w:rFonts w:ascii="ＭＳ 明朝" w:eastAsia="ＭＳ 明朝" w:hAnsi="ＭＳ 明朝" w:hint="eastAsia"/>
                <w:spacing w:val="6"/>
                <w:kern w:val="0"/>
                <w:szCs w:val="21"/>
              </w:rPr>
              <w:t>（ふりがな）</w:t>
            </w:r>
            <w:r w:rsidR="003C6D44" w:rsidRPr="0034720B">
              <w:rPr>
                <w:rFonts w:ascii="ＭＳ 明朝" w:eastAsia="ＭＳ 明朝" w:hAnsi="ＭＳ 明朝" w:hint="eastAsia"/>
                <w:spacing w:val="6"/>
                <w:kern w:val="0"/>
                <w:szCs w:val="21"/>
              </w:rPr>
              <w:t>いしだ　たてあき</w:t>
            </w:r>
            <w:r w:rsidR="00FB5182" w:rsidRPr="0034720B">
              <w:rPr>
                <w:rFonts w:ascii="ＭＳ 明朝" w:eastAsia="ＭＳ 明朝" w:hAnsi="ＭＳ 明朝" w:hint="eastAsia"/>
                <w:spacing w:val="6"/>
                <w:kern w:val="0"/>
                <w:szCs w:val="21"/>
              </w:rPr>
              <w:t xml:space="preserve">      </w:t>
            </w:r>
          </w:p>
          <w:p w14:paraId="7917A384" w14:textId="77777777" w:rsidR="003C6D44" w:rsidRPr="0034720B" w:rsidRDefault="003C6D44" w:rsidP="003C6D44">
            <w:pPr>
              <w:wordWrap w:val="0"/>
              <w:spacing w:afterLines="50" w:after="120" w:line="260" w:lineRule="exact"/>
              <w:jc w:val="right"/>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00D1302E" w:rsidRPr="0034720B">
              <w:rPr>
                <w:rFonts w:ascii="ＭＳ 明朝" w:eastAsia="ＭＳ 明朝" w:hAnsi="ＭＳ 明朝" w:cs="ＭＳ 明朝" w:hint="eastAsia"/>
                <w:spacing w:val="6"/>
                <w:kern w:val="0"/>
                <w:szCs w:val="21"/>
              </w:rPr>
              <w:t>（法人の場合）代表者の氏名</w:t>
            </w:r>
            <w:r w:rsidR="00D1302E" w:rsidRPr="0034720B">
              <w:rPr>
                <w:rFonts w:ascii="ＭＳ 明朝" w:eastAsia="ＭＳ 明朝" w:hAnsi="ＭＳ 明朝"/>
                <w:spacing w:val="6"/>
                <w:kern w:val="0"/>
                <w:szCs w:val="21"/>
              </w:rPr>
              <w:t xml:space="preserve">  </w:t>
            </w:r>
            <w:r w:rsidR="00D1302E"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hint="eastAsia"/>
                <w:spacing w:val="6"/>
                <w:kern w:val="0"/>
                <w:szCs w:val="21"/>
              </w:rPr>
              <w:t>石田建昭</w:t>
            </w:r>
            <w:r w:rsidR="00D1302E" w:rsidRPr="0034720B">
              <w:rPr>
                <w:rFonts w:ascii="ＭＳ 明朝" w:eastAsia="ＭＳ 明朝" w:hAnsi="ＭＳ 明朝"/>
                <w:spacing w:val="6"/>
                <w:kern w:val="0"/>
                <w:szCs w:val="21"/>
              </w:rPr>
              <w:t xml:space="preserve">    </w:t>
            </w:r>
            <w:r w:rsidRPr="0034720B">
              <w:rPr>
                <w:rFonts w:ascii="ＭＳ 明朝" w:eastAsia="ＭＳ 明朝" w:hAnsi="ＭＳ 明朝"/>
                <w:spacing w:val="6"/>
                <w:kern w:val="0"/>
                <w:szCs w:val="21"/>
              </w:rPr>
              <w:t xml:space="preserve"> </w:t>
            </w:r>
            <w:r w:rsidR="00FC34BA" w:rsidRPr="0034720B">
              <w:rPr>
                <w:rFonts w:ascii="ＭＳ 明朝" w:eastAsia="ＭＳ 明朝" w:hAnsi="ＭＳ 明朝" w:cs="ＭＳ 明朝" w:hint="eastAsia"/>
                <w:spacing w:val="6"/>
                <w:kern w:val="0"/>
                <w:szCs w:val="21"/>
              </w:rPr>
              <w:t xml:space="preserve">　 </w:t>
            </w:r>
            <w:r w:rsidR="00FB5182" w:rsidRPr="0034720B">
              <w:rPr>
                <w:rFonts w:ascii="ＭＳ 明朝" w:eastAsia="ＭＳ 明朝" w:hAnsi="ＭＳ 明朝" w:cs="ＭＳ 明朝" w:hint="eastAsia"/>
                <w:spacing w:val="6"/>
                <w:kern w:val="0"/>
                <w:szCs w:val="21"/>
              </w:rPr>
              <w:t xml:space="preserve">  </w:t>
            </w:r>
          </w:p>
          <w:p w14:paraId="41161E31" w14:textId="606CC03C" w:rsidR="003C6D44" w:rsidRPr="0034720B" w:rsidRDefault="003C6D44" w:rsidP="003C6D44">
            <w:pPr>
              <w:spacing w:line="260" w:lineRule="exact"/>
              <w:jc w:val="right"/>
              <w:rPr>
                <w:rFonts w:ascii="ＭＳ 明朝" w:eastAsia="ＭＳ 明朝" w:hAnsi="ＭＳ 明朝" w:cs="ＭＳ 明朝"/>
                <w:spacing w:val="6"/>
                <w:kern w:val="0"/>
                <w:szCs w:val="21"/>
              </w:rPr>
            </w:pPr>
            <w:r w:rsidRPr="0034720B">
              <w:rPr>
                <w:rFonts w:ascii="ＭＳ 明朝" w:eastAsia="ＭＳ 明朝" w:hAnsi="ＭＳ 明朝" w:cs="ＭＳ 明朝"/>
                <w:spacing w:val="6"/>
                <w:kern w:val="0"/>
                <w:szCs w:val="21"/>
              </w:rPr>
              <w:t xml:space="preserve">                         </w:t>
            </w:r>
            <w:r w:rsidRPr="0034720B">
              <w:rPr>
                <w:rFonts w:ascii="ＭＳ 明朝" w:eastAsia="ＭＳ 明朝" w:hAnsi="ＭＳ 明朝" w:cs="ＭＳ 明朝" w:hint="eastAsia"/>
                <w:spacing w:val="588"/>
                <w:kern w:val="0"/>
                <w:szCs w:val="21"/>
                <w:fitText w:val="1596" w:id="-2095224320"/>
              </w:rPr>
              <w:t>住</w:t>
            </w:r>
            <w:r w:rsidRPr="0034720B">
              <w:rPr>
                <w:rFonts w:ascii="ＭＳ 明朝" w:eastAsia="ＭＳ 明朝" w:hAnsi="ＭＳ 明朝" w:cs="ＭＳ 明朝" w:hint="eastAsia"/>
                <w:spacing w:val="0"/>
                <w:kern w:val="0"/>
                <w:szCs w:val="21"/>
                <w:fitText w:val="1596" w:id="-2095224320"/>
              </w:rPr>
              <w:t>所</w:t>
            </w:r>
            <w:r w:rsidRPr="0034720B">
              <w:rPr>
                <w:rFonts w:ascii="ＭＳ 明朝" w:eastAsia="ＭＳ 明朝" w:hAnsi="ＭＳ 明朝" w:cs="ＭＳ 明朝" w:hint="eastAsia"/>
                <w:spacing w:val="6"/>
                <w:kern w:val="0"/>
                <w:szCs w:val="21"/>
              </w:rPr>
              <w:t xml:space="preserve">　〒1</w:t>
            </w:r>
            <w:r w:rsidRPr="0034720B">
              <w:rPr>
                <w:rFonts w:ascii="ＭＳ 明朝" w:eastAsia="ＭＳ 明朝" w:hAnsi="ＭＳ 明朝" w:cs="ＭＳ 明朝"/>
                <w:spacing w:val="6"/>
                <w:kern w:val="0"/>
                <w:szCs w:val="21"/>
              </w:rPr>
              <w:t xml:space="preserve">03-6130 </w:t>
            </w:r>
            <w:r w:rsidRPr="0034720B">
              <w:rPr>
                <w:rFonts w:ascii="ＭＳ 明朝" w:eastAsia="ＭＳ 明朝" w:hAnsi="ＭＳ 明朝" w:cs="ＭＳ 明朝" w:hint="eastAsia"/>
                <w:spacing w:val="6"/>
                <w:kern w:val="0"/>
                <w:szCs w:val="21"/>
              </w:rPr>
              <w:t xml:space="preserve">東京都中央区日本橋2-5-1　</w:t>
            </w:r>
          </w:p>
          <w:p w14:paraId="08911240" w14:textId="6DB278AC" w:rsidR="003C6D44" w:rsidRPr="0034720B" w:rsidRDefault="003C6D44" w:rsidP="003C6D44">
            <w:pPr>
              <w:spacing w:afterLines="50" w:after="120" w:line="260" w:lineRule="exact"/>
              <w:ind w:firstLineChars="2151" w:firstLine="4775"/>
              <w:jc w:val="right"/>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髙島屋三井ビルディング</w:t>
            </w:r>
          </w:p>
          <w:p w14:paraId="72CC4BA7" w14:textId="31C64B4C" w:rsidR="003C6D44" w:rsidRPr="0034720B" w:rsidRDefault="003C6D44" w:rsidP="003C6D44">
            <w:pPr>
              <w:spacing w:afterLines="50" w:after="120" w:line="260" w:lineRule="exact"/>
              <w:ind w:right="428" w:firstLineChars="2151" w:firstLine="4603"/>
              <w:rPr>
                <w:rFonts w:ascii="ＭＳ 明朝" w:eastAsia="ＭＳ 明朝" w:hAnsi="ＭＳ 明朝" w:cs="ＭＳ 明朝"/>
                <w:spacing w:val="6"/>
                <w:kern w:val="0"/>
                <w:szCs w:val="21"/>
              </w:rPr>
            </w:pPr>
            <w:r w:rsidRPr="0034720B">
              <w:rPr>
                <w:rFonts w:ascii="ＭＳ 明朝" w:eastAsia="ＭＳ 明朝" w:hAnsi="ＭＳ 明朝" w:cs="ＭＳ 明朝" w:hint="eastAsia"/>
                <w:kern w:val="0"/>
                <w:szCs w:val="21"/>
              </w:rPr>
              <w:t>法人番号　1010001034202</w:t>
            </w:r>
          </w:p>
          <w:p w14:paraId="14807AA3" w14:textId="260EC23B" w:rsidR="003C6D44" w:rsidRPr="0034720B" w:rsidRDefault="003C6D44" w:rsidP="003C6D44">
            <w:pPr>
              <w:spacing w:afterLines="50" w:after="120" w:line="260" w:lineRule="exact"/>
              <w:ind w:right="3200"/>
              <w:rPr>
                <w:rFonts w:ascii="ＭＳ 明朝" w:eastAsia="ＭＳ 明朝" w:hAnsi="ＭＳ 明朝" w:cs="ＭＳ 明朝"/>
                <w:kern w:val="0"/>
                <w:szCs w:val="21"/>
              </w:rPr>
            </w:pPr>
          </w:p>
          <w:p w14:paraId="045CD76E" w14:textId="48BBD054" w:rsidR="00D1302E" w:rsidRPr="0034720B" w:rsidRDefault="002F0A06" w:rsidP="00DD56DC">
            <w:pPr>
              <w:spacing w:line="260" w:lineRule="exact"/>
              <w:rPr>
                <w:rFonts w:ascii="ＭＳ 明朝" w:eastAsia="ＭＳ 明朝" w:hAnsi="ＭＳ 明朝" w:cs="ＭＳ 明朝"/>
                <w:spacing w:val="6"/>
                <w:kern w:val="0"/>
                <w:szCs w:val="21"/>
              </w:rPr>
            </w:pPr>
            <w:r w:rsidRPr="0034720B">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8340D8A" wp14:editId="2ED1BA8B">
                      <wp:simplePos x="0" y="0"/>
                      <wp:positionH relativeFrom="column">
                        <wp:posOffset>1418329</wp:posOffset>
                      </wp:positionH>
                      <wp:positionV relativeFrom="paragraph">
                        <wp:posOffset>149225</wp:posOffset>
                      </wp:positionV>
                      <wp:extent cx="582705" cy="255494"/>
                      <wp:effectExtent l="0" t="0" r="27305" b="11430"/>
                      <wp:wrapNone/>
                      <wp:docPr id="1" name="楕円 1"/>
                      <wp:cNvGraphicFramePr/>
                      <a:graphic xmlns:a="http://schemas.openxmlformats.org/drawingml/2006/main">
                        <a:graphicData uri="http://schemas.microsoft.com/office/word/2010/wordprocessingShape">
                          <wps:wsp>
                            <wps:cNvSpPr/>
                            <wps:spPr>
                              <a:xfrm>
                                <a:off x="0" y="0"/>
                                <a:ext cx="582705" cy="25549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2FD257" id="楕円 1" o:spid="_x0000_s1026" style="position:absolute;left:0;text-align:left;margin-left:111.7pt;margin-top:11.75pt;width:45.9pt;height:20.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" filled="f" strokecolor="black [3213]" strokeweight="1pt">
                      <v:stroke joinstyle="miter"/>
                    </v:oval>
                  </w:pict>
                </mc:Fallback>
              </mc:AlternateContent>
            </w:r>
            <w:r w:rsidR="00D1302E" w:rsidRPr="0034720B">
              <w:rPr>
                <w:rFonts w:ascii="ＭＳ 明朝" w:eastAsia="ＭＳ 明朝" w:hAnsi="ＭＳ 明朝" w:cs="ＭＳ 明朝" w:hint="eastAsia"/>
                <w:spacing w:val="6"/>
                <w:kern w:val="0"/>
                <w:szCs w:val="21"/>
              </w:rPr>
              <w:t xml:space="preserve">　情報処理の促進に関する法律第</w:t>
            </w:r>
            <w:r w:rsidR="00632325" w:rsidRPr="0034720B">
              <w:rPr>
                <w:rFonts w:ascii="ＭＳ 明朝" w:eastAsia="ＭＳ 明朝" w:hAnsi="ＭＳ 明朝" w:cs="ＭＳ 明朝" w:hint="eastAsia"/>
                <w:spacing w:val="6"/>
                <w:kern w:val="0"/>
                <w:szCs w:val="21"/>
              </w:rPr>
              <w:t>３２</w:t>
            </w:r>
            <w:r w:rsidR="00D1302E" w:rsidRPr="0034720B">
              <w:rPr>
                <w:rFonts w:ascii="ＭＳ 明朝" w:eastAsia="ＭＳ 明朝" w:hAnsi="ＭＳ 明朝" w:cs="ＭＳ 明朝" w:hint="eastAsia"/>
                <w:spacing w:val="6"/>
                <w:kern w:val="0"/>
                <w:szCs w:val="21"/>
              </w:rPr>
              <w:t>条</w:t>
            </w:r>
            <w:r w:rsidR="00F513A5" w:rsidRPr="0034720B">
              <w:rPr>
                <w:rFonts w:ascii="ＭＳ 明朝" w:eastAsia="ＭＳ 明朝" w:hAnsi="ＭＳ 明朝" w:cs="ＭＳ 明朝" w:hint="eastAsia"/>
                <w:spacing w:val="6"/>
                <w:kern w:val="0"/>
                <w:szCs w:val="21"/>
              </w:rPr>
              <w:t>第１項</w:t>
            </w:r>
            <w:r w:rsidR="00A3783B" w:rsidRPr="0034720B">
              <w:rPr>
                <w:rFonts w:ascii="ＭＳ 明朝" w:eastAsia="ＭＳ 明朝" w:hAnsi="ＭＳ 明朝" w:cs="ＭＳ 明朝" w:hint="eastAsia"/>
                <w:spacing w:val="6"/>
                <w:kern w:val="0"/>
                <w:szCs w:val="21"/>
              </w:rPr>
              <w:t>に基づき、</w:t>
            </w:r>
            <w:r w:rsidR="00A3783B" w:rsidRPr="0034720B">
              <w:rPr>
                <w:rStyle w:val="ui-provider"/>
                <w:rFonts w:ascii="ＭＳ 明朝" w:eastAsia="ＭＳ 明朝" w:hAnsi="ＭＳ 明朝"/>
              </w:rPr>
              <w:t>情報処理の促進に関する法律施行規則第４１条（</w:t>
            </w:r>
            <w:r w:rsidR="00A3783B" w:rsidRPr="0034720B">
              <w:rPr>
                <w:rStyle w:val="ui-provider"/>
                <w:rFonts w:ascii="ＭＳ 明朝" w:eastAsia="ＭＳ 明朝" w:hAnsi="ＭＳ 明朝" w:cs="ＭＳ 明朝" w:hint="eastAsia"/>
              </w:rPr>
              <w:t>①</w:t>
            </w:r>
            <w:r w:rsidR="00A3783B" w:rsidRPr="0034720B">
              <w:rPr>
                <w:rStyle w:val="ui-provider"/>
                <w:rFonts w:ascii="ＭＳ 明朝" w:eastAsia="ＭＳ 明朝" w:hAnsi="ＭＳ 明朝"/>
              </w:rPr>
              <w:t>第１号、</w:t>
            </w:r>
            <w:r w:rsidR="00A3783B" w:rsidRPr="0034720B">
              <w:rPr>
                <w:rStyle w:val="ui-provider"/>
                <w:rFonts w:ascii="ＭＳ 明朝" w:eastAsia="ＭＳ 明朝" w:hAnsi="ＭＳ 明朝" w:cs="ＭＳ 明朝" w:hint="eastAsia"/>
              </w:rPr>
              <w:t>②</w:t>
            </w:r>
            <w:r w:rsidR="00A3783B" w:rsidRPr="0034720B">
              <w:rPr>
                <w:rStyle w:val="ui-provider"/>
                <w:rFonts w:ascii="ＭＳ 明朝" w:eastAsia="ＭＳ 明朝" w:hAnsi="ＭＳ 明朝"/>
              </w:rPr>
              <w:t>第２号）</w:t>
            </w:r>
            <w:r w:rsidR="00D97462" w:rsidRPr="0034720B">
              <w:rPr>
                <w:rStyle w:val="ui-provider"/>
                <w:rFonts w:ascii="ＭＳ 明朝" w:eastAsia="ＭＳ 明朝" w:hAnsi="ＭＳ 明朝" w:hint="eastAsia"/>
              </w:rPr>
              <w:t>に掲げる</w:t>
            </w:r>
            <w:r w:rsidR="00A3783B" w:rsidRPr="0034720B">
              <w:rPr>
                <w:rStyle w:val="ui-provider"/>
                <w:rFonts w:ascii="ＭＳ 明朝" w:eastAsia="ＭＳ 明朝" w:hAnsi="ＭＳ 明朝" w:hint="eastAsia"/>
              </w:rPr>
              <w:t>基準</w:t>
            </w:r>
            <w:r w:rsidR="00A3783B" w:rsidRPr="0034720B">
              <w:rPr>
                <w:rFonts w:ascii="ＭＳ 明朝" w:eastAsia="ＭＳ 明朝" w:hAnsi="ＭＳ 明朝" w:cs="ＭＳ 明朝" w:hint="eastAsia"/>
                <w:spacing w:val="6"/>
                <w:kern w:val="0"/>
                <w:szCs w:val="21"/>
              </w:rPr>
              <w:t>による</w:t>
            </w:r>
            <w:r w:rsidR="00D1302E" w:rsidRPr="0034720B">
              <w:rPr>
                <w:rFonts w:ascii="ＭＳ 明朝" w:eastAsia="ＭＳ 明朝" w:hAnsi="ＭＳ 明朝" w:cs="ＭＳ 明朝" w:hint="eastAsia"/>
                <w:spacing w:val="6"/>
                <w:kern w:val="0"/>
                <w:szCs w:val="21"/>
              </w:rPr>
              <w:t>認定</w:t>
            </w:r>
            <w:r w:rsidR="00632325" w:rsidRPr="0034720B">
              <w:rPr>
                <w:rFonts w:ascii="ＭＳ 明朝" w:eastAsia="ＭＳ 明朝" w:hAnsi="ＭＳ 明朝" w:cs="ＭＳ 明朝" w:hint="eastAsia"/>
                <w:spacing w:val="6"/>
                <w:kern w:val="0"/>
                <w:szCs w:val="21"/>
              </w:rPr>
              <w:t>の更新</w:t>
            </w:r>
            <w:r w:rsidR="00D1302E" w:rsidRPr="0034720B">
              <w:rPr>
                <w:rFonts w:ascii="ＭＳ 明朝" w:eastAsia="ＭＳ 明朝" w:hAnsi="ＭＳ 明朝" w:cs="ＭＳ 明朝" w:hint="eastAsia"/>
                <w:spacing w:val="6"/>
                <w:kern w:val="0"/>
                <w:szCs w:val="21"/>
              </w:rPr>
              <w:t>を受けたいので、下記のとおり申請します。</w:t>
            </w:r>
          </w:p>
        </w:tc>
      </w:tr>
      <w:tr w:rsidR="00D1302E" w:rsidRPr="0034720B" w14:paraId="1C23720C" w14:textId="77777777" w:rsidTr="00350A8C">
        <w:trPr>
          <w:trHeight w:val="80"/>
        </w:trPr>
        <w:tc>
          <w:tcPr>
            <w:tcW w:w="8636" w:type="dxa"/>
            <w:tcBorders>
              <w:bottom w:val="single" w:sz="4" w:space="0" w:color="auto"/>
            </w:tcBorders>
          </w:tcPr>
          <w:p w14:paraId="2AD89648" w14:textId="77777777" w:rsidR="00D1302E" w:rsidRPr="0034720B"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34720B">
              <w:rPr>
                <w:rFonts w:ascii="ＭＳ 明朝" w:eastAsia="ＭＳ 明朝" w:hAnsi="ＭＳ 明朝" w:cs="ＭＳ 明朝" w:hint="eastAsia"/>
                <w:spacing w:val="6"/>
                <w:kern w:val="0"/>
                <w:szCs w:val="21"/>
              </w:rPr>
              <w:t>記</w:t>
            </w:r>
          </w:p>
          <w:p w14:paraId="520A1FBF" w14:textId="77777777" w:rsidR="00D1302E" w:rsidRPr="0034720B"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34720B"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3472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1</w:t>
            </w:r>
            <w:r w:rsidRPr="0034720B">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4720B" w14:paraId="5B7EE562" w14:textId="77777777" w:rsidTr="00F5566D">
              <w:trPr>
                <w:trHeight w:val="707"/>
              </w:trPr>
              <w:tc>
                <w:tcPr>
                  <w:tcW w:w="2600" w:type="dxa"/>
                  <w:shd w:val="clear" w:color="auto" w:fill="auto"/>
                </w:tcPr>
                <w:p w14:paraId="712AB77F"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1EB44A0" w14:textId="62E31369" w:rsidR="000A3C8F" w:rsidRPr="0034720B" w:rsidRDefault="000A3C8F" w:rsidP="000A3C8F">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4720B">
                    <w:rPr>
                      <w:rFonts w:ascii="ＭＳ 明朝" w:eastAsia="ＭＳ 明朝" w:hAnsi="ＭＳ 明朝" w:hint="eastAsia"/>
                    </w:rPr>
                    <w:t>①</w:t>
                  </w:r>
                  <w:r w:rsidR="00FA4BAB" w:rsidRPr="0034720B">
                    <w:rPr>
                      <w:rFonts w:ascii="ＭＳ 明朝" w:eastAsia="ＭＳ 明朝" w:hAnsi="ＭＳ 明朝" w:hint="eastAsia"/>
                    </w:rPr>
                    <w:t>202</w:t>
                  </w:r>
                  <w:r w:rsidR="00FA4BAB" w:rsidRPr="0034720B">
                    <w:rPr>
                      <w:rFonts w:ascii="ＭＳ 明朝" w:eastAsia="ＭＳ 明朝" w:hAnsi="ＭＳ 明朝"/>
                    </w:rPr>
                    <w:t>4</w:t>
                  </w:r>
                  <w:r w:rsidR="00FA4BAB" w:rsidRPr="0034720B">
                    <w:rPr>
                      <w:rFonts w:ascii="ＭＳ 明朝" w:eastAsia="ＭＳ 明朝" w:hAnsi="ＭＳ 明朝" w:hint="eastAsia"/>
                    </w:rPr>
                    <w:t>年3月期統合報告書</w:t>
                  </w:r>
                </w:p>
                <w:p w14:paraId="3C6C7F88" w14:textId="2AAA09A6" w:rsidR="00D963B6" w:rsidRPr="0034720B" w:rsidRDefault="00D963B6" w:rsidP="000A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hint="eastAsia"/>
                    </w:rPr>
                    <w:t>②2</w:t>
                  </w:r>
                  <w:r w:rsidRPr="0034720B">
                    <w:rPr>
                      <w:rFonts w:ascii="ＭＳ 明朝" w:eastAsia="ＭＳ 明朝" w:hAnsi="ＭＳ 明朝"/>
                    </w:rPr>
                    <w:t>024</w:t>
                  </w:r>
                  <w:r w:rsidRPr="0034720B">
                    <w:rPr>
                      <w:rFonts w:ascii="ＭＳ 明朝" w:eastAsia="ＭＳ 明朝" w:hAnsi="ＭＳ 明朝" w:hint="eastAsia"/>
                    </w:rPr>
                    <w:t>年3月期有価証券報告書</w:t>
                  </w:r>
                </w:p>
                <w:p w14:paraId="51B861C8" w14:textId="7E873447" w:rsidR="00D1302E" w:rsidRPr="0034720B" w:rsidRDefault="00CA22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③</w:t>
                  </w:r>
                  <w:r w:rsidR="000A3C8F" w:rsidRPr="0034720B">
                    <w:rPr>
                      <w:rFonts w:ascii="ＭＳ 明朝" w:eastAsia="ＭＳ 明朝" w:hAnsi="ＭＳ 明朝" w:cs="ＭＳ 明朝" w:hint="eastAsia"/>
                      <w:spacing w:val="6"/>
                      <w:kern w:val="0"/>
                      <w:szCs w:val="21"/>
                    </w:rPr>
                    <w:t>2</w:t>
                  </w:r>
                  <w:r w:rsidR="000A3C8F" w:rsidRPr="0034720B">
                    <w:rPr>
                      <w:rFonts w:ascii="ＭＳ 明朝" w:eastAsia="ＭＳ 明朝" w:hAnsi="ＭＳ 明朝" w:cs="ＭＳ 明朝"/>
                      <w:spacing w:val="6"/>
                      <w:kern w:val="0"/>
                      <w:szCs w:val="21"/>
                    </w:rPr>
                    <w:t>023</w:t>
                  </w:r>
                  <w:r w:rsidR="000A3C8F" w:rsidRPr="0034720B">
                    <w:rPr>
                      <w:rFonts w:ascii="ＭＳ 明朝" w:eastAsia="ＭＳ 明朝" w:hAnsi="ＭＳ 明朝" w:cs="ＭＳ 明朝" w:hint="eastAsia"/>
                      <w:spacing w:val="6"/>
                      <w:kern w:val="0"/>
                      <w:szCs w:val="21"/>
                    </w:rPr>
                    <w:t>年3月期統合報告書</w:t>
                  </w:r>
                </w:p>
                <w:p w14:paraId="58FFED46" w14:textId="23ED9689" w:rsidR="00AF25D4" w:rsidRPr="0034720B" w:rsidRDefault="00CA22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④</w:t>
                  </w:r>
                  <w:r w:rsidR="00AF25D4" w:rsidRPr="0034720B">
                    <w:rPr>
                      <w:rFonts w:ascii="ＭＳ 明朝" w:eastAsia="ＭＳ 明朝" w:hAnsi="ＭＳ 明朝" w:cs="ＭＳ 明朝" w:hint="eastAsia"/>
                      <w:spacing w:val="6"/>
                      <w:kern w:val="0"/>
                      <w:szCs w:val="21"/>
                    </w:rPr>
                    <w:t>中期経営計画</w:t>
                  </w:r>
                </w:p>
                <w:p w14:paraId="200ADAF6" w14:textId="0ACFC5EB" w:rsidR="00427D40" w:rsidRPr="0034720B" w:rsidRDefault="00427D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34720B" w14:paraId="49DA1E39" w14:textId="77777777" w:rsidTr="00F5566D">
              <w:trPr>
                <w:trHeight w:val="697"/>
              </w:trPr>
              <w:tc>
                <w:tcPr>
                  <w:tcW w:w="2600" w:type="dxa"/>
                  <w:shd w:val="clear" w:color="auto" w:fill="auto"/>
                </w:tcPr>
                <w:p w14:paraId="74E77D90" w14:textId="73F8501B"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B5742">
                    <w:rPr>
                      <w:rFonts w:ascii="ＭＳ 明朝" w:eastAsia="ＭＳ 明朝" w:hAnsi="ＭＳ 明朝" w:cs="ＭＳ 明朝" w:hint="eastAsia"/>
                      <w:spacing w:val="6"/>
                      <w:kern w:val="0"/>
                      <w:szCs w:val="21"/>
                    </w:rPr>
                    <w:t>公表日</w:t>
                  </w:r>
                </w:p>
                <w:p w14:paraId="2E32CE86" w14:textId="333EBAE9" w:rsidR="00FD2A17" w:rsidRPr="0034720B" w:rsidRDefault="00FD2A17"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1EBEAE87" w14:textId="3054AAD0" w:rsidR="00D1302E" w:rsidRPr="0034720B" w:rsidRDefault="000A3C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①</w:t>
                  </w:r>
                  <w:r w:rsidR="00FA4BAB" w:rsidRPr="0034720B">
                    <w:rPr>
                      <w:rFonts w:ascii="ＭＳ 明朝" w:eastAsia="ＭＳ 明朝" w:hAnsi="ＭＳ 明朝" w:cs="ＭＳ 明朝" w:hint="eastAsia"/>
                      <w:spacing w:val="6"/>
                      <w:kern w:val="0"/>
                      <w:szCs w:val="21"/>
                    </w:rPr>
                    <w:t>202</w:t>
                  </w:r>
                  <w:r w:rsidR="00341E39" w:rsidRPr="0034720B">
                    <w:rPr>
                      <w:rFonts w:ascii="ＭＳ 明朝" w:eastAsia="ＭＳ 明朝" w:hAnsi="ＭＳ 明朝" w:cs="ＭＳ 明朝"/>
                      <w:spacing w:val="6"/>
                      <w:kern w:val="0"/>
                      <w:szCs w:val="21"/>
                    </w:rPr>
                    <w:t>4</w:t>
                  </w:r>
                  <w:r w:rsidR="00FA4BAB" w:rsidRPr="0034720B">
                    <w:rPr>
                      <w:rFonts w:ascii="ＭＳ 明朝" w:eastAsia="ＭＳ 明朝" w:hAnsi="ＭＳ 明朝" w:cs="ＭＳ 明朝" w:hint="eastAsia"/>
                      <w:spacing w:val="6"/>
                      <w:kern w:val="0"/>
                      <w:szCs w:val="21"/>
                    </w:rPr>
                    <w:t>年11月1</w:t>
                  </w:r>
                  <w:r w:rsidR="00FA4BAB" w:rsidRPr="0034720B">
                    <w:rPr>
                      <w:rFonts w:ascii="ＭＳ 明朝" w:eastAsia="ＭＳ 明朝" w:hAnsi="ＭＳ 明朝" w:cs="ＭＳ 明朝"/>
                      <w:spacing w:val="6"/>
                      <w:kern w:val="0"/>
                      <w:szCs w:val="21"/>
                    </w:rPr>
                    <w:t>3</w:t>
                  </w:r>
                  <w:r w:rsidR="00FA4BAB" w:rsidRPr="0034720B">
                    <w:rPr>
                      <w:rFonts w:ascii="ＭＳ 明朝" w:eastAsia="ＭＳ 明朝" w:hAnsi="ＭＳ 明朝" w:cs="ＭＳ 明朝" w:hint="eastAsia"/>
                      <w:spacing w:val="6"/>
                      <w:kern w:val="0"/>
                      <w:szCs w:val="21"/>
                    </w:rPr>
                    <w:t>日</w:t>
                  </w:r>
                  <w:r w:rsidR="005B078D" w:rsidRPr="0034720B">
                    <w:rPr>
                      <w:rFonts w:ascii="ＭＳ 明朝" w:eastAsia="ＭＳ 明朝" w:hAnsi="ＭＳ 明朝" w:cs="ＭＳ 明朝" w:hint="eastAsia"/>
                      <w:spacing w:val="6"/>
                      <w:kern w:val="0"/>
                      <w:szCs w:val="21"/>
                    </w:rPr>
                    <w:t>（</w:t>
                  </w:r>
                  <w:r w:rsidR="005B078D" w:rsidRPr="0034720B">
                    <w:rPr>
                      <w:rFonts w:ascii="ＭＳ 明朝" w:eastAsia="ＭＳ 明朝" w:hAnsi="ＭＳ 明朝"/>
                      <w:spacing w:val="0"/>
                      <w:szCs w:val="24"/>
                    </w:rPr>
                    <w:t>2024</w:t>
                  </w:r>
                  <w:r w:rsidR="005B078D" w:rsidRPr="0034720B">
                    <w:rPr>
                      <w:rFonts w:ascii="ＭＳ 明朝" w:eastAsia="ＭＳ 明朝" w:hAnsi="ＭＳ 明朝" w:hint="eastAsia"/>
                      <w:spacing w:val="0"/>
                      <w:szCs w:val="24"/>
                    </w:rPr>
                    <w:t>年</w:t>
                  </w:r>
                  <w:r w:rsidR="005B078D" w:rsidRPr="0034720B">
                    <w:rPr>
                      <w:rFonts w:ascii="ＭＳ 明朝" w:eastAsia="ＭＳ 明朝" w:hAnsi="ＭＳ 明朝"/>
                      <w:spacing w:val="0"/>
                      <w:szCs w:val="24"/>
                    </w:rPr>
                    <w:t>3</w:t>
                  </w:r>
                  <w:r w:rsidR="005B078D" w:rsidRPr="0034720B">
                    <w:rPr>
                      <w:rFonts w:ascii="ＭＳ 明朝" w:eastAsia="ＭＳ 明朝" w:hAnsi="ＭＳ 明朝" w:hint="eastAsia"/>
                      <w:spacing w:val="0"/>
                      <w:szCs w:val="24"/>
                    </w:rPr>
                    <w:t>月期統合報告書</w:t>
                  </w:r>
                  <w:r w:rsidR="005B078D" w:rsidRPr="0034720B">
                    <w:rPr>
                      <w:rFonts w:ascii="ＭＳ 明朝" w:eastAsia="ＭＳ 明朝" w:hAnsi="ＭＳ 明朝" w:cs="ＭＳ 明朝" w:hint="eastAsia"/>
                      <w:spacing w:val="6"/>
                      <w:kern w:val="0"/>
                      <w:szCs w:val="21"/>
                    </w:rPr>
                    <w:t>）</w:t>
                  </w:r>
                </w:p>
                <w:p w14:paraId="3B29CB99" w14:textId="3BE0DFC2" w:rsidR="00946D02" w:rsidRPr="0034720B" w:rsidRDefault="00946D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②2</w:t>
                  </w:r>
                  <w:r w:rsidRPr="0034720B">
                    <w:rPr>
                      <w:rFonts w:ascii="ＭＳ 明朝" w:eastAsia="ＭＳ 明朝" w:hAnsi="ＭＳ 明朝" w:cs="ＭＳ 明朝"/>
                      <w:spacing w:val="6"/>
                      <w:kern w:val="0"/>
                      <w:szCs w:val="21"/>
                    </w:rPr>
                    <w:t>024</w:t>
                  </w:r>
                  <w:r w:rsidRPr="0034720B">
                    <w:rPr>
                      <w:rFonts w:ascii="ＭＳ 明朝" w:eastAsia="ＭＳ 明朝" w:hAnsi="ＭＳ 明朝" w:cs="ＭＳ 明朝" w:hint="eastAsia"/>
                      <w:spacing w:val="6"/>
                      <w:kern w:val="0"/>
                      <w:szCs w:val="21"/>
                    </w:rPr>
                    <w:t>年6月2</w:t>
                  </w:r>
                  <w:r w:rsidRPr="0034720B">
                    <w:rPr>
                      <w:rFonts w:ascii="ＭＳ 明朝" w:eastAsia="ＭＳ 明朝" w:hAnsi="ＭＳ 明朝" w:cs="ＭＳ 明朝"/>
                      <w:spacing w:val="6"/>
                      <w:kern w:val="0"/>
                      <w:szCs w:val="21"/>
                    </w:rPr>
                    <w:t>6</w:t>
                  </w:r>
                  <w:r w:rsidRPr="0034720B">
                    <w:rPr>
                      <w:rFonts w:ascii="ＭＳ 明朝" w:eastAsia="ＭＳ 明朝" w:hAnsi="ＭＳ 明朝" w:cs="ＭＳ 明朝" w:hint="eastAsia"/>
                      <w:spacing w:val="6"/>
                      <w:kern w:val="0"/>
                      <w:szCs w:val="21"/>
                    </w:rPr>
                    <w:t>日（</w:t>
                  </w:r>
                  <w:r w:rsidRPr="0034720B">
                    <w:rPr>
                      <w:rFonts w:ascii="ＭＳ 明朝" w:eastAsia="ＭＳ 明朝" w:hAnsi="ＭＳ 明朝" w:hint="eastAsia"/>
                    </w:rPr>
                    <w:t>2</w:t>
                  </w:r>
                  <w:r w:rsidRPr="0034720B">
                    <w:rPr>
                      <w:rFonts w:ascii="ＭＳ 明朝" w:eastAsia="ＭＳ 明朝" w:hAnsi="ＭＳ 明朝"/>
                    </w:rPr>
                    <w:t>024</w:t>
                  </w:r>
                  <w:r w:rsidRPr="0034720B">
                    <w:rPr>
                      <w:rFonts w:ascii="ＭＳ 明朝" w:eastAsia="ＭＳ 明朝" w:hAnsi="ＭＳ 明朝" w:hint="eastAsia"/>
                    </w:rPr>
                    <w:t>年3月期有価証券報告書</w:t>
                  </w:r>
                  <w:r w:rsidRPr="0034720B">
                    <w:rPr>
                      <w:rFonts w:ascii="ＭＳ 明朝" w:eastAsia="ＭＳ 明朝" w:hAnsi="ＭＳ 明朝" w:cs="ＭＳ 明朝" w:hint="eastAsia"/>
                      <w:spacing w:val="6"/>
                      <w:kern w:val="0"/>
                      <w:szCs w:val="21"/>
                    </w:rPr>
                    <w:t>）</w:t>
                  </w:r>
                </w:p>
                <w:p w14:paraId="365FF618" w14:textId="6C5BB5BF" w:rsidR="005B078D" w:rsidRPr="0034720B" w:rsidRDefault="00CA22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③</w:t>
                  </w:r>
                  <w:r w:rsidR="005B078D" w:rsidRPr="0034720B">
                    <w:rPr>
                      <w:rFonts w:ascii="ＭＳ 明朝" w:eastAsia="ＭＳ 明朝" w:hAnsi="ＭＳ 明朝" w:cs="ＭＳ 明朝" w:hint="eastAsia"/>
                      <w:spacing w:val="6"/>
                      <w:kern w:val="0"/>
                      <w:szCs w:val="21"/>
                    </w:rPr>
                    <w:t>2</w:t>
                  </w:r>
                  <w:r w:rsidR="005B078D" w:rsidRPr="0034720B">
                    <w:rPr>
                      <w:rFonts w:ascii="ＭＳ 明朝" w:eastAsia="ＭＳ 明朝" w:hAnsi="ＭＳ 明朝" w:cs="ＭＳ 明朝"/>
                      <w:spacing w:val="6"/>
                      <w:kern w:val="0"/>
                      <w:szCs w:val="21"/>
                    </w:rPr>
                    <w:t>023</w:t>
                  </w:r>
                  <w:r w:rsidR="005B078D" w:rsidRPr="0034720B">
                    <w:rPr>
                      <w:rFonts w:ascii="ＭＳ 明朝" w:eastAsia="ＭＳ 明朝" w:hAnsi="ＭＳ 明朝" w:cs="ＭＳ 明朝" w:hint="eastAsia"/>
                      <w:spacing w:val="6"/>
                      <w:kern w:val="0"/>
                      <w:szCs w:val="21"/>
                    </w:rPr>
                    <w:t>年11月17日（2023年3月期統合報告書）</w:t>
                  </w:r>
                </w:p>
                <w:p w14:paraId="4C46C988" w14:textId="77777777" w:rsidR="00427D40" w:rsidRPr="0034720B" w:rsidRDefault="00CA22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④</w:t>
                  </w:r>
                  <w:r w:rsidR="00AF25D4" w:rsidRPr="0034720B">
                    <w:rPr>
                      <w:rFonts w:ascii="ＭＳ 明朝" w:eastAsia="ＭＳ 明朝" w:hAnsi="ＭＳ 明朝" w:cs="ＭＳ 明朝" w:hint="eastAsia"/>
                      <w:spacing w:val="6"/>
                      <w:kern w:val="0"/>
                      <w:szCs w:val="21"/>
                    </w:rPr>
                    <w:t>202</w:t>
                  </w:r>
                  <w:r w:rsidR="00E46D72" w:rsidRPr="0034720B">
                    <w:rPr>
                      <w:rFonts w:ascii="ＭＳ 明朝" w:eastAsia="ＭＳ 明朝" w:hAnsi="ＭＳ 明朝" w:cs="ＭＳ 明朝" w:hint="eastAsia"/>
                      <w:spacing w:val="6"/>
                      <w:kern w:val="0"/>
                      <w:szCs w:val="21"/>
                    </w:rPr>
                    <w:t>2</w:t>
                  </w:r>
                  <w:r w:rsidR="00AF25D4" w:rsidRPr="0034720B">
                    <w:rPr>
                      <w:rFonts w:ascii="ＭＳ 明朝" w:eastAsia="ＭＳ 明朝" w:hAnsi="ＭＳ 明朝" w:cs="ＭＳ 明朝" w:hint="eastAsia"/>
                      <w:spacing w:val="6"/>
                      <w:kern w:val="0"/>
                      <w:szCs w:val="21"/>
                    </w:rPr>
                    <w:t>年5月23日（中期経営計画）</w:t>
                  </w:r>
                </w:p>
                <w:p w14:paraId="5054374B" w14:textId="10EBE6CF" w:rsidR="00FD2A17" w:rsidRPr="0034720B" w:rsidRDefault="00FD2A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34720B" w14:paraId="382C3670" w14:textId="77777777" w:rsidTr="00F5566D">
              <w:trPr>
                <w:trHeight w:val="707"/>
              </w:trPr>
              <w:tc>
                <w:tcPr>
                  <w:tcW w:w="2600" w:type="dxa"/>
                  <w:shd w:val="clear" w:color="auto" w:fill="auto"/>
                </w:tcPr>
                <w:p w14:paraId="4FC652B6"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71F7E6" w14:textId="77777777" w:rsidR="00D754D7" w:rsidRPr="0034720B" w:rsidRDefault="00D754D7" w:rsidP="00D754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ホームページに掲載</w:t>
                  </w:r>
                </w:p>
                <w:p w14:paraId="4140080C" w14:textId="172D4EC2" w:rsidR="00D754D7" w:rsidRPr="0034720B" w:rsidRDefault="00D754D7" w:rsidP="008C2182">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rPr>
                    <w:t>2024</w:t>
                  </w:r>
                  <w:r w:rsidRPr="0034720B">
                    <w:rPr>
                      <w:rFonts w:ascii="ＭＳ 明朝" w:hAnsi="ＭＳ 明朝" w:hint="eastAsia"/>
                    </w:rPr>
                    <w:t>年</w:t>
                  </w:r>
                  <w:r w:rsidRPr="0034720B">
                    <w:rPr>
                      <w:rFonts w:ascii="ＭＳ 明朝" w:hAnsi="ＭＳ 明朝"/>
                    </w:rPr>
                    <w:t>3</w:t>
                  </w:r>
                  <w:r w:rsidRPr="0034720B">
                    <w:rPr>
                      <w:rFonts w:ascii="ＭＳ 明朝" w:hAnsi="ＭＳ 明朝" w:hint="eastAsia"/>
                    </w:rPr>
                    <w:t>月期統合報告書</w:t>
                  </w:r>
                </w:p>
                <w:p w14:paraId="4019B988" w14:textId="45023C43" w:rsidR="00EE591D" w:rsidRPr="0034720B" w:rsidRDefault="00B511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8" w:history="1">
                    <w:r w:rsidR="00EE591D" w:rsidRPr="0034720B">
                      <w:rPr>
                        <w:rStyle w:val="af6"/>
                        <w:rFonts w:ascii="ＭＳ 明朝" w:eastAsia="ＭＳ 明朝" w:hAnsi="ＭＳ 明朝" w:cs="ＭＳ 明朝"/>
                        <w:spacing w:val="6"/>
                        <w:kern w:val="0"/>
                        <w:szCs w:val="21"/>
                      </w:rPr>
                      <w:t>https://pdf.irpocket.com/C8616/A7NF/wJl7/IMA6.pdf</w:t>
                    </w:r>
                  </w:hyperlink>
                  <w:r w:rsidR="00EE591D" w:rsidRPr="0034720B">
                    <w:rPr>
                      <w:rFonts w:ascii="ＭＳ 明朝" w:eastAsia="ＭＳ 明朝" w:hAnsi="ＭＳ 明朝" w:cs="ＭＳ 明朝"/>
                      <w:color w:val="0563C1" w:themeColor="hyperlink"/>
                      <w:spacing w:val="6"/>
                      <w:kern w:val="0"/>
                      <w:szCs w:val="21"/>
                      <w:u w:val="single"/>
                    </w:rPr>
                    <w:t xml:space="preserve"> </w:t>
                  </w:r>
                </w:p>
                <w:p w14:paraId="64772D3E" w14:textId="7F05B928" w:rsidR="00D963B6" w:rsidRPr="0034720B" w:rsidRDefault="00D963B6" w:rsidP="00D96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Pr="0034720B">
                    <w:rPr>
                      <w:rFonts w:ascii="ＭＳ 明朝" w:eastAsia="ＭＳ 明朝" w:hAnsi="ＭＳ 明朝" w:cs="ＭＳ 明朝"/>
                      <w:spacing w:val="6"/>
                      <w:kern w:val="0"/>
                      <w:szCs w:val="21"/>
                    </w:rPr>
                    <w:t>P</w:t>
                  </w:r>
                  <w:r w:rsidR="007F137B">
                    <w:rPr>
                      <w:rFonts w:ascii="ＭＳ 明朝" w:eastAsia="ＭＳ 明朝" w:hAnsi="ＭＳ 明朝" w:cs="ＭＳ 明朝" w:hint="eastAsia"/>
                      <w:spacing w:val="6"/>
                      <w:kern w:val="0"/>
                      <w:szCs w:val="21"/>
                    </w:rPr>
                    <w:t>.</w:t>
                  </w:r>
                  <w:r w:rsidR="006440AD">
                    <w:rPr>
                      <w:rFonts w:ascii="ＭＳ 明朝" w:eastAsia="ＭＳ 明朝" w:hAnsi="ＭＳ 明朝" w:cs="ＭＳ 明朝"/>
                      <w:spacing w:val="6"/>
                      <w:kern w:val="0"/>
                      <w:szCs w:val="21"/>
                    </w:rPr>
                    <w:t>9</w:t>
                  </w:r>
                  <w:r w:rsidR="007F137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w:t>
                  </w:r>
                  <w:r w:rsidRPr="0034720B">
                    <w:rPr>
                      <w:rFonts w:ascii="ＭＳ 明朝" w:eastAsia="ＭＳ 明朝" w:hAnsi="ＭＳ 明朝" w:cs="ＭＳ 明朝" w:hint="eastAsia"/>
                      <w:spacing w:val="6"/>
                      <w:kern w:val="0"/>
                      <w:szCs w:val="21"/>
                    </w:rPr>
                    <w:t>T</w:t>
                  </w:r>
                  <w:r w:rsidRPr="0034720B">
                    <w:rPr>
                      <w:rFonts w:ascii="ＭＳ 明朝" w:eastAsia="ＭＳ 明朝" w:hAnsi="ＭＳ 明朝" w:cs="ＭＳ 明朝"/>
                      <w:spacing w:val="6"/>
                      <w:kern w:val="0"/>
                      <w:szCs w:val="21"/>
                    </w:rPr>
                    <w:t>OP MESSAGE</w:t>
                  </w:r>
                  <w:r w:rsidR="006440AD">
                    <w:rPr>
                      <w:rFonts w:ascii="ＭＳ 明朝" w:eastAsia="ＭＳ 明朝" w:hAnsi="ＭＳ 明朝" w:cs="ＭＳ 明朝"/>
                      <w:spacing w:val="6"/>
                      <w:kern w:val="0"/>
                      <w:szCs w:val="21"/>
                    </w:rPr>
                    <w:t xml:space="preserve"> </w:t>
                  </w:r>
                  <w:r w:rsidR="006440AD" w:rsidRPr="006440AD">
                    <w:rPr>
                      <w:rFonts w:ascii="ＭＳ 明朝" w:eastAsia="ＭＳ 明朝" w:hAnsi="ＭＳ 明朝" w:cs="ＭＳ 明朝" w:hint="eastAsia"/>
                      <w:spacing w:val="6"/>
                      <w:kern w:val="0"/>
                      <w:szCs w:val="21"/>
                    </w:rPr>
                    <w:t>戦略の実行を加速させる経営基盤の強化への取り組み</w:t>
                  </w:r>
                </w:p>
                <w:p w14:paraId="7247C71B" w14:textId="26A598E2" w:rsidR="00F64952" w:rsidRPr="0034720B" w:rsidRDefault="00F6495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Pr="0034720B">
                    <w:rPr>
                      <w:rFonts w:ascii="ＭＳ 明朝" w:eastAsia="ＭＳ 明朝" w:hAnsi="ＭＳ 明朝" w:cs="ＭＳ 明朝"/>
                      <w:spacing w:val="6"/>
                      <w:kern w:val="0"/>
                      <w:szCs w:val="21"/>
                    </w:rPr>
                    <w:t>P.18、19）</w:t>
                  </w:r>
                  <w:r w:rsidRPr="0034720B">
                    <w:rPr>
                      <w:rFonts w:ascii="ＭＳ 明朝" w:eastAsia="ＭＳ 明朝" w:hAnsi="ＭＳ 明朝" w:cs="ＭＳ 明朝" w:hint="eastAsia"/>
                      <w:spacing w:val="6"/>
                      <w:kern w:val="0"/>
                      <w:szCs w:val="21"/>
                    </w:rPr>
                    <w:t>東海東京フィナンシャル・グループの特徴</w:t>
                  </w:r>
                  <w:r w:rsidR="005B078D"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hint="eastAsia"/>
                      <w:spacing w:val="6"/>
                      <w:kern w:val="0"/>
                      <w:szCs w:val="21"/>
                    </w:rPr>
                    <w:t>アライアンスの概況</w:t>
                  </w:r>
                </w:p>
                <w:p w14:paraId="2F86AC9F" w14:textId="6EA344E7" w:rsidR="00A420EC" w:rsidRPr="0034720B" w:rsidRDefault="00D754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Pr="0034720B">
                    <w:rPr>
                      <w:rFonts w:ascii="ＭＳ 明朝" w:eastAsia="ＭＳ 明朝" w:hAnsi="ＭＳ 明朝" w:cs="ＭＳ 明朝"/>
                      <w:spacing w:val="6"/>
                      <w:kern w:val="0"/>
                      <w:szCs w:val="21"/>
                    </w:rPr>
                    <w:t>P.</w:t>
                  </w:r>
                  <w:r w:rsidR="00E52EFA" w:rsidRPr="0034720B">
                    <w:rPr>
                      <w:rFonts w:ascii="ＭＳ 明朝" w:eastAsia="ＭＳ 明朝" w:hAnsi="ＭＳ 明朝" w:cs="ＭＳ 明朝"/>
                      <w:spacing w:val="6"/>
                      <w:kern w:val="0"/>
                      <w:szCs w:val="21"/>
                    </w:rPr>
                    <w:t>20</w:t>
                  </w:r>
                  <w:r w:rsidR="00E52EFA" w:rsidRPr="0034720B">
                    <w:rPr>
                      <w:rFonts w:ascii="ＭＳ 明朝" w:eastAsia="ＭＳ 明朝" w:hAnsi="ＭＳ 明朝" w:cs="ＭＳ 明朝" w:hint="eastAsia"/>
                      <w:spacing w:val="6"/>
                      <w:kern w:val="0"/>
                      <w:szCs w:val="21"/>
                    </w:rPr>
                    <w:t>～</w:t>
                  </w:r>
                  <w:r w:rsidR="00E52EFA" w:rsidRPr="0034720B">
                    <w:rPr>
                      <w:rFonts w:ascii="ＭＳ 明朝" w:eastAsia="ＭＳ 明朝" w:hAnsi="ＭＳ 明朝" w:cs="ＭＳ 明朝"/>
                      <w:spacing w:val="6"/>
                      <w:kern w:val="0"/>
                      <w:szCs w:val="21"/>
                    </w:rPr>
                    <w:t>23</w:t>
                  </w:r>
                  <w:r w:rsidRPr="0034720B">
                    <w:rPr>
                      <w:rFonts w:ascii="ＭＳ 明朝" w:eastAsia="ＭＳ 明朝" w:hAnsi="ＭＳ 明朝" w:cs="ＭＳ 明朝" w:hint="eastAsia"/>
                      <w:spacing w:val="6"/>
                      <w:kern w:val="0"/>
                      <w:szCs w:val="21"/>
                    </w:rPr>
                    <w:t>）東海東京フィナンシャル・グループの価値創造</w:t>
                  </w:r>
                  <w:r w:rsidR="00494642">
                    <w:rPr>
                      <w:rFonts w:ascii="ＭＳ 明朝" w:eastAsia="ＭＳ 明朝" w:hAnsi="ＭＳ 明朝" w:cs="ＭＳ 明朝" w:hint="eastAsia"/>
                      <w:spacing w:val="6"/>
                      <w:kern w:val="0"/>
                      <w:szCs w:val="21"/>
                    </w:rPr>
                    <w:t>ストーリー</w:t>
                  </w:r>
                </w:p>
                <w:p w14:paraId="0B5C6E6E" w14:textId="089738CD" w:rsidR="005B078D" w:rsidRPr="0034720B" w:rsidRDefault="00A420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Pr="0034720B">
                    <w:rPr>
                      <w:rFonts w:ascii="ＭＳ 明朝" w:eastAsia="ＭＳ 明朝" w:hAnsi="ＭＳ 明朝" w:cs="ＭＳ 明朝"/>
                      <w:spacing w:val="6"/>
                      <w:kern w:val="0"/>
                      <w:szCs w:val="21"/>
                    </w:rPr>
                    <w:t>P.36</w:t>
                  </w: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39</w:t>
                  </w:r>
                  <w:r w:rsidRPr="0034720B">
                    <w:rPr>
                      <w:rFonts w:ascii="ＭＳ 明朝" w:eastAsia="ＭＳ 明朝" w:hAnsi="ＭＳ 明朝" w:cs="ＭＳ 明朝" w:hint="eastAsia"/>
                      <w:spacing w:val="6"/>
                      <w:kern w:val="0"/>
                      <w:szCs w:val="21"/>
                    </w:rPr>
                    <w:t>）異次元に向けた重点施策</w:t>
                  </w:r>
                  <w:r w:rsidR="00D754D7" w:rsidRPr="0034720B">
                    <w:rPr>
                      <w:rFonts w:ascii="ＭＳ 明朝" w:eastAsia="ＭＳ 明朝" w:hAnsi="ＭＳ 明朝" w:cs="ＭＳ 明朝" w:hint="eastAsia"/>
                      <w:spacing w:val="6"/>
                      <w:kern w:val="0"/>
                      <w:szCs w:val="21"/>
                    </w:rPr>
                    <w:t xml:space="preserve">　</w:t>
                  </w:r>
                  <w:r w:rsidR="005B078D" w:rsidRPr="0034720B">
                    <w:rPr>
                      <w:rFonts w:ascii="ＭＳ 明朝" w:eastAsia="ＭＳ 明朝" w:hAnsi="ＭＳ 明朝" w:cs="ＭＳ 明朝"/>
                      <w:spacing w:val="6"/>
                      <w:kern w:val="0"/>
                      <w:szCs w:val="21"/>
                    </w:rPr>
                    <w:br/>
                  </w:r>
                  <w:r w:rsidR="005B078D" w:rsidRPr="0034720B">
                    <w:rPr>
                      <w:rFonts w:ascii="ＭＳ 明朝" w:eastAsia="ＭＳ 明朝" w:hAnsi="ＭＳ 明朝" w:cs="ＭＳ 明朝" w:hint="eastAsia"/>
                      <w:spacing w:val="6"/>
                      <w:kern w:val="0"/>
                      <w:szCs w:val="21"/>
                    </w:rPr>
                    <w:t>（該当P</w:t>
                  </w:r>
                  <w:r w:rsidR="005B078D" w:rsidRPr="0034720B">
                    <w:rPr>
                      <w:rFonts w:ascii="ＭＳ 明朝" w:eastAsia="ＭＳ 明朝" w:hAnsi="ＭＳ 明朝" w:cs="ＭＳ 明朝"/>
                      <w:spacing w:val="6"/>
                      <w:kern w:val="0"/>
                      <w:szCs w:val="21"/>
                    </w:rPr>
                    <w:t>.54</w:t>
                  </w:r>
                  <w:r w:rsidR="005B078D" w:rsidRPr="0034720B">
                    <w:rPr>
                      <w:rFonts w:ascii="ＭＳ 明朝" w:eastAsia="ＭＳ 明朝" w:hAnsi="ＭＳ 明朝" w:cs="ＭＳ 明朝" w:hint="eastAsia"/>
                      <w:spacing w:val="6"/>
                      <w:kern w:val="0"/>
                      <w:szCs w:val="21"/>
                    </w:rPr>
                    <w:t>～6</w:t>
                  </w:r>
                  <w:r w:rsidR="005B078D" w:rsidRPr="0034720B">
                    <w:rPr>
                      <w:rFonts w:ascii="ＭＳ 明朝" w:eastAsia="ＭＳ 明朝" w:hAnsi="ＭＳ 明朝" w:cs="ＭＳ 明朝"/>
                      <w:spacing w:val="6"/>
                      <w:kern w:val="0"/>
                      <w:szCs w:val="21"/>
                    </w:rPr>
                    <w:t>3</w:t>
                  </w:r>
                  <w:r w:rsidR="005B078D" w:rsidRPr="0034720B">
                    <w:rPr>
                      <w:rFonts w:ascii="ＭＳ 明朝" w:eastAsia="ＭＳ 明朝" w:hAnsi="ＭＳ 明朝" w:cs="ＭＳ 明朝" w:hint="eastAsia"/>
                      <w:spacing w:val="6"/>
                      <w:kern w:val="0"/>
                      <w:szCs w:val="21"/>
                    </w:rPr>
                    <w:t>）サステナビリティ経営の実践：マテリアリティ</w:t>
                  </w:r>
                </w:p>
                <w:p w14:paraId="3CEC160E" w14:textId="77777777" w:rsidR="00946D02" w:rsidRPr="0034720B" w:rsidRDefault="00946D02" w:rsidP="00946D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lastRenderedPageBreak/>
                    <w:t>②</w:t>
                  </w:r>
                  <w:r w:rsidRPr="0034720B">
                    <w:rPr>
                      <w:rFonts w:ascii="ＭＳ 明朝" w:eastAsia="ＭＳ 明朝" w:hAnsi="ＭＳ 明朝" w:hint="eastAsia"/>
                    </w:rPr>
                    <w:t>2</w:t>
                  </w:r>
                  <w:r w:rsidRPr="0034720B">
                    <w:rPr>
                      <w:rFonts w:ascii="ＭＳ 明朝" w:eastAsia="ＭＳ 明朝" w:hAnsi="ＭＳ 明朝"/>
                    </w:rPr>
                    <w:t>024</w:t>
                  </w:r>
                  <w:r w:rsidRPr="0034720B">
                    <w:rPr>
                      <w:rFonts w:ascii="ＭＳ 明朝" w:eastAsia="ＭＳ 明朝" w:hAnsi="ＭＳ 明朝" w:hint="eastAsia"/>
                    </w:rPr>
                    <w:t>年3月期有価証券報告書</w:t>
                  </w:r>
                </w:p>
                <w:p w14:paraId="06E251AB" w14:textId="5F781A74" w:rsidR="00946D02" w:rsidRPr="0034720B" w:rsidRDefault="00B5112D" w:rsidP="00DD56DC">
                  <w:pPr>
                    <w:suppressAutoHyphens/>
                    <w:kinsoku w:val="0"/>
                    <w:overflowPunct w:val="0"/>
                    <w:adjustRightInd w:val="0"/>
                    <w:spacing w:afterLines="50" w:after="120" w:line="238" w:lineRule="exact"/>
                    <w:jc w:val="left"/>
                    <w:textAlignment w:val="center"/>
                  </w:pPr>
                  <w:hyperlink r:id="rId9" w:tgtFrame="_blank" w:tooltip="https://pdf.irpocket.com/c8616/d0ia/nkpe/fzy5.pdf" w:history="1">
                    <w:r w:rsidR="00946D02" w:rsidRPr="0034720B">
                      <w:rPr>
                        <w:rStyle w:val="af6"/>
                      </w:rPr>
                      <w:t>https://pdf.irpocket.com/C8616/d0Ia/nkPE/fZY5.pdf</w:t>
                    </w:r>
                  </w:hyperlink>
                </w:p>
                <w:p w14:paraId="1D9BCC54" w14:textId="2C6AC3A6" w:rsidR="00946D02" w:rsidRPr="0034720B" w:rsidRDefault="00946D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Pr="0034720B">
                    <w:rPr>
                      <w:rFonts w:ascii="ＭＳ 明朝" w:eastAsia="ＭＳ 明朝" w:hAnsi="ＭＳ 明朝" w:cs="ＭＳ 明朝"/>
                      <w:spacing w:val="6"/>
                      <w:kern w:val="0"/>
                      <w:szCs w:val="21"/>
                    </w:rPr>
                    <w:t>P.11）</w:t>
                  </w:r>
                  <w:r w:rsidRPr="0034720B">
                    <w:rPr>
                      <w:rFonts w:ascii="ＭＳ 明朝" w:eastAsia="ＭＳ 明朝" w:hAnsi="ＭＳ 明朝" w:cs="ＭＳ 明朝" w:hint="eastAsia"/>
                      <w:spacing w:val="6"/>
                      <w:kern w:val="0"/>
                      <w:szCs w:val="21"/>
                    </w:rPr>
                    <w:t>事業の状況</w:t>
                  </w:r>
                </w:p>
                <w:p w14:paraId="039F9531" w14:textId="22968B2C" w:rsidR="005B078D" w:rsidRPr="0034720B" w:rsidRDefault="00946D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③</w:t>
                  </w:r>
                  <w:r w:rsidR="005B078D" w:rsidRPr="0034720B">
                    <w:rPr>
                      <w:rFonts w:ascii="ＭＳ 明朝" w:eastAsia="ＭＳ 明朝" w:hAnsi="ＭＳ 明朝" w:cs="ＭＳ 明朝" w:hint="eastAsia"/>
                      <w:spacing w:val="6"/>
                      <w:kern w:val="0"/>
                      <w:szCs w:val="21"/>
                    </w:rPr>
                    <w:t>2</w:t>
                  </w:r>
                  <w:r w:rsidR="005B078D" w:rsidRPr="0034720B">
                    <w:rPr>
                      <w:rFonts w:ascii="ＭＳ 明朝" w:eastAsia="ＭＳ 明朝" w:hAnsi="ＭＳ 明朝" w:cs="ＭＳ 明朝"/>
                      <w:spacing w:val="6"/>
                      <w:kern w:val="0"/>
                      <w:szCs w:val="21"/>
                    </w:rPr>
                    <w:t>023</w:t>
                  </w:r>
                  <w:r w:rsidR="005B078D" w:rsidRPr="0034720B">
                    <w:rPr>
                      <w:rFonts w:ascii="ＭＳ 明朝" w:eastAsia="ＭＳ 明朝" w:hAnsi="ＭＳ 明朝" w:cs="ＭＳ 明朝" w:hint="eastAsia"/>
                      <w:spacing w:val="6"/>
                      <w:kern w:val="0"/>
                      <w:szCs w:val="21"/>
                    </w:rPr>
                    <w:t>年3月期統合報告書</w:t>
                  </w:r>
                </w:p>
                <w:p w14:paraId="339FFA00" w14:textId="024F2696" w:rsidR="005B078D" w:rsidRPr="0034720B" w:rsidRDefault="00B511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79039F" w:rsidRPr="0034720B">
                      <w:rPr>
                        <w:rStyle w:val="af6"/>
                        <w:rFonts w:ascii="ＭＳ 明朝" w:eastAsia="ＭＳ 明朝" w:hAnsi="ＭＳ 明朝" w:cs="ＭＳ 明朝"/>
                        <w:spacing w:val="6"/>
                        <w:kern w:val="0"/>
                        <w:szCs w:val="21"/>
                      </w:rPr>
                      <w:t>https://pdf.irpocket.com/C8616/FpHG/yhNj/iLqo.pdf</w:t>
                    </w:r>
                  </w:hyperlink>
                </w:p>
                <w:p w14:paraId="406E310E" w14:textId="16E09378" w:rsidR="005B078D" w:rsidRPr="0034720B" w:rsidRDefault="005B078D" w:rsidP="005B07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Pr="0034720B">
                    <w:rPr>
                      <w:rFonts w:ascii="ＭＳ 明朝" w:eastAsia="ＭＳ 明朝" w:hAnsi="ＭＳ 明朝" w:cs="ＭＳ 明朝"/>
                      <w:spacing w:val="6"/>
                      <w:kern w:val="0"/>
                      <w:szCs w:val="21"/>
                    </w:rPr>
                    <w:t>P.16</w:t>
                  </w: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17</w:t>
                  </w:r>
                  <w:r w:rsidRPr="0034720B">
                    <w:rPr>
                      <w:rFonts w:ascii="ＭＳ 明朝" w:eastAsia="ＭＳ 明朝" w:hAnsi="ＭＳ 明朝" w:cs="ＭＳ 明朝" w:hint="eastAsia"/>
                      <w:spacing w:val="6"/>
                      <w:kern w:val="0"/>
                      <w:szCs w:val="21"/>
                    </w:rPr>
                    <w:t>）東海東京フィナンシャル・グループの</w:t>
                  </w:r>
                  <w:r w:rsidR="00494642">
                    <w:rPr>
                      <w:rFonts w:ascii="ＭＳ 明朝" w:eastAsia="ＭＳ 明朝" w:hAnsi="ＭＳ 明朝" w:cs="ＭＳ 明朝" w:hint="eastAsia"/>
                      <w:spacing w:val="6"/>
                      <w:kern w:val="0"/>
                      <w:szCs w:val="21"/>
                    </w:rPr>
                    <w:t>価値創造ストーリー、</w:t>
                  </w:r>
                  <w:r w:rsidRPr="0034720B">
                    <w:rPr>
                      <w:rFonts w:ascii="ＭＳ 明朝" w:eastAsia="ＭＳ 明朝" w:hAnsi="ＭＳ 明朝" w:cs="ＭＳ 明朝" w:hint="eastAsia"/>
                      <w:spacing w:val="6"/>
                      <w:kern w:val="0"/>
                      <w:szCs w:val="21"/>
                    </w:rPr>
                    <w:t>価値創造プロセス</w:t>
                  </w:r>
                </w:p>
                <w:p w14:paraId="69BFE3B6" w14:textId="0465CB10" w:rsidR="00AF25D4" w:rsidRPr="0034720B" w:rsidRDefault="00946D02" w:rsidP="00AF25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④</w:t>
                  </w:r>
                  <w:r w:rsidR="00AF25D4" w:rsidRPr="0034720B">
                    <w:rPr>
                      <w:rFonts w:ascii="ＭＳ 明朝" w:eastAsia="ＭＳ 明朝" w:hAnsi="ＭＳ 明朝" w:cs="ＭＳ 明朝" w:hint="eastAsia"/>
                      <w:spacing w:val="6"/>
                      <w:kern w:val="0"/>
                      <w:szCs w:val="21"/>
                    </w:rPr>
                    <w:t>「中期経営計画」の策定に関するお知らせ</w:t>
                  </w:r>
                </w:p>
                <w:p w14:paraId="2BFD86E1" w14:textId="65F605A6" w:rsidR="00427D40" w:rsidRPr="0034720B" w:rsidRDefault="00B511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AF25D4" w:rsidRPr="0034720B">
                      <w:rPr>
                        <w:rStyle w:val="af6"/>
                        <w:rFonts w:ascii="ＭＳ 明朝" w:eastAsia="ＭＳ 明朝" w:hAnsi="ＭＳ 明朝" w:cs="ＭＳ 明朝"/>
                        <w:spacing w:val="6"/>
                        <w:kern w:val="0"/>
                        <w:szCs w:val="21"/>
                      </w:rPr>
                      <w:t>https://www.tokaitokyo.co.jp/pdf/company/news/s20220523_2.pdf</w:t>
                    </w:r>
                  </w:hyperlink>
                  <w:r w:rsidR="00AF25D4" w:rsidRPr="0034720B">
                    <w:rPr>
                      <w:rFonts w:ascii="ＭＳ 明朝" w:eastAsia="ＭＳ 明朝" w:hAnsi="ＭＳ 明朝" w:cs="ＭＳ 明朝"/>
                      <w:spacing w:val="6"/>
                      <w:kern w:val="0"/>
                      <w:szCs w:val="21"/>
                    </w:rPr>
                    <w:t xml:space="preserve"> </w:t>
                  </w:r>
                </w:p>
              </w:tc>
            </w:tr>
            <w:tr w:rsidR="00D1302E" w:rsidRPr="0034720B" w14:paraId="3DE21F82" w14:textId="77777777" w:rsidTr="00F5566D">
              <w:trPr>
                <w:trHeight w:val="697"/>
              </w:trPr>
              <w:tc>
                <w:tcPr>
                  <w:tcW w:w="2600" w:type="dxa"/>
                  <w:shd w:val="clear" w:color="auto" w:fill="auto"/>
                </w:tcPr>
                <w:p w14:paraId="13313238" w14:textId="17B4D369"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B2FBAF7" w14:textId="5F1566E8" w:rsidR="00B101B2" w:rsidRPr="003B5742" w:rsidRDefault="00B101B2" w:rsidP="00B101B2">
                  <w:pPr>
                    <w:pStyle w:val="af"/>
                    <w:numPr>
                      <w:ilvl w:val="0"/>
                      <w:numId w:val="5"/>
                    </w:numPr>
                    <w:adjustRightInd w:val="0"/>
                    <w:spacing w:after="120"/>
                    <w:ind w:leftChars="0"/>
                    <w:jc w:val="left"/>
                    <w:rPr>
                      <w:rFonts w:ascii="ＭＳ 明朝" w:hAnsi="ＭＳ 明朝" w:cs="HiraKakuStdN-W3"/>
                      <w:kern w:val="0"/>
                      <w:szCs w:val="21"/>
                    </w:rPr>
                  </w:pPr>
                  <w:r w:rsidRPr="00DA494D">
                    <w:rPr>
                      <w:rFonts w:ascii="ＭＳ 明朝" w:hAnsi="ＭＳ 明朝" w:cs="HiraKakuStdN-W3"/>
                      <w:kern w:val="0"/>
                      <w:szCs w:val="21"/>
                    </w:rPr>
                    <w:t>DXに関しては、「当社経営をアシストするDX」と、「新ビジ</w:t>
                  </w:r>
                  <w:r w:rsidRPr="003B5742">
                    <w:rPr>
                      <w:rFonts w:ascii="ＭＳ 明朝" w:hAnsi="ＭＳ 明朝" w:cs="HiraKakuStdN-W3" w:hint="eastAsia"/>
                      <w:kern w:val="0"/>
                      <w:szCs w:val="21"/>
                    </w:rPr>
                    <w:t>ネスとしての</w:t>
                  </w:r>
                  <w:r w:rsidRPr="003B5742">
                    <w:rPr>
                      <w:rFonts w:ascii="ＭＳ 明朝" w:hAnsi="ＭＳ 明朝" w:cs="HiraKakuStdN-W3"/>
                      <w:kern w:val="0"/>
                      <w:szCs w:val="21"/>
                    </w:rPr>
                    <w:t>DX</w:t>
                  </w:r>
                  <w:r w:rsidRPr="003B5742">
                    <w:rPr>
                      <w:rFonts w:ascii="ＭＳ 明朝" w:hAnsi="ＭＳ 明朝" w:cs="HiraKakuStdN-W3" w:hint="eastAsia"/>
                      <w:kern w:val="0"/>
                      <w:szCs w:val="21"/>
                    </w:rPr>
                    <w:t>」の両面でデジタル技術の活用に取り組</w:t>
                  </w:r>
                  <w:r w:rsidR="00494642" w:rsidRPr="00DA494D">
                    <w:rPr>
                      <w:rFonts w:ascii="ＭＳ 明朝" w:hAnsi="ＭＳ 明朝" w:cs="HiraKakuStdN-W3" w:hint="eastAsia"/>
                      <w:kern w:val="0"/>
                      <w:szCs w:val="21"/>
                    </w:rPr>
                    <w:t>む</w:t>
                  </w:r>
                  <w:r w:rsidRPr="003B5742">
                    <w:rPr>
                      <w:rFonts w:ascii="ＭＳ 明朝" w:hAnsi="ＭＳ 明朝" w:cs="HiraKakuStdN-W3" w:hint="eastAsia"/>
                      <w:kern w:val="0"/>
                      <w:szCs w:val="21"/>
                    </w:rPr>
                    <w:t>。</w:t>
                  </w:r>
                </w:p>
                <w:p w14:paraId="2905EC7D" w14:textId="5321E103" w:rsidR="00D754D7" w:rsidRPr="0034720B" w:rsidRDefault="00D754D7" w:rsidP="00D754D7">
                  <w:pPr>
                    <w:pStyle w:val="af"/>
                    <w:numPr>
                      <w:ilvl w:val="0"/>
                      <w:numId w:val="5"/>
                    </w:numPr>
                    <w:adjustRightInd w:val="0"/>
                    <w:spacing w:after="120"/>
                    <w:ind w:leftChars="0"/>
                    <w:jc w:val="left"/>
                    <w:rPr>
                      <w:rFonts w:ascii="ＭＳ 明朝" w:hAnsi="ＭＳ 明朝" w:cs="HiraKakuStdN-W3"/>
                      <w:kern w:val="0"/>
                      <w:szCs w:val="21"/>
                    </w:rPr>
                  </w:pPr>
                  <w:r w:rsidRPr="0034720B">
                    <w:rPr>
                      <w:rFonts w:ascii="ＭＳ 明朝" w:hAnsi="ＭＳ 明朝" w:cs="ＭＳ 明朝" w:hint="eastAsia"/>
                      <w:spacing w:val="6"/>
                      <w:kern w:val="0"/>
                      <w:szCs w:val="21"/>
                    </w:rPr>
                    <w:t>デジタライゼーションを事業環境の変化として重視しており、グループの持続的な成長を維持していくためにデジタル化が重要な課題であると認識。</w:t>
                  </w:r>
                </w:p>
                <w:p w14:paraId="4B2D6F25" w14:textId="17333F74" w:rsidR="00F64952" w:rsidRPr="0034720B" w:rsidRDefault="00E46D72" w:rsidP="00F64952">
                  <w:pPr>
                    <w:pStyle w:val="af"/>
                    <w:numPr>
                      <w:ilvl w:val="0"/>
                      <w:numId w:val="5"/>
                    </w:numPr>
                    <w:suppressAutoHyphens/>
                    <w:kinsoku w:val="0"/>
                    <w:overflowPunct w:val="0"/>
                    <w:adjustRightInd w:val="0"/>
                    <w:spacing w:after="120"/>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w:t>
                  </w:r>
                  <w:r w:rsidRPr="0034720B">
                    <w:rPr>
                      <w:rFonts w:ascii="ＭＳ 明朝" w:hAnsi="ＭＳ 明朝" w:cs="ＭＳ 明朝"/>
                      <w:spacing w:val="6"/>
                      <w:kern w:val="0"/>
                      <w:szCs w:val="21"/>
                    </w:rPr>
                    <w:t>Digital New World</w:t>
                  </w:r>
                  <w:r w:rsidRPr="0034720B">
                    <w:rPr>
                      <w:rFonts w:ascii="ＭＳ 明朝" w:hAnsi="ＭＳ 明朝" w:cs="ＭＳ 明朝" w:hint="eastAsia"/>
                      <w:spacing w:val="6"/>
                      <w:kern w:val="0"/>
                      <w:szCs w:val="21"/>
                    </w:rPr>
                    <w:t>」を掲げ、</w:t>
                  </w:r>
                  <w:r w:rsidR="00D754D7" w:rsidRPr="0034720B">
                    <w:rPr>
                      <w:rFonts w:ascii="ＭＳ 明朝" w:hAnsi="ＭＳ 明朝" w:cs="ＭＳ 明朝" w:hint="eastAsia"/>
                      <w:spacing w:val="6"/>
                      <w:kern w:val="0"/>
                      <w:szCs w:val="21"/>
                    </w:rPr>
                    <w:t>外部のFinTech企業</w:t>
                  </w:r>
                  <w:r w:rsidR="00F64952" w:rsidRPr="0034720B">
                    <w:rPr>
                      <w:rFonts w:ascii="ＭＳ 明朝" w:hAnsi="ＭＳ 明朝" w:cs="ＭＳ 明朝" w:hint="eastAsia"/>
                      <w:spacing w:val="6"/>
                      <w:kern w:val="0"/>
                      <w:szCs w:val="21"/>
                    </w:rPr>
                    <w:t>(アライアンスパートナー</w:t>
                  </w:r>
                  <w:r w:rsidR="00F64952" w:rsidRPr="0034720B">
                    <w:rPr>
                      <w:rFonts w:ascii="ＭＳ 明朝" w:hAnsi="ＭＳ 明朝" w:cs="ＭＳ 明朝"/>
                      <w:spacing w:val="6"/>
                      <w:kern w:val="0"/>
                      <w:szCs w:val="21"/>
                    </w:rPr>
                    <w:t>)</w:t>
                  </w:r>
                  <w:r w:rsidR="00D754D7" w:rsidRPr="0034720B">
                    <w:rPr>
                      <w:rFonts w:ascii="ＭＳ 明朝" w:hAnsi="ＭＳ 明朝" w:cs="ＭＳ 明朝" w:hint="eastAsia"/>
                      <w:spacing w:val="6"/>
                      <w:kern w:val="0"/>
                      <w:szCs w:val="21"/>
                    </w:rPr>
                    <w:t>との連携等を活用し、</w:t>
                  </w:r>
                  <w:r w:rsidR="00F64952" w:rsidRPr="0034720B">
                    <w:t>当社グループが培ってきた金融力をアライアンスパートナーに提供することで、アライアンスパートナーの顧客満足度を向上させ、双方が</w:t>
                  </w:r>
                  <w:r w:rsidR="00F64952" w:rsidRPr="0034720B">
                    <w:t xml:space="preserve"> Win</w:t>
                  </w:r>
                  <w:r w:rsidR="00F64952" w:rsidRPr="0034720B">
                    <w:t>－</w:t>
                  </w:r>
                  <w:r w:rsidR="00F64952" w:rsidRPr="0034720B">
                    <w:t>Win</w:t>
                  </w:r>
                  <w:r w:rsidR="00F64952" w:rsidRPr="0034720B">
                    <w:t>の関係を構築できるよう取り組</w:t>
                  </w:r>
                  <w:r w:rsidR="000A3C8F" w:rsidRPr="0034720B">
                    <w:rPr>
                      <w:rFonts w:hint="eastAsia"/>
                    </w:rPr>
                    <w:t>む。</w:t>
                  </w:r>
                </w:p>
                <w:p w14:paraId="4553E0C1" w14:textId="05AD2394" w:rsidR="00D1302E" w:rsidRPr="0034720B" w:rsidRDefault="00F64952" w:rsidP="00F64952">
                  <w:pPr>
                    <w:pStyle w:val="af"/>
                    <w:numPr>
                      <w:ilvl w:val="0"/>
                      <w:numId w:val="5"/>
                    </w:numPr>
                    <w:suppressAutoHyphens/>
                    <w:kinsoku w:val="0"/>
                    <w:overflowPunct w:val="0"/>
                    <w:adjustRightInd w:val="0"/>
                    <w:spacing w:after="120"/>
                    <w:ind w:leftChars="0"/>
                    <w:jc w:val="left"/>
                    <w:textAlignment w:val="center"/>
                    <w:rPr>
                      <w:rFonts w:ascii="ＭＳ 明朝" w:hAnsi="ＭＳ 明朝" w:cs="ＭＳ 明朝"/>
                      <w:spacing w:val="6"/>
                      <w:kern w:val="0"/>
                      <w:szCs w:val="21"/>
                    </w:rPr>
                  </w:pPr>
                  <w:r w:rsidRPr="0034720B">
                    <w:t>地域の方々や、地域金融機関、地方自治体</w:t>
                  </w:r>
                  <w:r w:rsidRPr="0034720B">
                    <w:t xml:space="preserve"> </w:t>
                  </w:r>
                  <w:r w:rsidRPr="0034720B">
                    <w:t>のニーズや課題を把握し、地域経済発展のために事業活動を通じて課題解決に努める</w:t>
                  </w:r>
                  <w:r w:rsidRPr="0034720B">
                    <w:rPr>
                      <w:rFonts w:hint="eastAsia"/>
                    </w:rPr>
                    <w:t>。</w:t>
                  </w:r>
                </w:p>
              </w:tc>
            </w:tr>
            <w:tr w:rsidR="00D1302E" w:rsidRPr="0034720B" w14:paraId="01B21D52" w14:textId="77777777" w:rsidTr="00F5566D">
              <w:trPr>
                <w:trHeight w:val="707"/>
              </w:trPr>
              <w:tc>
                <w:tcPr>
                  <w:tcW w:w="2600" w:type="dxa"/>
                  <w:shd w:val="clear" w:color="auto" w:fill="auto"/>
                </w:tcPr>
                <w:p w14:paraId="6CEDB67F" w14:textId="22E90502"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B5742">
                    <w:rPr>
                      <w:rFonts w:ascii="ＭＳ 明朝" w:eastAsia="ＭＳ 明朝" w:hAnsi="ＭＳ 明朝" w:cs="ＭＳ 明朝" w:hint="eastAsia"/>
                      <w:spacing w:val="6"/>
                      <w:kern w:val="0"/>
                      <w:szCs w:val="21"/>
                    </w:rPr>
                    <w:t>意思決定機関の決定に基づいていることの説明</w:t>
                  </w:r>
                </w:p>
                <w:p w14:paraId="26DF9E70" w14:textId="1CF366A4" w:rsidR="00FD2A17" w:rsidRPr="0034720B" w:rsidRDefault="00FD2A17"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0077B0B9" w14:textId="62039404" w:rsidR="007A4359" w:rsidRPr="00614711" w:rsidRDefault="005D427C" w:rsidP="007A4359">
                  <w:pPr>
                    <w:suppressAutoHyphens/>
                    <w:kinsoku w:val="0"/>
                    <w:overflowPunct w:val="0"/>
                    <w:adjustRightInd w:val="0"/>
                    <w:spacing w:afterLines="50" w:after="120" w:line="238" w:lineRule="exact"/>
                    <w:jc w:val="left"/>
                    <w:textAlignment w:val="center"/>
                    <w:rPr>
                      <w:rStyle w:val="ui-provider"/>
                    </w:rPr>
                  </w:pPr>
                  <w:r w:rsidRPr="0034720B">
                    <w:rPr>
                      <w:rStyle w:val="ui-provider"/>
                      <w:rFonts w:hint="eastAsia"/>
                    </w:rPr>
                    <w:t>①</w:t>
                  </w:r>
                  <w:r w:rsidR="00F62D3E">
                    <w:rPr>
                      <w:rStyle w:val="ui-provider"/>
                      <w:rFonts w:hint="eastAsia"/>
                    </w:rPr>
                    <w:t xml:space="preserve"> </w:t>
                  </w:r>
                  <w:r w:rsidR="00614711" w:rsidRPr="00614711">
                    <w:rPr>
                      <w:rFonts w:hint="eastAsia"/>
                      <w:szCs w:val="21"/>
                    </w:rPr>
                    <w:t>統合報告書については経営会議にて協議のうえ、取締役会に報告し承認された内容を、2024年11月13日に</w:t>
                  </w:r>
                  <w:r w:rsidR="001163B2">
                    <w:rPr>
                      <w:rFonts w:hint="eastAsia"/>
                      <w:szCs w:val="21"/>
                    </w:rPr>
                    <w:t>開示</w:t>
                  </w:r>
                  <w:r w:rsidR="00614711" w:rsidRPr="00614711">
                    <w:rPr>
                      <w:rFonts w:hint="eastAsia"/>
                      <w:szCs w:val="21"/>
                    </w:rPr>
                    <w:t>情報として公表。</w:t>
                  </w:r>
                </w:p>
                <w:p w14:paraId="0B17A190" w14:textId="773EFA74" w:rsidR="00FD2A17" w:rsidRPr="003B5742" w:rsidRDefault="007A4359">
                  <w:pPr>
                    <w:pStyle w:val="af"/>
                    <w:numPr>
                      <w:ilvl w:val="0"/>
                      <w:numId w:val="20"/>
                    </w:numPr>
                    <w:suppressAutoHyphens/>
                    <w:kinsoku w:val="0"/>
                    <w:overflowPunct w:val="0"/>
                    <w:adjustRightInd w:val="0"/>
                    <w:spacing w:afterLines="50" w:after="120" w:line="238" w:lineRule="exact"/>
                    <w:ind w:leftChars="0"/>
                    <w:jc w:val="left"/>
                    <w:textAlignment w:val="center"/>
                    <w:rPr>
                      <w:rStyle w:val="ui-provider"/>
                      <w:rFonts w:ascii="明朝体" w:eastAsia="明朝体"/>
                    </w:rPr>
                  </w:pPr>
                  <w:r w:rsidRPr="003B5742">
                    <w:rPr>
                      <w:rStyle w:val="ui-provider"/>
                      <w:rFonts w:ascii="明朝体" w:eastAsia="明朝体" w:hint="eastAsia"/>
                    </w:rPr>
                    <w:t>有価証券報告書については当社財務部が経営会議に付議・取締役会にて報告。</w:t>
                  </w:r>
                </w:p>
                <w:p w14:paraId="7113D9A0" w14:textId="461B23A2" w:rsidR="00614711" w:rsidRPr="003B5742" w:rsidRDefault="00614711" w:rsidP="003B5742">
                  <w:pPr>
                    <w:pStyle w:val="af"/>
                    <w:numPr>
                      <w:ilvl w:val="0"/>
                      <w:numId w:val="20"/>
                    </w:numPr>
                    <w:suppressAutoHyphens/>
                    <w:kinsoku w:val="0"/>
                    <w:overflowPunct w:val="0"/>
                    <w:adjustRightInd w:val="0"/>
                    <w:spacing w:afterLines="50" w:after="120" w:line="238" w:lineRule="exact"/>
                    <w:ind w:leftChars="0"/>
                    <w:jc w:val="left"/>
                    <w:textAlignment w:val="center"/>
                    <w:rPr>
                      <w:rStyle w:val="ui-provider"/>
                      <w:rFonts w:ascii="明朝体" w:eastAsia="明朝体"/>
                    </w:rPr>
                  </w:pPr>
                  <w:r w:rsidRPr="003B5742">
                    <w:rPr>
                      <w:rStyle w:val="ui-provider"/>
                      <w:rFonts w:ascii="明朝体" w:eastAsia="明朝体" w:hint="eastAsia"/>
                    </w:rPr>
                    <w:t>統合報告書については経営会議にて協議のうえ、取締役会に報告し承認された内容を、202</w:t>
                  </w:r>
                  <w:r>
                    <w:rPr>
                      <w:rStyle w:val="ui-provider"/>
                      <w:rFonts w:ascii="明朝体" w:eastAsia="明朝体"/>
                    </w:rPr>
                    <w:t>3</w:t>
                  </w:r>
                  <w:r w:rsidRPr="003B5742">
                    <w:rPr>
                      <w:rStyle w:val="ui-provider"/>
                      <w:rFonts w:ascii="明朝体" w:eastAsia="明朝体" w:hint="eastAsia"/>
                    </w:rPr>
                    <w:t>年11月1</w:t>
                  </w:r>
                  <w:r>
                    <w:rPr>
                      <w:rStyle w:val="ui-provider"/>
                      <w:rFonts w:ascii="明朝体" w:eastAsia="明朝体"/>
                    </w:rPr>
                    <w:t>7</w:t>
                  </w:r>
                  <w:r w:rsidRPr="003B5742">
                    <w:rPr>
                      <w:rStyle w:val="ui-provider"/>
                      <w:rFonts w:ascii="明朝体" w:eastAsia="明朝体" w:hint="eastAsia"/>
                    </w:rPr>
                    <w:t>日に</w:t>
                  </w:r>
                  <w:r w:rsidR="001163B2">
                    <w:rPr>
                      <w:rStyle w:val="ui-provider"/>
                      <w:rFonts w:ascii="明朝体" w:eastAsia="明朝体" w:hint="eastAsia"/>
                    </w:rPr>
                    <w:t>開示</w:t>
                  </w:r>
                  <w:r w:rsidRPr="003B5742">
                    <w:rPr>
                      <w:rStyle w:val="ui-provider"/>
                      <w:rFonts w:ascii="明朝体" w:eastAsia="明朝体" w:hint="eastAsia"/>
                    </w:rPr>
                    <w:t>情報として公表。</w:t>
                  </w:r>
                </w:p>
                <w:p w14:paraId="55B7A7ED" w14:textId="078C5559" w:rsidR="00FD2A17" w:rsidRPr="0034720B" w:rsidRDefault="005D427C"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B5742">
                    <w:rPr>
                      <w:rStyle w:val="ui-provider"/>
                      <w:rFonts w:ascii="ＭＳ 明朝" w:eastAsia="ＭＳ 明朝" w:hAnsi="ＭＳ 明朝" w:hint="eastAsia"/>
                    </w:rPr>
                    <w:t>④</w:t>
                  </w:r>
                  <w:r w:rsidR="007D12C3">
                    <w:rPr>
                      <w:rStyle w:val="ui-provider"/>
                      <w:rFonts w:ascii="ＭＳ 明朝" w:eastAsia="ＭＳ 明朝" w:hAnsi="ＭＳ 明朝" w:hint="eastAsia"/>
                    </w:rPr>
                    <w:t xml:space="preserve">　</w:t>
                  </w:r>
                  <w:r w:rsidR="007D12C3" w:rsidRPr="0034720B">
                    <w:rPr>
                      <w:rFonts w:ascii="ＭＳ 明朝" w:eastAsia="ＭＳ 明朝" w:hAnsi="ＭＳ 明朝" w:cs="ＭＳ 明朝" w:hint="eastAsia"/>
                      <w:spacing w:val="6"/>
                      <w:kern w:val="0"/>
                      <w:szCs w:val="21"/>
                    </w:rPr>
                    <w:t>中期経営計画</w:t>
                  </w:r>
                  <w:r w:rsidR="007D12C3">
                    <w:rPr>
                      <w:rFonts w:ascii="ＭＳ 明朝" w:eastAsia="ＭＳ 明朝" w:hAnsi="ＭＳ 明朝" w:cs="ＭＳ 明朝" w:hint="eastAsia"/>
                      <w:spacing w:val="6"/>
                      <w:kern w:val="0"/>
                      <w:szCs w:val="21"/>
                    </w:rPr>
                    <w:t>については</w:t>
                  </w:r>
                  <w:r w:rsidR="00F62D3E" w:rsidRPr="00B21A2C">
                    <w:rPr>
                      <w:szCs w:val="21"/>
                    </w:rPr>
                    <w:t>2022年5月実施の取締役会において承認</w:t>
                  </w:r>
                  <w:r w:rsidR="00F62D3E">
                    <w:rPr>
                      <w:rFonts w:hint="eastAsia"/>
                      <w:szCs w:val="21"/>
                    </w:rPr>
                    <w:t>され、</w:t>
                  </w:r>
                  <w:r w:rsidR="00F62D3E" w:rsidRPr="00B21A2C">
                    <w:rPr>
                      <w:szCs w:val="21"/>
                    </w:rPr>
                    <w:t>202</w:t>
                  </w:r>
                  <w:r w:rsidR="00F62D3E">
                    <w:rPr>
                      <w:szCs w:val="21"/>
                    </w:rPr>
                    <w:t>2</w:t>
                  </w:r>
                  <w:r w:rsidR="00F62D3E" w:rsidRPr="00B21A2C">
                    <w:rPr>
                      <w:szCs w:val="21"/>
                    </w:rPr>
                    <w:t>年</w:t>
                  </w:r>
                  <w:r w:rsidR="00F62D3E">
                    <w:rPr>
                      <w:szCs w:val="21"/>
                    </w:rPr>
                    <w:t>5</w:t>
                  </w:r>
                  <w:r w:rsidR="00F62D3E" w:rsidRPr="00B21A2C">
                    <w:rPr>
                      <w:szCs w:val="21"/>
                    </w:rPr>
                    <w:t>月</w:t>
                  </w:r>
                  <w:r w:rsidR="00F62D3E">
                    <w:rPr>
                      <w:szCs w:val="21"/>
                    </w:rPr>
                    <w:t>2</w:t>
                  </w:r>
                  <w:r w:rsidR="00F62D3E" w:rsidRPr="00B21A2C">
                    <w:rPr>
                      <w:szCs w:val="21"/>
                    </w:rPr>
                    <w:t>3日に</w:t>
                  </w:r>
                  <w:r w:rsidR="001163B2">
                    <w:rPr>
                      <w:rFonts w:hint="eastAsia"/>
                      <w:szCs w:val="21"/>
                    </w:rPr>
                    <w:t>開示</w:t>
                  </w:r>
                  <w:r w:rsidR="00F62D3E" w:rsidRPr="00B21A2C">
                    <w:rPr>
                      <w:szCs w:val="21"/>
                    </w:rPr>
                    <w:t>情報として公表。</w:t>
                  </w:r>
                </w:p>
              </w:tc>
            </w:tr>
          </w:tbl>
          <w:p w14:paraId="0B082AFB" w14:textId="3448F672" w:rsidR="00B518EE" w:rsidRPr="0034720B" w:rsidRDefault="00B518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6C91EF1E" w:rsidR="00D1302E" w:rsidRPr="0034720B"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2</w:t>
            </w:r>
            <w:r w:rsidRPr="0034720B">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4720B" w14:paraId="1CB93FF2" w14:textId="77777777" w:rsidTr="00F5566D">
              <w:trPr>
                <w:trHeight w:val="707"/>
              </w:trPr>
              <w:tc>
                <w:tcPr>
                  <w:tcW w:w="2600" w:type="dxa"/>
                  <w:shd w:val="clear" w:color="auto" w:fill="auto"/>
                </w:tcPr>
                <w:p w14:paraId="50226AFA" w14:textId="2DB2EA0F"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公表媒体（文書等）の名称</w:t>
                  </w:r>
                </w:p>
                <w:p w14:paraId="14883672" w14:textId="13EA720F" w:rsidR="00FD2A17" w:rsidRPr="0034720B" w:rsidRDefault="00FD2A17"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4581F24B" w14:textId="4376E22F" w:rsidR="00A11227" w:rsidRPr="0034720B" w:rsidRDefault="000A3C8F" w:rsidP="000A3C8F">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4720B">
                    <w:rPr>
                      <w:rFonts w:ascii="ＭＳ 明朝" w:eastAsia="ＭＳ 明朝" w:hAnsi="ＭＳ 明朝" w:hint="eastAsia"/>
                    </w:rPr>
                    <w:t>①202</w:t>
                  </w:r>
                  <w:r w:rsidRPr="0034720B">
                    <w:rPr>
                      <w:rFonts w:ascii="ＭＳ 明朝" w:eastAsia="ＭＳ 明朝" w:hAnsi="ＭＳ 明朝"/>
                    </w:rPr>
                    <w:t>4</w:t>
                  </w:r>
                  <w:r w:rsidRPr="0034720B">
                    <w:rPr>
                      <w:rFonts w:ascii="ＭＳ 明朝" w:eastAsia="ＭＳ 明朝" w:hAnsi="ＭＳ 明朝" w:hint="eastAsia"/>
                    </w:rPr>
                    <w:t>年3月期統合報告書</w:t>
                  </w:r>
                </w:p>
                <w:p w14:paraId="57C4A31F" w14:textId="7BA4DF25" w:rsidR="00AF25D4" w:rsidRPr="0034720B" w:rsidRDefault="00AF25D4" w:rsidP="000A3C8F">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34720B">
                    <w:rPr>
                      <w:rFonts w:ascii="ＭＳ 明朝" w:eastAsia="ＭＳ 明朝" w:hAnsi="ＭＳ 明朝" w:hint="eastAsia"/>
                    </w:rPr>
                    <w:t>②中期経営計画</w:t>
                  </w:r>
                </w:p>
                <w:p w14:paraId="7FBA6D50" w14:textId="6D584944" w:rsidR="0079039F" w:rsidRPr="0034720B" w:rsidRDefault="0079039F"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5742">
                    <w:rPr>
                      <w:rFonts w:ascii="ＭＳ 明朝" w:eastAsia="ＭＳ 明朝" w:hAnsi="ＭＳ 明朝" w:cs="ＭＳ 明朝" w:hint="eastAsia"/>
                      <w:spacing w:val="6"/>
                      <w:kern w:val="0"/>
                      <w:szCs w:val="21"/>
                    </w:rPr>
                    <w:t>③</w:t>
                  </w:r>
                  <w:r w:rsidRPr="003B5742">
                    <w:rPr>
                      <w:rFonts w:ascii="ＭＳ 明朝" w:eastAsia="ＭＳ 明朝" w:hAnsi="ＭＳ 明朝" w:cs="ＭＳ 明朝"/>
                      <w:spacing w:val="6"/>
                      <w:kern w:val="0"/>
                      <w:szCs w:val="21"/>
                    </w:rPr>
                    <w:t>2025年3月期中間決算/会社説明会</w:t>
                  </w:r>
                </w:p>
                <w:p w14:paraId="245139A5" w14:textId="37E3CA5A" w:rsidR="0079039F" w:rsidRPr="0034720B" w:rsidRDefault="0079039F"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④東海東京証券　ＡＩと人材アセスメントデータを用いた営業組織力向上に関する取組みのお知らせ</w:t>
                  </w:r>
                </w:p>
                <w:p w14:paraId="2DE383F2" w14:textId="23CFA4EB" w:rsidR="009D5B54" w:rsidRPr="0034720B" w:rsidRDefault="003B4667" w:rsidP="009D5B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⑤機構改革に関するお知らせ</w:t>
                  </w:r>
                  <w:r w:rsidR="009D5B54">
                    <w:rPr>
                      <w:rFonts w:ascii="ＭＳ 明朝" w:eastAsia="ＭＳ 明朝" w:hAnsi="ＭＳ 明朝" w:cs="ＭＳ 明朝" w:hint="eastAsia"/>
                      <w:spacing w:val="6"/>
                      <w:kern w:val="0"/>
                      <w:szCs w:val="21"/>
                    </w:rPr>
                    <w:t>／</w:t>
                  </w:r>
                  <w:r w:rsidR="009D5B54" w:rsidRPr="0034720B">
                    <w:rPr>
                      <w:rFonts w:ascii="ＭＳ 明朝" w:eastAsia="ＭＳ 明朝" w:hAnsi="ＭＳ 明朝" w:cs="ＭＳ 明朝" w:hint="eastAsia"/>
                      <w:spacing w:val="6"/>
                      <w:kern w:val="0"/>
                      <w:szCs w:val="21"/>
                    </w:rPr>
                    <w:t>東海東京証券 機構改革に関するお知らせ</w:t>
                  </w:r>
                </w:p>
                <w:p w14:paraId="54BCFA2B" w14:textId="6FF69027" w:rsidR="000E5D33" w:rsidRDefault="003B4667"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⑥東海東京証券</w:t>
                  </w:r>
                  <w:r w:rsidR="00A97A35">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hint="eastAsia"/>
                      <w:spacing w:val="6"/>
                      <w:kern w:val="0"/>
                      <w:szCs w:val="21"/>
                    </w:rPr>
                    <w:t>職域アプリ「YORISO」提供開始のお知らせ</w:t>
                  </w:r>
                </w:p>
                <w:p w14:paraId="4F7B91F5" w14:textId="3E7E16C0" w:rsidR="00A43013" w:rsidRDefault="00A43013"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⑦当社HP「部門別採用」</w:t>
                  </w:r>
                </w:p>
                <w:p w14:paraId="36814DE4" w14:textId="62E075B8" w:rsidR="00A43013" w:rsidRPr="0034720B" w:rsidRDefault="00A43013"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lastRenderedPageBreak/>
                    <w:t>⑧当社HP「人材育成・福利厚生」</w:t>
                  </w:r>
                </w:p>
                <w:p w14:paraId="5BF68E2D" w14:textId="75F1B36C" w:rsidR="002629E4" w:rsidRPr="0034720B" w:rsidRDefault="00A43013" w:rsidP="000E5D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⑨</w:t>
                  </w:r>
                  <w:r w:rsidR="000E5D33" w:rsidRPr="00952BC3">
                    <w:rPr>
                      <w:rFonts w:ascii="ＭＳ 明朝" w:eastAsia="ＭＳ 明朝" w:hAnsi="ＭＳ 明朝" w:cs="ＭＳ 明朝" w:hint="eastAsia"/>
                      <w:spacing w:val="6"/>
                      <w:kern w:val="0"/>
                      <w:szCs w:val="21"/>
                    </w:rPr>
                    <w:t>デジタル証券取引所を介したSTOビジネス開始のお知らせ</w:t>
                  </w:r>
                </w:p>
              </w:tc>
            </w:tr>
            <w:tr w:rsidR="00D1302E" w:rsidRPr="0034720B" w14:paraId="15FFB657" w14:textId="77777777" w:rsidTr="00F5566D">
              <w:trPr>
                <w:trHeight w:val="697"/>
              </w:trPr>
              <w:tc>
                <w:tcPr>
                  <w:tcW w:w="2600" w:type="dxa"/>
                  <w:shd w:val="clear" w:color="auto" w:fill="auto"/>
                </w:tcPr>
                <w:p w14:paraId="09D6FA76"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0E223789" w14:textId="720D70A6" w:rsidR="000A3C8F" w:rsidRPr="0034720B" w:rsidRDefault="000A3C8F" w:rsidP="000A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①202</w:t>
                  </w:r>
                  <w:r w:rsidRPr="0034720B">
                    <w:rPr>
                      <w:rFonts w:ascii="ＭＳ 明朝" w:eastAsia="ＭＳ 明朝" w:hAnsi="ＭＳ 明朝" w:cs="ＭＳ 明朝"/>
                      <w:spacing w:val="6"/>
                      <w:kern w:val="0"/>
                      <w:szCs w:val="21"/>
                    </w:rPr>
                    <w:t>4</w:t>
                  </w:r>
                  <w:r w:rsidRPr="0034720B">
                    <w:rPr>
                      <w:rFonts w:ascii="ＭＳ 明朝" w:eastAsia="ＭＳ 明朝" w:hAnsi="ＭＳ 明朝" w:cs="ＭＳ 明朝" w:hint="eastAsia"/>
                      <w:spacing w:val="6"/>
                      <w:kern w:val="0"/>
                      <w:szCs w:val="21"/>
                    </w:rPr>
                    <w:t>年11月1</w:t>
                  </w:r>
                  <w:r w:rsidRPr="0034720B">
                    <w:rPr>
                      <w:rFonts w:ascii="ＭＳ 明朝" w:eastAsia="ＭＳ 明朝" w:hAnsi="ＭＳ 明朝" w:cs="ＭＳ 明朝"/>
                      <w:spacing w:val="6"/>
                      <w:kern w:val="0"/>
                      <w:szCs w:val="21"/>
                    </w:rPr>
                    <w:t>3</w:t>
                  </w:r>
                  <w:r w:rsidRPr="0034720B">
                    <w:rPr>
                      <w:rFonts w:ascii="ＭＳ 明朝" w:eastAsia="ＭＳ 明朝" w:hAnsi="ＭＳ 明朝" w:cs="ＭＳ 明朝" w:hint="eastAsia"/>
                      <w:spacing w:val="6"/>
                      <w:kern w:val="0"/>
                      <w:szCs w:val="21"/>
                    </w:rPr>
                    <w:t>日（</w:t>
                  </w:r>
                  <w:r w:rsidRPr="0034720B">
                    <w:rPr>
                      <w:rFonts w:ascii="ＭＳ 明朝" w:eastAsia="ＭＳ 明朝" w:hAnsi="ＭＳ 明朝"/>
                      <w:spacing w:val="0"/>
                      <w:szCs w:val="24"/>
                    </w:rPr>
                    <w:t>2024</w:t>
                  </w:r>
                  <w:r w:rsidRPr="0034720B">
                    <w:rPr>
                      <w:rFonts w:ascii="ＭＳ 明朝" w:eastAsia="ＭＳ 明朝" w:hAnsi="ＭＳ 明朝" w:hint="eastAsia"/>
                      <w:spacing w:val="0"/>
                      <w:szCs w:val="24"/>
                    </w:rPr>
                    <w:t>年</w:t>
                  </w:r>
                  <w:r w:rsidRPr="0034720B">
                    <w:rPr>
                      <w:rFonts w:ascii="ＭＳ 明朝" w:eastAsia="ＭＳ 明朝" w:hAnsi="ＭＳ 明朝"/>
                      <w:spacing w:val="0"/>
                      <w:szCs w:val="24"/>
                    </w:rPr>
                    <w:t>3</w:t>
                  </w:r>
                  <w:r w:rsidRPr="0034720B">
                    <w:rPr>
                      <w:rFonts w:ascii="ＭＳ 明朝" w:eastAsia="ＭＳ 明朝" w:hAnsi="ＭＳ 明朝" w:hint="eastAsia"/>
                      <w:spacing w:val="0"/>
                      <w:szCs w:val="24"/>
                    </w:rPr>
                    <w:t>月期統合報告書</w:t>
                  </w:r>
                  <w:r w:rsidRPr="0034720B">
                    <w:rPr>
                      <w:rFonts w:ascii="ＭＳ 明朝" w:eastAsia="ＭＳ 明朝" w:hAnsi="ＭＳ 明朝" w:cs="ＭＳ 明朝" w:hint="eastAsia"/>
                      <w:spacing w:val="6"/>
                      <w:kern w:val="0"/>
                      <w:szCs w:val="21"/>
                    </w:rPr>
                    <w:t>）</w:t>
                  </w:r>
                </w:p>
                <w:p w14:paraId="5DADC766" w14:textId="69EE35FD" w:rsidR="00A11227" w:rsidRPr="0034720B" w:rsidRDefault="00AF25D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②202</w:t>
                  </w:r>
                  <w:r w:rsidR="00E46D72" w:rsidRPr="0034720B">
                    <w:rPr>
                      <w:rFonts w:ascii="ＭＳ 明朝" w:eastAsia="ＭＳ 明朝" w:hAnsi="ＭＳ 明朝" w:cs="ＭＳ 明朝"/>
                      <w:spacing w:val="6"/>
                      <w:kern w:val="0"/>
                      <w:szCs w:val="21"/>
                    </w:rPr>
                    <w:t>2</w:t>
                  </w:r>
                  <w:r w:rsidRPr="0034720B">
                    <w:rPr>
                      <w:rFonts w:ascii="ＭＳ 明朝" w:eastAsia="ＭＳ 明朝" w:hAnsi="ＭＳ 明朝" w:cs="ＭＳ 明朝" w:hint="eastAsia"/>
                      <w:spacing w:val="6"/>
                      <w:kern w:val="0"/>
                      <w:szCs w:val="21"/>
                    </w:rPr>
                    <w:t>年5月23日（</w:t>
                  </w:r>
                  <w:r w:rsidR="009D5B54">
                    <w:rPr>
                      <w:rFonts w:ascii="ＭＳ 明朝" w:eastAsia="ＭＳ 明朝" w:hAnsi="ＭＳ 明朝" w:cs="ＭＳ 明朝" w:hint="eastAsia"/>
                      <w:spacing w:val="6"/>
                      <w:kern w:val="0"/>
                      <w:szCs w:val="21"/>
                    </w:rPr>
                    <w:t xml:space="preserve">プレスリリース </w:t>
                  </w:r>
                  <w:r w:rsidRPr="0034720B">
                    <w:rPr>
                      <w:rFonts w:ascii="ＭＳ 明朝" w:eastAsia="ＭＳ 明朝" w:hAnsi="ＭＳ 明朝" w:cs="ＭＳ 明朝" w:hint="eastAsia"/>
                      <w:spacing w:val="6"/>
                      <w:kern w:val="0"/>
                      <w:szCs w:val="21"/>
                    </w:rPr>
                    <w:t>中期経営計画）</w:t>
                  </w:r>
                </w:p>
                <w:p w14:paraId="2D0B953D" w14:textId="2AEEF990" w:rsidR="0079039F" w:rsidRPr="0034720B" w:rsidRDefault="0079039F"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③2024年11月20日</w:t>
                  </w:r>
                  <w:r w:rsidR="00EA2B52" w:rsidRPr="0034720B">
                    <w:rPr>
                      <w:rFonts w:ascii="ＭＳ 明朝" w:eastAsia="ＭＳ 明朝" w:hAnsi="ＭＳ 明朝" w:cs="ＭＳ 明朝" w:hint="eastAsia"/>
                      <w:spacing w:val="6"/>
                      <w:kern w:val="0"/>
                      <w:szCs w:val="21"/>
                    </w:rPr>
                    <w:t>（2025年3月期中間決算/会社説明会）</w:t>
                  </w:r>
                </w:p>
                <w:p w14:paraId="10153D53" w14:textId="08BFECF6" w:rsidR="0079039F" w:rsidRPr="0034720B" w:rsidRDefault="0079039F" w:rsidP="009D5B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④2023年6月1日</w:t>
                  </w:r>
                  <w:r w:rsidR="00EA2B52" w:rsidRPr="0034720B">
                    <w:rPr>
                      <w:rFonts w:ascii="ＭＳ 明朝" w:eastAsia="ＭＳ 明朝" w:hAnsi="ＭＳ 明朝" w:cs="ＭＳ 明朝" w:hint="eastAsia"/>
                      <w:spacing w:val="6"/>
                      <w:kern w:val="0"/>
                      <w:szCs w:val="21"/>
                    </w:rPr>
                    <w:t>（プレスリリース）</w:t>
                  </w:r>
                  <w:r w:rsidR="003B4667" w:rsidRPr="0034720B">
                    <w:rPr>
                      <w:rFonts w:ascii="ＭＳ 明朝" w:eastAsia="ＭＳ 明朝" w:hAnsi="ＭＳ 明朝" w:cs="ＭＳ 明朝"/>
                      <w:spacing w:val="6"/>
                      <w:kern w:val="0"/>
                      <w:szCs w:val="21"/>
                    </w:rPr>
                    <w:br/>
                  </w:r>
                  <w:r w:rsidR="003B4667" w:rsidRPr="0034720B">
                    <w:rPr>
                      <w:rFonts w:ascii="ＭＳ 明朝" w:eastAsia="ＭＳ 明朝" w:hAnsi="ＭＳ 明朝" w:cs="ＭＳ 明朝" w:hint="eastAsia"/>
                      <w:spacing w:val="6"/>
                      <w:kern w:val="0"/>
                      <w:szCs w:val="21"/>
                    </w:rPr>
                    <w:t>⑤202</w:t>
                  </w:r>
                  <w:r w:rsidR="003B4667" w:rsidRPr="0034720B">
                    <w:rPr>
                      <w:rFonts w:ascii="ＭＳ 明朝" w:eastAsia="ＭＳ 明朝" w:hAnsi="ＭＳ 明朝" w:cs="ＭＳ 明朝"/>
                      <w:spacing w:val="6"/>
                      <w:kern w:val="0"/>
                      <w:szCs w:val="21"/>
                    </w:rPr>
                    <w:t>1</w:t>
                  </w:r>
                  <w:r w:rsidR="003B4667" w:rsidRPr="0034720B">
                    <w:rPr>
                      <w:rFonts w:ascii="ＭＳ 明朝" w:eastAsia="ＭＳ 明朝" w:hAnsi="ＭＳ 明朝" w:cs="ＭＳ 明朝" w:hint="eastAsia"/>
                      <w:spacing w:val="6"/>
                      <w:kern w:val="0"/>
                      <w:szCs w:val="21"/>
                    </w:rPr>
                    <w:t>年</w:t>
                  </w:r>
                  <w:r w:rsidR="003B4667" w:rsidRPr="0034720B">
                    <w:rPr>
                      <w:rFonts w:ascii="ＭＳ 明朝" w:eastAsia="ＭＳ 明朝" w:hAnsi="ＭＳ 明朝" w:cs="ＭＳ 明朝"/>
                      <w:spacing w:val="6"/>
                      <w:kern w:val="0"/>
                      <w:szCs w:val="21"/>
                    </w:rPr>
                    <w:t>12</w:t>
                  </w:r>
                  <w:r w:rsidR="003B4667" w:rsidRPr="0034720B">
                    <w:rPr>
                      <w:rFonts w:ascii="ＭＳ 明朝" w:eastAsia="ＭＳ 明朝" w:hAnsi="ＭＳ 明朝" w:cs="ＭＳ 明朝" w:hint="eastAsia"/>
                      <w:spacing w:val="6"/>
                      <w:kern w:val="0"/>
                      <w:szCs w:val="21"/>
                    </w:rPr>
                    <w:t>月</w:t>
                  </w:r>
                  <w:r w:rsidR="003B4667" w:rsidRPr="0034720B">
                    <w:rPr>
                      <w:rFonts w:ascii="ＭＳ 明朝" w:eastAsia="ＭＳ 明朝" w:hAnsi="ＭＳ 明朝" w:cs="ＭＳ 明朝"/>
                      <w:spacing w:val="6"/>
                      <w:kern w:val="0"/>
                      <w:szCs w:val="21"/>
                    </w:rPr>
                    <w:t>27</w:t>
                  </w:r>
                  <w:r w:rsidR="003B4667" w:rsidRPr="0034720B">
                    <w:rPr>
                      <w:rFonts w:ascii="ＭＳ 明朝" w:eastAsia="ＭＳ 明朝" w:hAnsi="ＭＳ 明朝" w:cs="ＭＳ 明朝" w:hint="eastAsia"/>
                      <w:spacing w:val="6"/>
                      <w:kern w:val="0"/>
                      <w:szCs w:val="21"/>
                    </w:rPr>
                    <w:t>日、2023年3月24日</w:t>
                  </w:r>
                  <w:r w:rsidR="009D5B54">
                    <w:rPr>
                      <w:rFonts w:ascii="ＭＳ 明朝" w:eastAsia="ＭＳ 明朝" w:hAnsi="ＭＳ 明朝" w:cs="ＭＳ 明朝" w:hint="eastAsia"/>
                      <w:spacing w:val="6"/>
                      <w:kern w:val="0"/>
                      <w:szCs w:val="21"/>
                    </w:rPr>
                    <w:t>、</w:t>
                  </w:r>
                  <w:r w:rsidR="003B4667" w:rsidRPr="0034720B">
                    <w:rPr>
                      <w:rFonts w:ascii="ＭＳ 明朝" w:eastAsia="ＭＳ 明朝" w:hAnsi="ＭＳ 明朝" w:cs="ＭＳ 明朝" w:hint="eastAsia"/>
                      <w:spacing w:val="6"/>
                      <w:kern w:val="0"/>
                      <w:szCs w:val="21"/>
                    </w:rPr>
                    <w:t>2024年3月22日（プレスリリース）</w:t>
                  </w:r>
                </w:p>
                <w:p w14:paraId="39AB1FFD" w14:textId="71A88FE6" w:rsidR="00F92527" w:rsidRDefault="003B4667"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⑥2025年2月3日（プレスリリース）</w:t>
                  </w:r>
                </w:p>
                <w:p w14:paraId="2DC3A4A3" w14:textId="550B320E" w:rsidR="00A43013" w:rsidRPr="00336B72" w:rsidRDefault="00A43013"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⑦・⑧　2022年11月1日（お知らせ）</w:t>
                  </w:r>
                </w:p>
                <w:p w14:paraId="7116E297" w14:textId="5385A759" w:rsidR="002629E4" w:rsidRPr="0034720B" w:rsidRDefault="00A43013"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⑨</w:t>
                  </w:r>
                  <w:r w:rsidR="00F55B7B" w:rsidRPr="00F55B7B">
                    <w:rPr>
                      <w:rFonts w:ascii="ＭＳ 明朝" w:eastAsia="ＭＳ 明朝" w:hAnsi="ＭＳ 明朝" w:cs="ＭＳ 明朝" w:hint="eastAsia"/>
                      <w:spacing w:val="6"/>
                      <w:kern w:val="0"/>
                      <w:szCs w:val="21"/>
                    </w:rPr>
                    <w:t>2021年11月11日</w:t>
                  </w:r>
                  <w:r w:rsidR="00F55B7B">
                    <w:rPr>
                      <w:rFonts w:ascii="ＭＳ 明朝" w:eastAsia="ＭＳ 明朝" w:hAnsi="ＭＳ 明朝" w:cs="ＭＳ 明朝" w:hint="eastAsia"/>
                      <w:spacing w:val="6"/>
                      <w:kern w:val="0"/>
                      <w:szCs w:val="21"/>
                    </w:rPr>
                    <w:t>（プレスリリース）</w:t>
                  </w:r>
                </w:p>
              </w:tc>
            </w:tr>
            <w:tr w:rsidR="00D1302E" w:rsidRPr="0034720B" w14:paraId="2A2A0EB3" w14:textId="77777777" w:rsidTr="00F5566D">
              <w:trPr>
                <w:trHeight w:val="707"/>
              </w:trPr>
              <w:tc>
                <w:tcPr>
                  <w:tcW w:w="2600" w:type="dxa"/>
                  <w:shd w:val="clear" w:color="auto" w:fill="auto"/>
                </w:tcPr>
                <w:p w14:paraId="0E02E846" w14:textId="14B22D65"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2B1C68" w14:textId="3D40D830" w:rsidR="000A3C8F" w:rsidRPr="0034720B" w:rsidRDefault="00A11227" w:rsidP="000A3C8F">
                  <w:pPr>
                    <w:suppressAutoHyphens/>
                    <w:kinsoku w:val="0"/>
                    <w:overflowPunct w:val="0"/>
                    <w:adjustRightInd w:val="0"/>
                    <w:spacing w:afterLines="50" w:after="120" w:line="238" w:lineRule="exact"/>
                    <w:jc w:val="left"/>
                    <w:textAlignment w:val="center"/>
                    <w:rPr>
                      <w:rFonts w:ascii="ＭＳ 明朝" w:eastAsia="ＭＳ 明朝" w:hAnsi="ＭＳ 明朝"/>
                      <w:spacing w:val="0"/>
                      <w:szCs w:val="24"/>
                    </w:rPr>
                  </w:pPr>
                  <w:r w:rsidRPr="0034720B">
                    <w:rPr>
                      <w:rFonts w:ascii="ＭＳ 明朝" w:eastAsia="ＭＳ 明朝" w:hAnsi="ＭＳ 明朝" w:cs="ＭＳ 明朝" w:hint="eastAsia"/>
                      <w:spacing w:val="6"/>
                      <w:kern w:val="0"/>
                      <w:szCs w:val="21"/>
                    </w:rPr>
                    <w:t>①</w:t>
                  </w:r>
                  <w:r w:rsidR="000A3C8F" w:rsidRPr="0034720B">
                    <w:rPr>
                      <w:rFonts w:ascii="ＭＳ 明朝" w:eastAsia="ＭＳ 明朝" w:hAnsi="ＭＳ 明朝"/>
                      <w:spacing w:val="0"/>
                      <w:szCs w:val="24"/>
                    </w:rPr>
                    <w:t>2024</w:t>
                  </w:r>
                  <w:r w:rsidR="000A3C8F" w:rsidRPr="0034720B">
                    <w:rPr>
                      <w:rFonts w:ascii="ＭＳ 明朝" w:eastAsia="ＭＳ 明朝" w:hAnsi="ＭＳ 明朝" w:hint="eastAsia"/>
                      <w:spacing w:val="0"/>
                      <w:szCs w:val="24"/>
                    </w:rPr>
                    <w:t>年</w:t>
                  </w:r>
                  <w:r w:rsidR="000A3C8F" w:rsidRPr="0034720B">
                    <w:rPr>
                      <w:rFonts w:ascii="ＭＳ 明朝" w:eastAsia="ＭＳ 明朝" w:hAnsi="ＭＳ 明朝"/>
                      <w:spacing w:val="0"/>
                      <w:szCs w:val="24"/>
                    </w:rPr>
                    <w:t>3</w:t>
                  </w:r>
                  <w:r w:rsidR="000A3C8F" w:rsidRPr="0034720B">
                    <w:rPr>
                      <w:rFonts w:ascii="ＭＳ 明朝" w:eastAsia="ＭＳ 明朝" w:hAnsi="ＭＳ 明朝" w:hint="eastAsia"/>
                      <w:spacing w:val="0"/>
                      <w:szCs w:val="24"/>
                    </w:rPr>
                    <w:t>月期統合報告書</w:t>
                  </w:r>
                </w:p>
                <w:p w14:paraId="30ED9720" w14:textId="67E29125" w:rsidR="000A3C8F" w:rsidRPr="0034720B" w:rsidRDefault="00B5112D" w:rsidP="000A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EE591D" w:rsidRPr="0034720B">
                      <w:rPr>
                        <w:rStyle w:val="af6"/>
                        <w:rFonts w:ascii="ＭＳ 明朝" w:eastAsia="ＭＳ 明朝" w:hAnsi="ＭＳ 明朝" w:cs="ＭＳ 明朝"/>
                        <w:spacing w:val="6"/>
                        <w:kern w:val="0"/>
                        <w:szCs w:val="21"/>
                      </w:rPr>
                      <w:t>https://pdf.irpocket.com/C8616/A7NF/wJl7/IMA6.pdf</w:t>
                    </w:r>
                  </w:hyperlink>
                  <w:r w:rsidR="00EE591D" w:rsidRPr="0034720B">
                    <w:rPr>
                      <w:rFonts w:ascii="ＭＳ 明朝" w:eastAsia="ＭＳ 明朝" w:hAnsi="ＭＳ 明朝" w:cs="ＭＳ 明朝"/>
                      <w:spacing w:val="6"/>
                      <w:kern w:val="0"/>
                      <w:szCs w:val="21"/>
                    </w:rPr>
                    <w:t xml:space="preserve"> </w:t>
                  </w:r>
                  <w:hyperlink w:history="1"/>
                </w:p>
                <w:p w14:paraId="2CEB0FF1" w14:textId="06059F8A" w:rsidR="005B08D8" w:rsidRPr="0034720B" w:rsidRDefault="005B08D8" w:rsidP="000A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spacing w:val="6"/>
                      <w:kern w:val="0"/>
                      <w:szCs w:val="21"/>
                    </w:rPr>
                    <w:t>.9</w:t>
                  </w:r>
                  <w:r w:rsidRPr="0034720B">
                    <w:rPr>
                      <w:rFonts w:ascii="ＭＳ 明朝" w:eastAsia="ＭＳ 明朝" w:hAnsi="ＭＳ 明朝" w:cs="ＭＳ 明朝" w:hint="eastAsia"/>
                      <w:spacing w:val="6"/>
                      <w:kern w:val="0"/>
                      <w:szCs w:val="21"/>
                    </w:rPr>
                    <w:t>）</w:t>
                  </w:r>
                  <w:r w:rsidR="00815C9D" w:rsidRPr="0034720B">
                    <w:rPr>
                      <w:rFonts w:ascii="ＭＳ 明朝" w:eastAsia="ＭＳ 明朝" w:hAnsi="ＭＳ 明朝" w:cs="ＭＳ 明朝" w:hint="eastAsia"/>
                      <w:spacing w:val="6"/>
                      <w:kern w:val="0"/>
                      <w:szCs w:val="21"/>
                    </w:rPr>
                    <w:t>戦略の実行を加速させる経営基盤の強化への取り組み</w:t>
                  </w:r>
                </w:p>
                <w:p w14:paraId="25CB7C32" w14:textId="0C7984DF" w:rsidR="000A3C8F" w:rsidRPr="0034720B" w:rsidRDefault="000A3C8F" w:rsidP="000A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Pr="0034720B">
                    <w:rPr>
                      <w:rFonts w:ascii="ＭＳ 明朝" w:eastAsia="ＭＳ 明朝" w:hAnsi="ＭＳ 明朝" w:cs="ＭＳ 明朝"/>
                      <w:spacing w:val="6"/>
                      <w:kern w:val="0"/>
                      <w:szCs w:val="21"/>
                    </w:rPr>
                    <w:t>P.18、19）</w:t>
                  </w:r>
                  <w:r w:rsidRPr="0034720B">
                    <w:rPr>
                      <w:rFonts w:ascii="ＭＳ 明朝" w:eastAsia="ＭＳ 明朝" w:hAnsi="ＭＳ 明朝" w:cs="ＭＳ 明朝" w:hint="eastAsia"/>
                      <w:spacing w:val="6"/>
                      <w:kern w:val="0"/>
                      <w:szCs w:val="21"/>
                    </w:rPr>
                    <w:t>東海東京フィナンシャル・グループの特徴：アライアンスの概況</w:t>
                  </w:r>
                </w:p>
                <w:p w14:paraId="140BD3AE" w14:textId="0CD87A17" w:rsidR="009227E6" w:rsidRPr="0034720B" w:rsidRDefault="000A3C8F" w:rsidP="000A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Pr="0034720B">
                    <w:rPr>
                      <w:rFonts w:ascii="ＭＳ 明朝" w:eastAsia="ＭＳ 明朝" w:hAnsi="ＭＳ 明朝" w:cs="ＭＳ 明朝"/>
                      <w:spacing w:val="6"/>
                      <w:kern w:val="0"/>
                      <w:szCs w:val="21"/>
                    </w:rPr>
                    <w:t>P.36</w:t>
                  </w: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39</w:t>
                  </w:r>
                  <w:r w:rsidRPr="0034720B">
                    <w:rPr>
                      <w:rFonts w:ascii="ＭＳ 明朝" w:eastAsia="ＭＳ 明朝" w:hAnsi="ＭＳ 明朝" w:cs="ＭＳ 明朝" w:hint="eastAsia"/>
                      <w:spacing w:val="6"/>
                      <w:kern w:val="0"/>
                      <w:szCs w:val="21"/>
                    </w:rPr>
                    <w:t>）異次元に向けた重点施策</w:t>
                  </w:r>
                </w:p>
                <w:p w14:paraId="3C5CFA2C" w14:textId="77777777" w:rsidR="000A3C8F" w:rsidRPr="0034720B" w:rsidRDefault="000A3C8F" w:rsidP="000A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（該当P</w:t>
                  </w:r>
                  <w:r w:rsidRPr="0034720B">
                    <w:rPr>
                      <w:rFonts w:ascii="ＭＳ 明朝" w:eastAsia="ＭＳ 明朝" w:hAnsi="ＭＳ 明朝" w:cs="ＭＳ 明朝"/>
                      <w:spacing w:val="6"/>
                      <w:kern w:val="0"/>
                      <w:szCs w:val="21"/>
                    </w:rPr>
                    <w:t>.54</w:t>
                  </w:r>
                  <w:r w:rsidRPr="0034720B">
                    <w:rPr>
                      <w:rFonts w:ascii="ＭＳ 明朝" w:eastAsia="ＭＳ 明朝" w:hAnsi="ＭＳ 明朝" w:cs="ＭＳ 明朝" w:hint="eastAsia"/>
                      <w:spacing w:val="6"/>
                      <w:kern w:val="0"/>
                      <w:szCs w:val="21"/>
                    </w:rPr>
                    <w:t>～6</w:t>
                  </w:r>
                  <w:r w:rsidRPr="0034720B">
                    <w:rPr>
                      <w:rFonts w:ascii="ＭＳ 明朝" w:eastAsia="ＭＳ 明朝" w:hAnsi="ＭＳ 明朝" w:cs="ＭＳ 明朝"/>
                      <w:spacing w:val="6"/>
                      <w:kern w:val="0"/>
                      <w:szCs w:val="21"/>
                    </w:rPr>
                    <w:t>3</w:t>
                  </w:r>
                  <w:r w:rsidRPr="0034720B">
                    <w:rPr>
                      <w:rFonts w:ascii="ＭＳ 明朝" w:eastAsia="ＭＳ 明朝" w:hAnsi="ＭＳ 明朝" w:cs="ＭＳ 明朝" w:hint="eastAsia"/>
                      <w:spacing w:val="6"/>
                      <w:kern w:val="0"/>
                      <w:szCs w:val="21"/>
                    </w:rPr>
                    <w:t>）サステナビリティ経営の実践：マテリアリティ</w:t>
                  </w:r>
                </w:p>
                <w:p w14:paraId="4BB502F6" w14:textId="228A6AF7" w:rsidR="00AF25D4" w:rsidRPr="0034720B" w:rsidRDefault="00AF25D4" w:rsidP="00AF25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②「中期経営計画」の策定に関するお知らせ</w:t>
                  </w:r>
                </w:p>
                <w:p w14:paraId="63EDE350" w14:textId="72D61048" w:rsidR="00AF25D4" w:rsidRPr="0034720B" w:rsidRDefault="00B5112D" w:rsidP="00AF25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AF25D4" w:rsidRPr="0034720B">
                      <w:rPr>
                        <w:rStyle w:val="af6"/>
                        <w:rFonts w:ascii="ＭＳ 明朝" w:eastAsia="ＭＳ 明朝" w:hAnsi="ＭＳ 明朝" w:cs="ＭＳ 明朝"/>
                        <w:spacing w:val="6"/>
                        <w:kern w:val="0"/>
                        <w:szCs w:val="21"/>
                      </w:rPr>
                      <w:t>https://www.tokaitokyo.co.jp/pdf/company/news/s20220523_2.pdf</w:t>
                    </w:r>
                  </w:hyperlink>
                  <w:r w:rsidR="00AF25D4" w:rsidRPr="0034720B">
                    <w:rPr>
                      <w:rFonts w:ascii="ＭＳ 明朝" w:eastAsia="ＭＳ 明朝" w:hAnsi="ＭＳ 明朝" w:cs="ＭＳ 明朝"/>
                      <w:spacing w:val="6"/>
                      <w:kern w:val="0"/>
                      <w:szCs w:val="21"/>
                    </w:rPr>
                    <w:t xml:space="preserve"> </w:t>
                  </w:r>
                </w:p>
                <w:p w14:paraId="485ABF4C" w14:textId="054415B5" w:rsidR="0079039F" w:rsidRPr="0034720B" w:rsidRDefault="0079039F"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③</w:t>
                  </w:r>
                  <w:r w:rsidR="00EA2B52" w:rsidRPr="0034720B">
                    <w:rPr>
                      <w:rFonts w:ascii="ＭＳ 明朝" w:eastAsia="ＭＳ 明朝" w:hAnsi="ＭＳ 明朝" w:cs="ＭＳ 明朝" w:hint="eastAsia"/>
                      <w:spacing w:val="6"/>
                      <w:kern w:val="0"/>
                      <w:szCs w:val="21"/>
                    </w:rPr>
                    <w:t>2025年3月期中間決算/会社説明会</w:t>
                  </w:r>
                </w:p>
                <w:p w14:paraId="5C6993DC" w14:textId="4AA2851D" w:rsidR="0079039F" w:rsidRPr="0034720B" w:rsidRDefault="00B5112D"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79039F" w:rsidRPr="0034720B">
                      <w:rPr>
                        <w:rStyle w:val="af6"/>
                        <w:rFonts w:ascii="ＭＳ 明朝" w:eastAsia="ＭＳ 明朝" w:hAnsi="ＭＳ 明朝" w:cs="ＭＳ 明朝" w:hint="eastAsia"/>
                        <w:spacing w:val="6"/>
                        <w:kern w:val="0"/>
                        <w:szCs w:val="21"/>
                      </w:rPr>
                      <w:t>https://pdf.irpocket.com/C8616/Bv1s/WYip/wVQL.pdf</w:t>
                    </w:r>
                  </w:hyperlink>
                </w:p>
                <w:p w14:paraId="193B8528" w14:textId="7D5A336B" w:rsidR="0079039F" w:rsidRPr="0034720B" w:rsidRDefault="0079039F"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(該当P.15～18)</w:t>
                  </w:r>
                  <w:r w:rsidR="00DA494D">
                    <w:rPr>
                      <w:rFonts w:ascii="ＭＳ 明朝" w:eastAsia="ＭＳ 明朝" w:hAnsi="ＭＳ 明朝" w:cs="ＭＳ 明朝" w:hint="eastAsia"/>
                      <w:spacing w:val="6"/>
                      <w:kern w:val="0"/>
                      <w:szCs w:val="21"/>
                    </w:rPr>
                    <w:t>『クレールシエル』戦略について</w:t>
                  </w:r>
                </w:p>
                <w:p w14:paraId="015FE20B" w14:textId="31C9196A" w:rsidR="0079039F" w:rsidRPr="0034720B" w:rsidRDefault="0079039F"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④</w:t>
                  </w:r>
                  <w:r w:rsidR="006D7528" w:rsidRPr="0034720B">
                    <w:rPr>
                      <w:rFonts w:ascii="ＭＳ 明朝" w:eastAsia="ＭＳ 明朝" w:hAnsi="ＭＳ 明朝" w:cs="ＭＳ 明朝" w:hint="eastAsia"/>
                      <w:spacing w:val="6"/>
                      <w:kern w:val="0"/>
                      <w:szCs w:val="21"/>
                    </w:rPr>
                    <w:t>東海東京証券　ＡＩと人材アセスメントデータを用いた営業組織力向上に関する取組みのお知らせ</w:t>
                  </w:r>
                </w:p>
                <w:p w14:paraId="566F73EC" w14:textId="1103F881" w:rsidR="0079039F" w:rsidRPr="0034720B" w:rsidRDefault="00B5112D"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79039F" w:rsidRPr="0034720B">
                      <w:rPr>
                        <w:rStyle w:val="af6"/>
                        <w:rFonts w:ascii="ＭＳ 明朝" w:eastAsia="ＭＳ 明朝" w:hAnsi="ＭＳ 明朝" w:cs="ＭＳ 明朝" w:hint="eastAsia"/>
                        <w:spacing w:val="6"/>
                        <w:kern w:val="0"/>
                        <w:szCs w:val="21"/>
                      </w:rPr>
                      <w:t>https://pdf.irpocket.com/C8616/CaoZ/SGH4/HBTe.pdf</w:t>
                    </w:r>
                  </w:hyperlink>
                </w:p>
                <w:p w14:paraId="3C6175A8" w14:textId="53AC5F35" w:rsidR="0079039F" w:rsidRPr="0034720B" w:rsidRDefault="0079039F" w:rsidP="0079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(該当P.3～6</w:t>
                  </w:r>
                  <w:r w:rsidRPr="0034720B">
                    <w:rPr>
                      <w:rFonts w:ascii="ＭＳ 明朝" w:eastAsia="ＭＳ 明朝" w:hAnsi="ＭＳ 明朝" w:cs="ＭＳ 明朝"/>
                      <w:spacing w:val="6"/>
                      <w:kern w:val="0"/>
                      <w:szCs w:val="21"/>
                    </w:rPr>
                    <w:t>)</w:t>
                  </w:r>
                </w:p>
                <w:p w14:paraId="289355EA" w14:textId="4B967929" w:rsidR="006D7528" w:rsidRPr="0034720B" w:rsidRDefault="006D7528" w:rsidP="006D7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⑤</w:t>
                  </w:r>
                  <w:r w:rsidR="009D5B54" w:rsidRPr="0034720B">
                    <w:rPr>
                      <w:rFonts w:ascii="ＭＳ 明朝" w:eastAsia="ＭＳ 明朝" w:hAnsi="ＭＳ 明朝" w:cs="ＭＳ 明朝" w:hint="eastAsia"/>
                      <w:spacing w:val="6"/>
                      <w:kern w:val="0"/>
                      <w:szCs w:val="21"/>
                    </w:rPr>
                    <w:t>機構改革に関するお知らせ</w:t>
                  </w:r>
                  <w:r w:rsidR="009D5B54">
                    <w:rPr>
                      <w:rFonts w:ascii="ＭＳ 明朝" w:eastAsia="ＭＳ 明朝" w:hAnsi="ＭＳ 明朝" w:cs="ＭＳ 明朝" w:hint="eastAsia"/>
                      <w:spacing w:val="6"/>
                      <w:kern w:val="0"/>
                      <w:szCs w:val="21"/>
                    </w:rPr>
                    <w:t>／</w:t>
                  </w:r>
                  <w:r w:rsidR="009D5B54" w:rsidRPr="0034720B">
                    <w:rPr>
                      <w:rFonts w:ascii="ＭＳ 明朝" w:eastAsia="ＭＳ 明朝" w:hAnsi="ＭＳ 明朝" w:cs="ＭＳ 明朝" w:hint="eastAsia"/>
                      <w:spacing w:val="6"/>
                      <w:kern w:val="0"/>
                      <w:szCs w:val="21"/>
                    </w:rPr>
                    <w:t>東海東京証券 機構改革に関するお知らせ</w:t>
                  </w:r>
                </w:p>
                <w:p w14:paraId="1713D772" w14:textId="2EEF8738" w:rsidR="006D7528" w:rsidRPr="0034720B" w:rsidRDefault="00B5112D" w:rsidP="006D7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94691C" w:rsidRPr="0034720B">
                      <w:rPr>
                        <w:rStyle w:val="af6"/>
                        <w:rFonts w:ascii="ＭＳ 明朝" w:eastAsia="ＭＳ 明朝" w:hAnsi="ＭＳ 明朝" w:cs="ＭＳ 明朝"/>
                        <w:spacing w:val="6"/>
                        <w:kern w:val="0"/>
                        <w:szCs w:val="21"/>
                      </w:rPr>
                      <w:t>https://pdf.irpocket.com/C8616/E30d/Nhr3/fsU9.pdf</w:t>
                    </w:r>
                  </w:hyperlink>
                  <w:r w:rsidR="0094691C" w:rsidRPr="0034720B">
                    <w:rPr>
                      <w:rFonts w:ascii="ＭＳ 明朝" w:eastAsia="ＭＳ 明朝" w:hAnsi="ＭＳ 明朝" w:cs="ＭＳ 明朝"/>
                      <w:spacing w:val="6"/>
                      <w:kern w:val="0"/>
                      <w:szCs w:val="21"/>
                    </w:rPr>
                    <w:t xml:space="preserve"> </w:t>
                  </w:r>
                </w:p>
                <w:p w14:paraId="7666848A" w14:textId="0458B8A9" w:rsidR="006D7528" w:rsidRPr="0034720B" w:rsidRDefault="00B5112D" w:rsidP="006D7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94691C" w:rsidRPr="0034720B">
                      <w:rPr>
                        <w:rStyle w:val="af6"/>
                        <w:rFonts w:ascii="ＭＳ 明朝" w:eastAsia="ＭＳ 明朝" w:hAnsi="ＭＳ 明朝" w:cs="ＭＳ 明朝"/>
                        <w:spacing w:val="6"/>
                        <w:kern w:val="0"/>
                        <w:szCs w:val="21"/>
                      </w:rPr>
                      <w:t>https://pdf.irpocket.com/C8616/WYlc/faQ3/PwFW.pdf</w:t>
                    </w:r>
                  </w:hyperlink>
                  <w:r w:rsidR="0094691C" w:rsidRPr="0034720B">
                    <w:rPr>
                      <w:rFonts w:ascii="ＭＳ 明朝" w:eastAsia="ＭＳ 明朝" w:hAnsi="ＭＳ 明朝" w:cs="ＭＳ 明朝"/>
                      <w:spacing w:val="6"/>
                      <w:kern w:val="0"/>
                      <w:szCs w:val="21"/>
                    </w:rPr>
                    <w:t xml:space="preserve"> </w:t>
                  </w:r>
                </w:p>
                <w:p w14:paraId="168899CF" w14:textId="2F4F52CE" w:rsidR="001E0B7C" w:rsidRDefault="00B5112D" w:rsidP="006D752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8" w:history="1">
                    <w:r w:rsidR="006D7528" w:rsidRPr="0034720B">
                      <w:rPr>
                        <w:rStyle w:val="af6"/>
                        <w:rFonts w:ascii="ＭＳ 明朝" w:eastAsia="ＭＳ 明朝" w:hAnsi="ＭＳ 明朝" w:cs="ＭＳ 明朝"/>
                        <w:spacing w:val="6"/>
                        <w:kern w:val="0"/>
                        <w:szCs w:val="21"/>
                      </w:rPr>
                      <w:t>https://pdf.irpocket.com/C8616/WYlc/faQ3/gJ5J.pdf</w:t>
                    </w:r>
                  </w:hyperlink>
                </w:p>
                <w:p w14:paraId="57D82322" w14:textId="52900DB6" w:rsidR="004B5236" w:rsidRPr="003B5742" w:rsidRDefault="00B5112D" w:rsidP="006D752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19" w:history="1">
                    <w:r w:rsidR="004B5236" w:rsidRPr="0034720B">
                      <w:rPr>
                        <w:rStyle w:val="af6"/>
                        <w:rFonts w:ascii="ＭＳ 明朝" w:eastAsia="ＭＳ 明朝" w:hAnsi="ＭＳ 明朝" w:cs="ＭＳ 明朝"/>
                        <w:spacing w:val="6"/>
                        <w:kern w:val="0"/>
                        <w:szCs w:val="21"/>
                      </w:rPr>
                      <w:t>https://www.tokaitokyo.co.jp/pdf/company/news/s20240322_1.pdf</w:t>
                    </w:r>
                  </w:hyperlink>
                </w:p>
                <w:p w14:paraId="4FB14072" w14:textId="797CADA1" w:rsidR="006D7528" w:rsidRPr="0034720B" w:rsidRDefault="006D7528" w:rsidP="006D7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⑥東海東京証券</w:t>
                  </w:r>
                  <w:r w:rsidR="00A97A35">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hint="eastAsia"/>
                      <w:spacing w:val="6"/>
                      <w:kern w:val="0"/>
                      <w:szCs w:val="21"/>
                    </w:rPr>
                    <w:t>職域アプリ「YORISO」提供開始のお知らせ</w:t>
                  </w:r>
                </w:p>
                <w:p w14:paraId="044AAA29" w14:textId="77CDAD92" w:rsidR="006D7528" w:rsidRPr="0034720B" w:rsidRDefault="00B5112D" w:rsidP="006D7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94691C" w:rsidRPr="0034720B">
                      <w:rPr>
                        <w:rStyle w:val="af6"/>
                        <w:rFonts w:ascii="ＭＳ 明朝" w:eastAsia="ＭＳ 明朝" w:hAnsi="ＭＳ 明朝" w:cs="ＭＳ 明朝"/>
                        <w:spacing w:val="6"/>
                        <w:kern w:val="0"/>
                        <w:szCs w:val="21"/>
                      </w:rPr>
                      <w:t>https://pdf.irpocket.com/C8616/uVIG/EsPG/jvpZ.pdf</w:t>
                    </w:r>
                  </w:hyperlink>
                  <w:r w:rsidR="0094691C" w:rsidRPr="0034720B">
                    <w:rPr>
                      <w:rFonts w:ascii="ＭＳ 明朝" w:eastAsia="ＭＳ 明朝" w:hAnsi="ＭＳ 明朝" w:cs="ＭＳ 明朝"/>
                      <w:spacing w:val="6"/>
                      <w:kern w:val="0"/>
                      <w:szCs w:val="21"/>
                    </w:rPr>
                    <w:t xml:space="preserve"> </w:t>
                  </w:r>
                </w:p>
                <w:p w14:paraId="2ED3408B" w14:textId="2A312EF1" w:rsidR="00A43013" w:rsidRDefault="00A43013" w:rsidP="00F55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⑦当社HP「部門別採用」</w:t>
                  </w:r>
                </w:p>
                <w:p w14:paraId="617CF20E" w14:textId="54C5421E" w:rsidR="00A43013" w:rsidRDefault="00A43013" w:rsidP="00F55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8E7A99">
                      <w:rPr>
                        <w:rStyle w:val="af6"/>
                        <w:rFonts w:ascii="ＭＳ 明朝" w:eastAsia="ＭＳ 明朝" w:hAnsi="ＭＳ 明朝" w:cs="ＭＳ 明朝"/>
                        <w:spacing w:val="6"/>
                        <w:kern w:val="0"/>
                        <w:szCs w:val="21"/>
                      </w:rPr>
                      <w:t>https://www.tokaitokyo-fh.jp/recruit/saiyo/recruit/department/</w:t>
                    </w:r>
                  </w:hyperlink>
                </w:p>
                <w:p w14:paraId="2F11C2BF" w14:textId="165DCEB4" w:rsidR="00A43013" w:rsidRDefault="00A43013" w:rsidP="00F55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⑧当社HP「人材育成・福利厚生」</w:t>
                  </w:r>
                </w:p>
                <w:p w14:paraId="59B153A6" w14:textId="63F3FDAA" w:rsidR="00A43013" w:rsidRDefault="00A43013" w:rsidP="00F55B7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hyperlink r:id="rId22" w:history="1">
                    <w:r w:rsidRPr="008E7A99">
                      <w:rPr>
                        <w:rStyle w:val="af6"/>
                        <w:rFonts w:ascii="ＭＳ 明朝" w:eastAsia="ＭＳ 明朝" w:hAnsi="ＭＳ 明朝" w:cs="ＭＳ 明朝"/>
                        <w:spacing w:val="6"/>
                        <w:kern w:val="0"/>
                        <w:szCs w:val="21"/>
                      </w:rPr>
                      <w:t>https://www.tokaitokyo-</w:t>
                    </w:r>
                    <w:r w:rsidRPr="008E7A99">
                      <w:rPr>
                        <w:rStyle w:val="af6"/>
                        <w:rFonts w:ascii="ＭＳ 明朝" w:eastAsia="ＭＳ 明朝" w:hAnsi="ＭＳ 明朝" w:cs="ＭＳ 明朝"/>
                        <w:spacing w:val="6"/>
                        <w:kern w:val="0"/>
                        <w:szCs w:val="21"/>
                      </w:rPr>
                      <w:lastRenderedPageBreak/>
                      <w:t>fh.jp/recruit/saiyo/recruit/culture/</w:t>
                    </w:r>
                  </w:hyperlink>
                </w:p>
                <w:p w14:paraId="3E6EEA8C" w14:textId="3F88BD59" w:rsidR="00F55B7B" w:rsidRPr="00952BC3" w:rsidRDefault="00A43013" w:rsidP="00F55B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⑨</w:t>
                  </w:r>
                  <w:r w:rsidR="00402FD4" w:rsidRPr="00952BC3">
                    <w:rPr>
                      <w:rFonts w:ascii="ＭＳ 明朝" w:eastAsia="ＭＳ 明朝" w:hAnsi="ＭＳ 明朝" w:cs="ＭＳ 明朝" w:hint="eastAsia"/>
                      <w:spacing w:val="6"/>
                      <w:kern w:val="0"/>
                      <w:szCs w:val="21"/>
                    </w:rPr>
                    <w:t>デジタル証券取引所を介したSTOビジネス開始のお知らせ</w:t>
                  </w:r>
                </w:p>
                <w:p w14:paraId="1FE4DE1F" w14:textId="0ADA1C4F" w:rsidR="002925A8" w:rsidRPr="0034720B" w:rsidRDefault="00B5112D" w:rsidP="000A3C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00F55B7B" w:rsidRPr="00DE451A">
                      <w:rPr>
                        <w:rStyle w:val="af6"/>
                        <w:rFonts w:ascii="ＭＳ 明朝" w:eastAsia="ＭＳ 明朝" w:hAnsi="ＭＳ 明朝"/>
                        <w:spacing w:val="0"/>
                        <w:szCs w:val="24"/>
                      </w:rPr>
                      <w:t>https://pdf.irpocket.com/C8616/l3Fa/Ulkh/TS4Z.pdf</w:t>
                    </w:r>
                  </w:hyperlink>
                </w:p>
              </w:tc>
            </w:tr>
            <w:tr w:rsidR="00D1302E" w:rsidRPr="0034720B" w14:paraId="640E83AB" w14:textId="77777777" w:rsidTr="00F5566D">
              <w:trPr>
                <w:trHeight w:val="353"/>
              </w:trPr>
              <w:tc>
                <w:tcPr>
                  <w:tcW w:w="2600" w:type="dxa"/>
                  <w:shd w:val="clear" w:color="auto" w:fill="auto"/>
                </w:tcPr>
                <w:p w14:paraId="2A82AECA" w14:textId="6C7CB7F9"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EE89DF3" w14:textId="47F9AD35" w:rsidR="000A3C8F" w:rsidRPr="003B5742" w:rsidRDefault="000A3C8F" w:rsidP="003B5742">
                  <w:pPr>
                    <w:pStyle w:val="af"/>
                    <w:numPr>
                      <w:ilvl w:val="0"/>
                      <w:numId w:val="28"/>
                    </w:numPr>
                    <w:ind w:leftChars="0"/>
                    <w:rPr>
                      <w:rFonts w:ascii="ＭＳ 明朝" w:hAnsi="ＭＳ 明朝" w:cs="ＭＳ 明朝"/>
                      <w:spacing w:val="6"/>
                      <w:kern w:val="0"/>
                      <w:szCs w:val="21"/>
                    </w:rPr>
                  </w:pPr>
                  <w:r w:rsidRPr="003B5742">
                    <w:rPr>
                      <w:rFonts w:ascii="ＭＳ 明朝" w:hAnsi="ＭＳ 明朝" w:cs="ＭＳ 明朝" w:hint="eastAsia"/>
                      <w:spacing w:val="6"/>
                      <w:kern w:val="0"/>
                      <w:szCs w:val="21"/>
                    </w:rPr>
                    <w:t>当社グループは創業以来、イノベーション創出をグループにとっての重要テーマの一つとして位置づけ、その推進に取り組んできた。</w:t>
                  </w:r>
                </w:p>
                <w:p w14:paraId="28C30FCB" w14:textId="14EC7356" w:rsidR="00D1302E" w:rsidRPr="003B5742" w:rsidRDefault="000A3C8F" w:rsidP="003B5742">
                  <w:pPr>
                    <w:pStyle w:val="af"/>
                    <w:numPr>
                      <w:ilvl w:val="0"/>
                      <w:numId w:val="28"/>
                    </w:numPr>
                    <w:ind w:leftChars="0"/>
                    <w:rPr>
                      <w:rFonts w:ascii="ＭＳ 明朝" w:hAnsi="ＭＳ 明朝" w:cs="ＭＳ 明朝"/>
                      <w:spacing w:val="6"/>
                      <w:kern w:val="0"/>
                      <w:szCs w:val="21"/>
                    </w:rPr>
                  </w:pPr>
                  <w:r w:rsidRPr="003B5742">
                    <w:rPr>
                      <w:rFonts w:ascii="ＭＳ 明朝" w:hAnsi="ＭＳ 明朝" w:cs="ＭＳ 明朝" w:hint="eastAsia"/>
                      <w:spacing w:val="6"/>
                      <w:kern w:val="0"/>
                      <w:szCs w:val="21"/>
                    </w:rPr>
                    <w:t>現中期経営計画において、「異次元に向けた重点施策」として「</w:t>
                  </w:r>
                  <w:r w:rsidRPr="003B5742">
                    <w:rPr>
                      <w:rFonts w:ascii="ＭＳ 明朝" w:hAnsi="ＭＳ 明朝" w:cs="ＭＳ 明朝"/>
                      <w:spacing w:val="6"/>
                      <w:kern w:val="0"/>
                      <w:szCs w:val="21"/>
                    </w:rPr>
                    <w:t>Digital New World</w:t>
                  </w:r>
                  <w:r w:rsidRPr="003B5742">
                    <w:rPr>
                      <w:rFonts w:ascii="ＭＳ 明朝" w:hAnsi="ＭＳ 明朝" w:cs="ＭＳ 明朝" w:hint="eastAsia"/>
                      <w:spacing w:val="6"/>
                      <w:kern w:val="0"/>
                      <w:szCs w:val="21"/>
                    </w:rPr>
                    <w:t>」を掲げ、地方銀行との提携合弁証券や同業証券会社へのプラットフォーム提供等、事業を通じた地域経済の発展に貢献。今後はさらに私たちが</w:t>
                  </w:r>
                  <w:r w:rsidRPr="003B5742">
                    <w:rPr>
                      <w:rFonts w:ascii="ＭＳ 明朝" w:hAnsi="ＭＳ 明朝" w:cs="ＭＳ 明朝"/>
                      <w:spacing w:val="6"/>
                      <w:kern w:val="0"/>
                      <w:szCs w:val="21"/>
                    </w:rPr>
                    <w:t>Powerful Partners</w:t>
                  </w:r>
                  <w:r w:rsidRPr="003B5742">
                    <w:rPr>
                      <w:rFonts w:ascii="ＭＳ 明朝" w:hAnsi="ＭＳ 明朝" w:cs="ＭＳ 明朝" w:hint="eastAsia"/>
                      <w:spacing w:val="6"/>
                      <w:kern w:val="0"/>
                      <w:szCs w:val="21"/>
                    </w:rPr>
                    <w:t>と呼ぶ事業会社との連携により社会に価値を提供して</w:t>
                  </w:r>
                  <w:r w:rsidR="00FE4DA3" w:rsidRPr="003B5742">
                    <w:rPr>
                      <w:rFonts w:ascii="ＭＳ 明朝" w:hAnsi="ＭＳ 明朝" w:cs="ＭＳ 明朝" w:hint="eastAsia"/>
                      <w:spacing w:val="6"/>
                      <w:kern w:val="0"/>
                      <w:szCs w:val="21"/>
                    </w:rPr>
                    <w:t>地方</w:t>
                  </w:r>
                  <w:r w:rsidRPr="003B5742">
                    <w:rPr>
                      <w:rFonts w:ascii="ＭＳ 明朝" w:hAnsi="ＭＳ 明朝" w:cs="ＭＳ 明朝" w:hint="eastAsia"/>
                      <w:spacing w:val="6"/>
                      <w:kern w:val="0"/>
                      <w:szCs w:val="21"/>
                    </w:rPr>
                    <w:t>自治体に提供し、さまざまな社会課題の解決に貢献</w:t>
                  </w:r>
                  <w:r w:rsidR="00FE4DA3" w:rsidRPr="003B5742">
                    <w:rPr>
                      <w:rFonts w:ascii="ＭＳ 明朝" w:hAnsi="ＭＳ 明朝" w:cs="ＭＳ 明朝" w:hint="eastAsia"/>
                      <w:spacing w:val="6"/>
                      <w:kern w:val="0"/>
                      <w:szCs w:val="21"/>
                    </w:rPr>
                    <w:t>する。</w:t>
                  </w:r>
                </w:p>
                <w:p w14:paraId="15D7A7EA" w14:textId="0386C1DB" w:rsidR="00AB3B4F" w:rsidRPr="00AB3B4F" w:rsidRDefault="003D3C91" w:rsidP="003B5742">
                  <w:pPr>
                    <w:pStyle w:val="af"/>
                    <w:numPr>
                      <w:ilvl w:val="0"/>
                      <w:numId w:val="28"/>
                    </w:numPr>
                    <w:ind w:leftChars="0"/>
                  </w:pPr>
                  <w:r w:rsidRPr="003B5742">
                    <w:rPr>
                      <w:rFonts w:ascii="ＭＳ 明朝" w:hAnsi="ＭＳ 明朝" w:cs="ＭＳ 明朝" w:hint="eastAsia"/>
                      <w:spacing w:val="6"/>
                      <w:kern w:val="0"/>
                      <w:szCs w:val="21"/>
                    </w:rPr>
                    <w:t>『クレールシエル戦略について』を公表</w:t>
                  </w:r>
                  <w:r w:rsidR="001D3046" w:rsidRPr="003B5742">
                    <w:rPr>
                      <w:rFonts w:ascii="ＭＳ 明朝" w:hAnsi="ＭＳ 明朝" w:cs="ＭＳ 明朝" w:hint="eastAsia"/>
                      <w:spacing w:val="6"/>
                      <w:kern w:val="0"/>
                      <w:szCs w:val="21"/>
                    </w:rPr>
                    <w:t>。</w:t>
                  </w:r>
                </w:p>
                <w:p w14:paraId="10066FB3" w14:textId="005C7A6D" w:rsidR="00A97A35" w:rsidRPr="003B5742" w:rsidRDefault="00EA2B52" w:rsidP="00336B72">
                  <w:pPr>
                    <w:pStyle w:val="af"/>
                    <w:ind w:leftChars="428" w:left="916"/>
                    <w:rPr>
                      <w:rFonts w:ascii="ＭＳ 明朝" w:hAnsi="ＭＳ 明朝" w:cs="ＭＳ 明朝"/>
                      <w:color w:val="000000"/>
                      <w:kern w:val="0"/>
                      <w:szCs w:val="21"/>
                    </w:rPr>
                  </w:pPr>
                  <w:r w:rsidRPr="00352039">
                    <w:rPr>
                      <w:rFonts w:hint="eastAsia"/>
                    </w:rPr>
                    <w:t>クレールシエル戦略</w:t>
                  </w:r>
                  <w:r w:rsidR="00A97A35" w:rsidRPr="003B5742">
                    <w:rPr>
                      <w:rFonts w:hint="eastAsia"/>
                    </w:rPr>
                    <w:t>は</w:t>
                  </w:r>
                  <w:r w:rsidR="001D3046" w:rsidRPr="00352039">
                    <w:rPr>
                      <w:rFonts w:hint="eastAsia"/>
                    </w:rPr>
                    <w:t>、</w:t>
                  </w:r>
                  <w:r w:rsidRPr="00352039">
                    <w:rPr>
                      <w:rFonts w:hint="eastAsia"/>
                    </w:rPr>
                    <w:t>従来証券モデルから資産</w:t>
                  </w:r>
                  <w:r w:rsidR="00A97A35" w:rsidRPr="003B5742">
                    <w:rPr>
                      <w:rFonts w:hint="eastAsia"/>
                    </w:rPr>
                    <w:t>管理</w:t>
                  </w:r>
                  <w:r w:rsidRPr="00352039">
                    <w:rPr>
                      <w:rFonts w:hint="eastAsia"/>
                      <w:szCs w:val="21"/>
                    </w:rPr>
                    <w:t>型営業を目指しデジタルツ</w:t>
                  </w:r>
                  <w:r w:rsidRPr="003B5742">
                    <w:rPr>
                      <w:rFonts w:ascii="ＭＳ 明朝" w:hAnsi="ＭＳ 明朝" w:cs="ＭＳ 明朝" w:hint="eastAsia"/>
                      <w:color w:val="000000"/>
                      <w:kern w:val="0"/>
                      <w:szCs w:val="21"/>
                    </w:rPr>
                    <w:t>ールを駆使した営業支援を実施、また、ターゲット層に対しては高度化されたコールセンター（</w:t>
                  </w:r>
                  <w:r w:rsidRPr="003B5742">
                    <w:rPr>
                      <w:rFonts w:ascii="ＭＳ 明朝" w:hAnsi="ＭＳ 明朝" w:cs="ＭＳ 明朝"/>
                      <w:color w:val="000000"/>
                      <w:kern w:val="0"/>
                      <w:szCs w:val="21"/>
                    </w:rPr>
                    <w:t>A&amp;Qシステム=AIコール・AIボット・データベースマーケティング・マーケティングオートメーション）の構築によるデジタルタッチポイントの増加を図ってい</w:t>
                  </w:r>
                  <w:r w:rsidR="00A97A35" w:rsidRPr="003B5742">
                    <w:rPr>
                      <w:rFonts w:ascii="ＭＳ 明朝" w:hAnsi="ＭＳ 明朝" w:cs="ＭＳ 明朝" w:hint="eastAsia"/>
                      <w:color w:val="000000"/>
                      <w:kern w:val="0"/>
                      <w:szCs w:val="21"/>
                    </w:rPr>
                    <w:t>る</w:t>
                  </w:r>
                  <w:r w:rsidR="001D3046" w:rsidRPr="003B5742">
                    <w:rPr>
                      <w:rFonts w:ascii="ＭＳ 明朝" w:hAnsi="ＭＳ 明朝" w:cs="ＭＳ 明朝" w:hint="eastAsia"/>
                      <w:color w:val="000000"/>
                      <w:kern w:val="0"/>
                      <w:szCs w:val="21"/>
                    </w:rPr>
                    <w:t>。</w:t>
                  </w:r>
                </w:p>
                <w:p w14:paraId="77CE0BEB" w14:textId="2C337BB8" w:rsidR="007F0D84" w:rsidRPr="00A97A35" w:rsidRDefault="007F0D84">
                  <w:pPr>
                    <w:pStyle w:val="ad"/>
                    <w:ind w:leftChars="200" w:left="428"/>
                    <w:rPr>
                      <w:sz w:val="21"/>
                      <w:szCs w:val="21"/>
                    </w:rPr>
                  </w:pPr>
                </w:p>
                <w:p w14:paraId="74D6185F" w14:textId="1EECB731" w:rsidR="007F0D84" w:rsidRPr="00A97A35" w:rsidRDefault="007F0D84" w:rsidP="003B5742">
                  <w:pPr>
                    <w:pStyle w:val="ad"/>
                    <w:rPr>
                      <w:sz w:val="21"/>
                      <w:szCs w:val="21"/>
                    </w:rPr>
                  </w:pPr>
                  <w:r w:rsidRPr="00A97A35">
                    <w:rPr>
                      <w:rFonts w:hint="eastAsia"/>
                      <w:sz w:val="21"/>
                      <w:szCs w:val="21"/>
                    </w:rPr>
                    <w:t>＜補足情報＞</w:t>
                  </w:r>
                </w:p>
                <w:p w14:paraId="0DEB394A" w14:textId="1D39B4BB" w:rsidR="009D5B54" w:rsidRDefault="007F0D84" w:rsidP="007F0D84">
                  <w:pPr>
                    <w:pStyle w:val="ad"/>
                    <w:ind w:leftChars="200" w:left="428"/>
                    <w:rPr>
                      <w:sz w:val="21"/>
                      <w:szCs w:val="21"/>
                    </w:rPr>
                  </w:pPr>
                  <w:r w:rsidRPr="00A97A35">
                    <w:rPr>
                      <w:rFonts w:hint="eastAsia"/>
                      <w:sz w:val="21"/>
                      <w:szCs w:val="21"/>
                    </w:rPr>
                    <w:t>上記取り組みのうち、「クレールシエル戦略」については、東海東京フィナンシャル・ホールディングスの管理下にある東海東京証券における取り組みである。</w:t>
                  </w:r>
                </w:p>
                <w:p w14:paraId="45EC804E" w14:textId="77777777" w:rsidR="009D5B54" w:rsidRDefault="009D5B54" w:rsidP="007F0D84">
                  <w:pPr>
                    <w:pStyle w:val="ad"/>
                    <w:ind w:leftChars="200" w:left="428"/>
                    <w:rPr>
                      <w:sz w:val="21"/>
                      <w:szCs w:val="21"/>
                    </w:rPr>
                  </w:pPr>
                </w:p>
                <w:p w14:paraId="73ED1E51" w14:textId="3024681B" w:rsidR="007F0D84" w:rsidRDefault="007F0D84" w:rsidP="007F0D84">
                  <w:pPr>
                    <w:pStyle w:val="ad"/>
                    <w:ind w:leftChars="200" w:left="428"/>
                    <w:rPr>
                      <w:sz w:val="21"/>
                      <w:szCs w:val="21"/>
                    </w:rPr>
                  </w:pPr>
                  <w:r w:rsidRPr="00A97A35">
                    <w:rPr>
                      <w:rFonts w:hint="eastAsia"/>
                      <w:sz w:val="21"/>
                      <w:szCs w:val="21"/>
                    </w:rPr>
                    <w:t>東海東京フィナンシャル・ホールディングスは、東海東京証券の親会社として、子会社におけるこれら取り組みを経営会議に報告させ、管理を行っている。</w:t>
                  </w:r>
                </w:p>
                <w:p w14:paraId="0848987C" w14:textId="71B35CB4" w:rsidR="000069C7" w:rsidRPr="000E5D33" w:rsidRDefault="000069C7" w:rsidP="003B5742"/>
              </w:tc>
            </w:tr>
            <w:tr w:rsidR="00D1302E" w:rsidRPr="0034720B" w14:paraId="20047B99" w14:textId="77777777" w:rsidTr="00F5566D">
              <w:trPr>
                <w:trHeight w:val="697"/>
              </w:trPr>
              <w:tc>
                <w:tcPr>
                  <w:tcW w:w="2600" w:type="dxa"/>
                  <w:shd w:val="clear" w:color="auto" w:fill="auto"/>
                </w:tcPr>
                <w:p w14:paraId="7E48AA97" w14:textId="0889E91F"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B5742">
                    <w:rPr>
                      <w:rFonts w:ascii="ＭＳ 明朝" w:eastAsia="ＭＳ 明朝" w:hAnsi="ＭＳ 明朝" w:cs="ＭＳ 明朝" w:hint="eastAsia"/>
                      <w:spacing w:val="6"/>
                      <w:kern w:val="0"/>
                      <w:szCs w:val="21"/>
                    </w:rPr>
                    <w:t>意思決定機関の決定に基づいていることの説明</w:t>
                  </w:r>
                </w:p>
                <w:p w14:paraId="1BDE20EC" w14:textId="3D3568A7" w:rsidR="00FD2A17" w:rsidRPr="0034720B" w:rsidRDefault="00FD2A17"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6C260513" w14:textId="5825815A" w:rsidR="005D427C" w:rsidRPr="003B5742" w:rsidRDefault="005D427C" w:rsidP="00FE4DA3">
                  <w:pPr>
                    <w:pStyle w:val="ad"/>
                    <w:spacing w:after="120"/>
                    <w:rPr>
                      <w:sz w:val="21"/>
                      <w:szCs w:val="21"/>
                    </w:rPr>
                  </w:pPr>
                  <w:r w:rsidRPr="003B5742">
                    <w:rPr>
                      <w:rFonts w:hint="eastAsia"/>
                      <w:sz w:val="21"/>
                      <w:szCs w:val="21"/>
                    </w:rPr>
                    <w:t>①</w:t>
                  </w:r>
                  <w:r w:rsidR="003101ED">
                    <w:rPr>
                      <w:rFonts w:hint="eastAsia"/>
                      <w:sz w:val="21"/>
                      <w:szCs w:val="21"/>
                    </w:rPr>
                    <w:t xml:space="preserve">　</w:t>
                  </w:r>
                  <w:r w:rsidRPr="003B5742">
                    <w:rPr>
                      <w:rFonts w:hint="eastAsia"/>
                      <w:sz w:val="21"/>
                      <w:szCs w:val="21"/>
                    </w:rPr>
                    <w:t>統合報告書については経営会議にて協議のうえ、</w:t>
                  </w:r>
                  <w:r w:rsidR="008C57E9">
                    <w:rPr>
                      <w:rFonts w:hint="eastAsia"/>
                      <w:sz w:val="21"/>
                      <w:szCs w:val="21"/>
                    </w:rPr>
                    <w:t>取締役会</w:t>
                  </w:r>
                  <w:r w:rsidRPr="003B5742">
                    <w:rPr>
                      <w:rFonts w:hint="eastAsia"/>
                      <w:sz w:val="21"/>
                      <w:szCs w:val="21"/>
                    </w:rPr>
                    <w:t>に報告し承認された内容を</w:t>
                  </w:r>
                  <w:r w:rsidR="00491AC3">
                    <w:rPr>
                      <w:rFonts w:hint="eastAsia"/>
                      <w:sz w:val="21"/>
                      <w:szCs w:val="21"/>
                    </w:rPr>
                    <w:t>、2</w:t>
                  </w:r>
                  <w:r w:rsidR="00491AC3" w:rsidRPr="00B21A2C">
                    <w:rPr>
                      <w:sz w:val="21"/>
                      <w:szCs w:val="21"/>
                    </w:rPr>
                    <w:t>024年11月13日に</w:t>
                  </w:r>
                  <w:r w:rsidR="009D5B54">
                    <w:rPr>
                      <w:rFonts w:hint="eastAsia"/>
                      <w:sz w:val="21"/>
                      <w:szCs w:val="21"/>
                    </w:rPr>
                    <w:t>開示</w:t>
                  </w:r>
                  <w:r w:rsidR="00491AC3" w:rsidRPr="00B21A2C">
                    <w:rPr>
                      <w:sz w:val="21"/>
                      <w:szCs w:val="21"/>
                    </w:rPr>
                    <w:t>情報として</w:t>
                  </w:r>
                  <w:r w:rsidRPr="003B5742">
                    <w:rPr>
                      <w:rFonts w:hint="eastAsia"/>
                      <w:sz w:val="21"/>
                      <w:szCs w:val="21"/>
                    </w:rPr>
                    <w:t>公表</w:t>
                  </w:r>
                  <w:r w:rsidR="009C1AF4">
                    <w:rPr>
                      <w:rFonts w:hint="eastAsia"/>
                      <w:sz w:val="21"/>
                      <w:szCs w:val="21"/>
                    </w:rPr>
                    <w:t>。</w:t>
                  </w:r>
                </w:p>
                <w:p w14:paraId="7D50C312" w14:textId="2970D90A" w:rsidR="0097129E" w:rsidRPr="0046135D" w:rsidRDefault="005D427C" w:rsidP="00FD3349">
                  <w:pPr>
                    <w:pStyle w:val="ad"/>
                    <w:spacing w:after="120"/>
                    <w:rPr>
                      <w:sz w:val="21"/>
                      <w:szCs w:val="21"/>
                    </w:rPr>
                  </w:pPr>
                  <w:r w:rsidRPr="003B5742">
                    <w:rPr>
                      <w:rFonts w:hint="eastAsia"/>
                      <w:sz w:val="21"/>
                      <w:szCs w:val="21"/>
                    </w:rPr>
                    <w:t>②</w:t>
                  </w:r>
                  <w:r w:rsidR="003101ED" w:rsidRPr="0046135D">
                    <w:rPr>
                      <w:rFonts w:hint="eastAsia"/>
                      <w:sz w:val="21"/>
                      <w:szCs w:val="21"/>
                    </w:rPr>
                    <w:t xml:space="preserve">　</w:t>
                  </w:r>
                  <w:r w:rsidR="003101ED" w:rsidRPr="003B5742">
                    <w:rPr>
                      <w:rFonts w:hint="eastAsia"/>
                      <w:spacing w:val="6"/>
                      <w:sz w:val="21"/>
                      <w:szCs w:val="21"/>
                    </w:rPr>
                    <w:t>中期経営計画については</w:t>
                  </w:r>
                  <w:r w:rsidR="003101ED" w:rsidRPr="0046135D">
                    <w:rPr>
                      <w:sz w:val="21"/>
                      <w:szCs w:val="21"/>
                    </w:rPr>
                    <w:t>2022年5月実施の取締役会において承認</w:t>
                  </w:r>
                  <w:r w:rsidR="003101ED" w:rsidRPr="0046135D">
                    <w:rPr>
                      <w:rFonts w:hint="eastAsia"/>
                      <w:sz w:val="21"/>
                      <w:szCs w:val="21"/>
                    </w:rPr>
                    <w:t>され、</w:t>
                  </w:r>
                  <w:r w:rsidR="003101ED" w:rsidRPr="0046135D">
                    <w:rPr>
                      <w:sz w:val="21"/>
                      <w:szCs w:val="21"/>
                    </w:rPr>
                    <w:t>2022年5月23日に</w:t>
                  </w:r>
                  <w:r w:rsidR="009D5B54" w:rsidRPr="0046135D">
                    <w:rPr>
                      <w:rFonts w:hint="eastAsia"/>
                      <w:sz w:val="21"/>
                      <w:szCs w:val="21"/>
                    </w:rPr>
                    <w:t>開示</w:t>
                  </w:r>
                  <w:r w:rsidR="003101ED" w:rsidRPr="0046135D">
                    <w:rPr>
                      <w:sz w:val="21"/>
                      <w:szCs w:val="21"/>
                    </w:rPr>
                    <w:t>情報として公表。</w:t>
                  </w:r>
                </w:p>
                <w:p w14:paraId="64D3C3A6" w14:textId="77777777" w:rsidR="00491AC3" w:rsidRPr="003B5742" w:rsidRDefault="00491AC3" w:rsidP="00FE4DA3">
                  <w:pPr>
                    <w:pStyle w:val="ad"/>
                    <w:spacing w:after="120"/>
                    <w:rPr>
                      <w:sz w:val="21"/>
                      <w:szCs w:val="21"/>
                    </w:rPr>
                  </w:pPr>
                </w:p>
                <w:p w14:paraId="51B987E8" w14:textId="0F913B80" w:rsidR="00203EDA" w:rsidRDefault="00A97A35" w:rsidP="00A97A35">
                  <w:pPr>
                    <w:pStyle w:val="ad"/>
                    <w:spacing w:after="120"/>
                    <w:rPr>
                      <w:sz w:val="21"/>
                      <w:szCs w:val="21"/>
                    </w:rPr>
                  </w:pPr>
                  <w:r w:rsidRPr="00A97A35">
                    <w:rPr>
                      <w:rFonts w:hint="eastAsia"/>
                      <w:sz w:val="21"/>
                      <w:szCs w:val="21"/>
                    </w:rPr>
                    <w:t>③</w:t>
                  </w:r>
                  <w:r>
                    <w:rPr>
                      <w:rFonts w:hint="eastAsia"/>
                      <w:sz w:val="21"/>
                      <w:szCs w:val="21"/>
                    </w:rPr>
                    <w:t>、⑤</w:t>
                  </w:r>
                  <w:r w:rsidR="00203EDA">
                    <w:rPr>
                      <w:rFonts w:hint="eastAsia"/>
                      <w:sz w:val="21"/>
                      <w:szCs w:val="21"/>
                    </w:rPr>
                    <w:t xml:space="preserve">　</w:t>
                  </w:r>
                  <w:r w:rsidR="00EA2B52" w:rsidRPr="003B5742">
                    <w:rPr>
                      <w:rFonts w:hint="eastAsia"/>
                      <w:sz w:val="21"/>
                      <w:szCs w:val="21"/>
                    </w:rPr>
                    <w:t>東海東京証券</w:t>
                  </w:r>
                  <w:r w:rsidR="00203EDA">
                    <w:rPr>
                      <w:rFonts w:hint="eastAsia"/>
                      <w:sz w:val="21"/>
                      <w:szCs w:val="21"/>
                    </w:rPr>
                    <w:t xml:space="preserve"> </w:t>
                  </w:r>
                  <w:r w:rsidR="00EA2B52" w:rsidRPr="003B5742">
                    <w:rPr>
                      <w:rFonts w:hint="eastAsia"/>
                      <w:sz w:val="21"/>
                      <w:szCs w:val="21"/>
                    </w:rPr>
                    <w:t>経営会議協議のうえ代表取締役決裁</w:t>
                  </w:r>
                  <w:r w:rsidR="00203EDA">
                    <w:rPr>
                      <w:rFonts w:hint="eastAsia"/>
                      <w:sz w:val="21"/>
                      <w:szCs w:val="21"/>
                    </w:rPr>
                    <w:t>後、東海東京フィナンシャル・ホールディングス 経営会議にて協議のうえ、取締役会報告。</w:t>
                  </w:r>
                </w:p>
                <w:p w14:paraId="327DD329" w14:textId="24C901FA" w:rsidR="00203EDA" w:rsidRDefault="00203EDA" w:rsidP="00A97A35">
                  <w:pPr>
                    <w:pStyle w:val="ad"/>
                    <w:spacing w:after="120"/>
                    <w:rPr>
                      <w:sz w:val="21"/>
                      <w:szCs w:val="21"/>
                    </w:rPr>
                  </w:pPr>
                  <w:r w:rsidRPr="003B5742">
                    <w:rPr>
                      <w:rFonts w:hint="eastAsia"/>
                      <w:color w:val="auto"/>
                      <w:sz w:val="21"/>
                      <w:szCs w:val="21"/>
                    </w:rPr>
                    <w:t>④、⑥、</w:t>
                  </w:r>
                  <w:r w:rsidR="00A43013">
                    <w:rPr>
                      <w:rFonts w:hint="eastAsia"/>
                      <w:color w:val="auto"/>
                      <w:sz w:val="21"/>
                      <w:szCs w:val="21"/>
                    </w:rPr>
                    <w:t>⑨</w:t>
                  </w:r>
                  <w:r w:rsidRPr="003B5742">
                    <w:rPr>
                      <w:rFonts w:hint="eastAsia"/>
                      <w:color w:val="auto"/>
                      <w:sz w:val="21"/>
                      <w:szCs w:val="21"/>
                    </w:rPr>
                    <w:t xml:space="preserve">　</w:t>
                  </w:r>
                  <w:r w:rsidRPr="00C02C64">
                    <w:rPr>
                      <w:rFonts w:hint="eastAsia"/>
                      <w:sz w:val="21"/>
                      <w:szCs w:val="21"/>
                    </w:rPr>
                    <w:t>東海東京証券</w:t>
                  </w:r>
                  <w:r>
                    <w:rPr>
                      <w:rFonts w:hint="eastAsia"/>
                      <w:sz w:val="21"/>
                      <w:szCs w:val="21"/>
                    </w:rPr>
                    <w:t xml:space="preserve"> </w:t>
                  </w:r>
                  <w:r w:rsidRPr="00C02C64">
                    <w:rPr>
                      <w:rFonts w:hint="eastAsia"/>
                      <w:sz w:val="21"/>
                      <w:szCs w:val="21"/>
                    </w:rPr>
                    <w:t>経営会議協議のうえ代表取締役決裁</w:t>
                  </w:r>
                  <w:r w:rsidR="001D3046">
                    <w:rPr>
                      <w:rFonts w:hint="eastAsia"/>
                      <w:sz w:val="21"/>
                      <w:szCs w:val="21"/>
                    </w:rPr>
                    <w:t>。</w:t>
                  </w:r>
                </w:p>
                <w:p w14:paraId="79944CCE" w14:textId="5E3BC586" w:rsidR="00A43013" w:rsidRPr="00A43013" w:rsidRDefault="00A43013" w:rsidP="00A97A35">
                  <w:pPr>
                    <w:pStyle w:val="ad"/>
                    <w:spacing w:after="120"/>
                    <w:rPr>
                      <w:rFonts w:hint="eastAsia"/>
                      <w:sz w:val="21"/>
                      <w:szCs w:val="21"/>
                    </w:rPr>
                  </w:pPr>
                  <w:r>
                    <w:rPr>
                      <w:rFonts w:hint="eastAsia"/>
                      <w:color w:val="auto"/>
                      <w:sz w:val="21"/>
                      <w:szCs w:val="21"/>
                    </w:rPr>
                    <w:t>⑦・⑧当社HP「部門別採用」「人材育成・福利厚生」については、人事企画部が経営会議にて協議のうえ、取締役会に報告し承認された内容を公表。</w:t>
                  </w:r>
                </w:p>
                <w:p w14:paraId="39CA17F1" w14:textId="77777777" w:rsidR="00336B72" w:rsidRDefault="00336B72" w:rsidP="00A97A35">
                  <w:pPr>
                    <w:pStyle w:val="ad"/>
                    <w:spacing w:after="120"/>
                    <w:rPr>
                      <w:color w:val="FF0000"/>
                      <w:sz w:val="21"/>
                      <w:szCs w:val="21"/>
                    </w:rPr>
                  </w:pPr>
                </w:p>
                <w:p w14:paraId="2003E0C7" w14:textId="6052D002" w:rsidR="00203EDA" w:rsidRDefault="00203EDA" w:rsidP="00FE4DA3">
                  <w:pPr>
                    <w:pStyle w:val="ad"/>
                    <w:spacing w:after="120"/>
                    <w:rPr>
                      <w:sz w:val="21"/>
                      <w:szCs w:val="21"/>
                    </w:rPr>
                  </w:pPr>
                  <w:r>
                    <w:rPr>
                      <w:rFonts w:hint="eastAsia"/>
                      <w:sz w:val="21"/>
                      <w:szCs w:val="21"/>
                    </w:rPr>
                    <w:t>＜補足情報＞</w:t>
                  </w:r>
                </w:p>
                <w:p w14:paraId="28A2C819" w14:textId="71C19B05" w:rsidR="00203EDA" w:rsidRDefault="00203EDA" w:rsidP="00FE4DA3">
                  <w:pPr>
                    <w:pStyle w:val="ad"/>
                    <w:spacing w:after="120"/>
                    <w:rPr>
                      <w:sz w:val="21"/>
                      <w:szCs w:val="21"/>
                    </w:rPr>
                  </w:pPr>
                  <w:r w:rsidRPr="00A97A35">
                    <w:rPr>
                      <w:rFonts w:hint="eastAsia"/>
                      <w:sz w:val="21"/>
                      <w:szCs w:val="21"/>
                    </w:rPr>
                    <w:t>東海東京フィナンシャル・ホールディングスは、東海東京証</w:t>
                  </w:r>
                  <w:r w:rsidRPr="00A97A35">
                    <w:rPr>
                      <w:rFonts w:hint="eastAsia"/>
                      <w:sz w:val="21"/>
                      <w:szCs w:val="21"/>
                    </w:rPr>
                    <w:lastRenderedPageBreak/>
                    <w:t>券の親会社として、子会社における取り組みを経営会議に報告させ、管理を行っている</w:t>
                  </w:r>
                  <w:r w:rsidR="001D3046">
                    <w:rPr>
                      <w:rFonts w:hint="eastAsia"/>
                      <w:sz w:val="21"/>
                      <w:szCs w:val="21"/>
                    </w:rPr>
                    <w:t>。</w:t>
                  </w:r>
                </w:p>
                <w:p w14:paraId="637BD8E2" w14:textId="75A3FC32" w:rsidR="00A97A35" w:rsidRPr="0034720B" w:rsidRDefault="00203EDA" w:rsidP="00FE4DA3">
                  <w:pPr>
                    <w:pStyle w:val="ad"/>
                    <w:spacing w:after="120"/>
                    <w:rPr>
                      <w:sz w:val="21"/>
                      <w:szCs w:val="21"/>
                    </w:rPr>
                  </w:pPr>
                  <w:r w:rsidRPr="003B5742">
                    <w:rPr>
                      <w:rFonts w:hint="eastAsia"/>
                      <w:color w:val="auto"/>
                      <w:sz w:val="21"/>
                      <w:szCs w:val="21"/>
                    </w:rPr>
                    <w:t>経営会議は、最高経営責任者及び最高経営責任者の指名する取締役並びに執行役員をもって構成され経営会議の議長は、最高経営責任者で、月</w:t>
                  </w:r>
                  <w:r w:rsidRPr="003B5742">
                    <w:rPr>
                      <w:color w:val="auto"/>
                      <w:sz w:val="21"/>
                      <w:szCs w:val="21"/>
                    </w:rPr>
                    <w:t>2回の開催の他、議案に応じて（開催回数に拘らず）必要な審議機会を設けている</w:t>
                  </w:r>
                  <w:r w:rsidR="00C55204">
                    <w:rPr>
                      <w:rFonts w:hint="eastAsia"/>
                      <w:color w:val="auto"/>
                      <w:sz w:val="21"/>
                      <w:szCs w:val="21"/>
                    </w:rPr>
                    <w:t>。</w:t>
                  </w:r>
                </w:p>
                <w:p w14:paraId="5FD596BB" w14:textId="2A5532E2" w:rsidR="00FD2A17" w:rsidRPr="0034720B" w:rsidRDefault="00FD2A17" w:rsidP="00FE4DA3">
                  <w:pPr>
                    <w:pStyle w:val="ad"/>
                    <w:spacing w:after="120"/>
                    <w:rPr>
                      <w:sz w:val="21"/>
                      <w:szCs w:val="21"/>
                    </w:rPr>
                  </w:pPr>
                </w:p>
              </w:tc>
            </w:tr>
          </w:tbl>
          <w:p w14:paraId="67065321" w14:textId="37DAD765" w:rsidR="00D1302E" w:rsidRPr="003472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78AFFBD1" w14:textId="57E25356" w:rsidR="00D1302E" w:rsidRPr="003472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① 戦略を効果的に進めるための</w:t>
            </w:r>
            <w:r w:rsidRPr="003B5742">
              <w:rPr>
                <w:rFonts w:ascii="ＭＳ 明朝" w:eastAsia="ＭＳ 明朝" w:hAnsi="ＭＳ 明朝" w:cs="ＭＳ 明朝" w:hint="eastAsia"/>
                <w:spacing w:val="6"/>
                <w:kern w:val="0"/>
                <w:szCs w:val="21"/>
              </w:rPr>
              <w:t>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4720B" w14:paraId="0F1EA1FD" w14:textId="77777777" w:rsidTr="00F5566D">
              <w:trPr>
                <w:trHeight w:val="707"/>
              </w:trPr>
              <w:tc>
                <w:tcPr>
                  <w:tcW w:w="2600" w:type="dxa"/>
                  <w:shd w:val="clear" w:color="auto" w:fill="auto"/>
                </w:tcPr>
                <w:p w14:paraId="125C712C" w14:textId="431362A9"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285B84" w14:textId="1C8530B4" w:rsidR="0046135D" w:rsidRPr="00336B72" w:rsidRDefault="00AA4357" w:rsidP="003B5742">
                  <w:pPr>
                    <w:spacing w:line="276" w:lineRule="auto"/>
                    <w:jc w:val="left"/>
                    <w:rPr>
                      <w:rFonts w:ascii="ＭＳ 明朝" w:eastAsia="ＭＳ 明朝" w:hAnsi="ＭＳ 明朝"/>
                    </w:rPr>
                  </w:pPr>
                  <w:r w:rsidRPr="00336B72">
                    <w:rPr>
                      <w:rFonts w:ascii="ＭＳ 明朝" w:eastAsia="ＭＳ 明朝" w:hAnsi="ＭＳ 明朝" w:hint="eastAsia"/>
                    </w:rPr>
                    <w:t>①</w:t>
                  </w:r>
                  <w:r w:rsidR="00624653" w:rsidRPr="00336B72">
                    <w:rPr>
                      <w:rFonts w:ascii="ＭＳ 明朝" w:eastAsia="ＭＳ 明朝" w:hAnsi="ＭＳ 明朝" w:hint="eastAsia"/>
                    </w:rPr>
                    <w:t>当社</w:t>
                  </w:r>
                  <w:r w:rsidR="00624653" w:rsidRPr="00336B72">
                    <w:rPr>
                      <w:rFonts w:ascii="ＭＳ 明朝" w:eastAsia="ＭＳ 明朝" w:hAnsi="ＭＳ 明朝"/>
                    </w:rPr>
                    <w:t>HP</w:t>
                  </w:r>
                  <w:r w:rsidR="00624653" w:rsidRPr="00336B72">
                    <w:rPr>
                      <w:rFonts w:ascii="ＭＳ 明朝" w:eastAsia="ＭＳ 明朝" w:hAnsi="ＭＳ 明朝" w:hint="eastAsia"/>
                    </w:rPr>
                    <w:t>「人材育成・福利厚生」</w:t>
                  </w:r>
                </w:p>
                <w:p w14:paraId="4EC3FCC2" w14:textId="677798BE" w:rsidR="000A04EC" w:rsidRPr="00336B72" w:rsidRDefault="000A04EC" w:rsidP="00AA52F0">
                  <w:pPr>
                    <w:spacing w:line="276" w:lineRule="auto"/>
                    <w:jc w:val="left"/>
                    <w:rPr>
                      <w:rFonts w:ascii="ＭＳ 明朝" w:eastAsia="ＭＳ 明朝" w:hAnsi="ＭＳ 明朝"/>
                    </w:rPr>
                  </w:pPr>
                  <w:r w:rsidRPr="00336B72">
                    <w:rPr>
                      <w:rFonts w:ascii="ＭＳ 明朝" w:eastAsia="ＭＳ 明朝" w:hAnsi="ＭＳ 明朝" w:hint="eastAsia"/>
                    </w:rPr>
                    <w:t>②</w:t>
                  </w:r>
                  <w:r w:rsidRPr="00336B72">
                    <w:rPr>
                      <w:rFonts w:ascii="ＭＳ 明朝" w:eastAsia="ＭＳ 明朝" w:hAnsi="ＭＳ 明朝" w:cs="ＭＳ 明朝" w:hint="eastAsia"/>
                      <w:spacing w:val="6"/>
                      <w:kern w:val="0"/>
                      <w:szCs w:val="21"/>
                    </w:rPr>
                    <w:t>当社</w:t>
                  </w:r>
                  <w:r w:rsidRPr="00336B72">
                    <w:rPr>
                      <w:rFonts w:ascii="ＭＳ 明朝" w:eastAsia="ＭＳ 明朝" w:hAnsi="ＭＳ 明朝" w:cs="ＭＳ 明朝"/>
                      <w:spacing w:val="6"/>
                      <w:kern w:val="0"/>
                      <w:szCs w:val="21"/>
                    </w:rPr>
                    <w:t>HP</w:t>
                  </w:r>
                  <w:r w:rsidRPr="00336B72">
                    <w:rPr>
                      <w:rFonts w:ascii="ＭＳ 明朝" w:eastAsia="ＭＳ 明朝" w:hAnsi="ＭＳ 明朝" w:cs="ＭＳ 明朝" w:hint="eastAsia"/>
                      <w:spacing w:val="6"/>
                      <w:kern w:val="0"/>
                      <w:szCs w:val="21"/>
                    </w:rPr>
                    <w:t>「部門別採用」</w:t>
                  </w:r>
                </w:p>
                <w:p w14:paraId="380FAA0A" w14:textId="4D36009C" w:rsidR="00624653" w:rsidRPr="003B5742" w:rsidRDefault="00AA52F0" w:rsidP="003B5742">
                  <w:pPr>
                    <w:spacing w:line="276" w:lineRule="auto"/>
                    <w:jc w:val="left"/>
                    <w:rPr>
                      <w:rFonts w:ascii="ＭＳ 明朝" w:hAnsi="ＭＳ 明朝"/>
                    </w:rPr>
                  </w:pPr>
                  <w:r>
                    <w:rPr>
                      <w:rFonts w:ascii="ＭＳ 明朝" w:eastAsia="ＭＳ 明朝" w:hAnsi="ＭＳ 明朝" w:hint="eastAsia"/>
                    </w:rPr>
                    <w:t>③</w:t>
                  </w:r>
                  <w:r w:rsidR="00624653" w:rsidRPr="003B5742">
                    <w:rPr>
                      <w:rFonts w:ascii="ＭＳ 明朝" w:eastAsia="ＭＳ 明朝" w:hAnsi="ＭＳ 明朝"/>
                    </w:rPr>
                    <w:t>2024</w:t>
                  </w:r>
                  <w:r w:rsidR="00624653" w:rsidRPr="003B5742">
                    <w:rPr>
                      <w:rFonts w:ascii="ＭＳ 明朝" w:eastAsia="ＭＳ 明朝" w:hAnsi="ＭＳ 明朝" w:hint="eastAsia"/>
                    </w:rPr>
                    <w:t>年</w:t>
                  </w:r>
                  <w:r w:rsidR="00624653" w:rsidRPr="003B5742">
                    <w:rPr>
                      <w:rFonts w:ascii="ＭＳ 明朝" w:eastAsia="ＭＳ 明朝" w:hAnsi="ＭＳ 明朝"/>
                    </w:rPr>
                    <w:t>3</w:t>
                  </w:r>
                  <w:r w:rsidR="00624653" w:rsidRPr="003B5742">
                    <w:rPr>
                      <w:rFonts w:ascii="ＭＳ 明朝" w:eastAsia="ＭＳ 明朝" w:hAnsi="ＭＳ 明朝" w:hint="eastAsia"/>
                    </w:rPr>
                    <w:t>月期統合報告書</w:t>
                  </w:r>
                  <w:r w:rsidR="003D543F" w:rsidRPr="003B5742">
                    <w:rPr>
                      <w:rFonts w:ascii="ＭＳ 明朝" w:eastAsia="ＭＳ 明朝" w:hAnsi="ＭＳ 明朝" w:hint="eastAsia"/>
                    </w:rPr>
                    <w:t>（</w:t>
                  </w:r>
                  <w:r w:rsidR="003D543F" w:rsidRPr="003B5742">
                    <w:rPr>
                      <w:rFonts w:ascii="ＭＳ 明朝" w:eastAsia="ＭＳ 明朝" w:hAnsi="ＭＳ 明朝"/>
                    </w:rPr>
                    <w:t>P</w:t>
                  </w:r>
                  <w:r w:rsidR="00AA4357" w:rsidRPr="003B5742">
                    <w:rPr>
                      <w:rFonts w:ascii="ＭＳ 明朝" w:eastAsia="ＭＳ 明朝" w:hAnsi="ＭＳ 明朝"/>
                    </w:rPr>
                    <w:t>.</w:t>
                  </w:r>
                  <w:r w:rsidR="003D543F" w:rsidRPr="003B5742">
                    <w:rPr>
                      <w:rFonts w:ascii="ＭＳ 明朝" w:eastAsia="ＭＳ 明朝" w:hAnsi="ＭＳ 明朝"/>
                    </w:rPr>
                    <w:t>50</w:t>
                  </w:r>
                  <w:r w:rsidR="003D543F" w:rsidRPr="003B5742">
                    <w:rPr>
                      <w:rFonts w:ascii="ＭＳ 明朝" w:eastAsia="ＭＳ 明朝" w:hAnsi="ＭＳ 明朝" w:hint="eastAsia"/>
                    </w:rPr>
                    <w:t>）</w:t>
                  </w:r>
                </w:p>
                <w:p w14:paraId="720B441B" w14:textId="77FCCA09" w:rsidR="00EA2B52" w:rsidRPr="003B5742" w:rsidRDefault="00AA52F0" w:rsidP="003B5742">
                  <w:pPr>
                    <w:spacing w:line="276" w:lineRule="auto"/>
                    <w:jc w:val="left"/>
                    <w:rPr>
                      <w:rFonts w:ascii="ＭＳ 明朝" w:hAnsi="ＭＳ 明朝"/>
                    </w:rPr>
                  </w:pPr>
                  <w:r>
                    <w:rPr>
                      <w:rFonts w:ascii="ＭＳ 明朝" w:eastAsia="ＭＳ 明朝" w:hAnsi="ＭＳ 明朝" w:hint="eastAsia"/>
                    </w:rPr>
                    <w:t>④</w:t>
                  </w:r>
                  <w:r w:rsidR="00EA2B52" w:rsidRPr="003B5742">
                    <w:rPr>
                      <w:rFonts w:ascii="ＭＳ 明朝" w:eastAsia="ＭＳ 明朝" w:hAnsi="ＭＳ 明朝" w:hint="eastAsia"/>
                    </w:rPr>
                    <w:t>東海東京証券</w:t>
                  </w:r>
                  <w:r w:rsidR="0064071C" w:rsidRPr="003B5742">
                    <w:rPr>
                      <w:rFonts w:ascii="ＭＳ 明朝" w:eastAsia="ＭＳ 明朝" w:hAnsi="ＭＳ 明朝"/>
                    </w:rPr>
                    <w:t xml:space="preserve"> </w:t>
                  </w:r>
                  <w:r w:rsidR="00EA2B52" w:rsidRPr="003B5742">
                    <w:rPr>
                      <w:rFonts w:ascii="ＭＳ 明朝" w:eastAsia="ＭＳ 明朝" w:hAnsi="ＭＳ 明朝" w:hint="eastAsia"/>
                    </w:rPr>
                    <w:t>機構改革に関するお知らせ</w:t>
                  </w:r>
                  <w:r w:rsidR="00AA4357" w:rsidRPr="003B5742">
                    <w:rPr>
                      <w:rFonts w:ascii="ＭＳ 明朝" w:eastAsia="ＭＳ 明朝" w:hAnsi="ＭＳ 明朝" w:hint="eastAsia"/>
                    </w:rPr>
                    <w:t>（</w:t>
                  </w:r>
                  <w:r w:rsidR="00EA2B52" w:rsidRPr="003B5742">
                    <w:rPr>
                      <w:rFonts w:ascii="ＭＳ 明朝" w:eastAsia="ＭＳ 明朝" w:hAnsi="ＭＳ 明朝"/>
                    </w:rPr>
                    <w:t>2024</w:t>
                  </w:r>
                  <w:r w:rsidR="00EA2B52" w:rsidRPr="003B5742">
                    <w:rPr>
                      <w:rFonts w:ascii="ＭＳ 明朝" w:eastAsia="ＭＳ 明朝" w:hAnsi="ＭＳ 明朝" w:hint="eastAsia"/>
                    </w:rPr>
                    <w:t>年</w:t>
                  </w:r>
                  <w:r w:rsidR="00EA2B52" w:rsidRPr="003B5742">
                    <w:rPr>
                      <w:rFonts w:ascii="ＭＳ 明朝" w:eastAsia="ＭＳ 明朝" w:hAnsi="ＭＳ 明朝"/>
                    </w:rPr>
                    <w:t>3</w:t>
                  </w:r>
                  <w:r w:rsidR="00EA2B52" w:rsidRPr="003B5742">
                    <w:rPr>
                      <w:rFonts w:ascii="ＭＳ 明朝" w:eastAsia="ＭＳ 明朝" w:hAnsi="ＭＳ 明朝" w:hint="eastAsia"/>
                    </w:rPr>
                    <w:t>月）</w:t>
                  </w:r>
                </w:p>
                <w:p w14:paraId="47D9F1D0" w14:textId="3254156F" w:rsidR="009D0C36" w:rsidRPr="003B5742" w:rsidRDefault="00AA52F0" w:rsidP="003B5742">
                  <w:pPr>
                    <w:spacing w:line="276" w:lineRule="auto"/>
                    <w:jc w:val="left"/>
                    <w:rPr>
                      <w:rFonts w:ascii="ＭＳ 明朝" w:hAnsi="ＭＳ 明朝"/>
                    </w:rPr>
                  </w:pPr>
                  <w:r>
                    <w:rPr>
                      <w:rFonts w:ascii="ＭＳ 明朝" w:eastAsia="ＭＳ 明朝" w:hAnsi="ＭＳ 明朝" w:hint="eastAsia"/>
                    </w:rPr>
                    <w:t>⑤</w:t>
                  </w:r>
                  <w:r w:rsidR="00A47775" w:rsidRPr="003B5742">
                    <w:rPr>
                      <w:rFonts w:ascii="ＭＳ 明朝" w:eastAsia="ＭＳ 明朝" w:hAnsi="ＭＳ 明朝" w:hint="eastAsia"/>
                    </w:rPr>
                    <w:t>東海東京証券　ＡＩと人材アセスメントデータを用いた営業組織力向上に関する取組みのお知ら</w:t>
                  </w:r>
                  <w:r w:rsidR="00A47775" w:rsidRPr="003B5742">
                    <w:rPr>
                      <w:rFonts w:ascii="ＭＳ 明朝" w:eastAsia="ＭＳ 明朝" w:hAnsi="ＭＳ 明朝"/>
                    </w:rPr>
                    <w:br/>
                  </w:r>
                  <w:hyperlink r:id="rId24" w:history="1"/>
                  <w:r>
                    <w:rPr>
                      <w:rFonts w:ascii="ＭＳ 明朝" w:eastAsia="ＭＳ 明朝" w:hAnsi="ＭＳ 明朝" w:hint="eastAsia"/>
                    </w:rPr>
                    <w:t>⑥</w:t>
                  </w:r>
                  <w:r w:rsidR="004D2243" w:rsidRPr="003B5742">
                    <w:rPr>
                      <w:rFonts w:ascii="ＭＳ 明朝" w:eastAsia="ＭＳ 明朝" w:hAnsi="ＭＳ 明朝" w:hint="eastAsia"/>
                    </w:rPr>
                    <w:t>東海東京フィナンシャル・ホールディングス</w:t>
                  </w:r>
                  <w:r w:rsidR="004D2243" w:rsidRPr="003B5742">
                    <w:rPr>
                      <w:rFonts w:ascii="ＭＳ 明朝" w:eastAsia="ＭＳ 明朝" w:hAnsi="ＭＳ 明朝"/>
                    </w:rPr>
                    <w:t xml:space="preserve"> </w:t>
                  </w:r>
                  <w:r w:rsidR="004D2243" w:rsidRPr="003B5742">
                    <w:rPr>
                      <w:rFonts w:ascii="ＭＳ 明朝" w:eastAsia="ＭＳ 明朝" w:hAnsi="ＭＳ 明朝" w:hint="eastAsia"/>
                    </w:rPr>
                    <w:t>機構改革に関するお知らせ（</w:t>
                  </w:r>
                  <w:r w:rsidR="004D2243" w:rsidRPr="003B5742">
                    <w:rPr>
                      <w:rFonts w:ascii="ＭＳ 明朝" w:eastAsia="ＭＳ 明朝" w:hAnsi="ＭＳ 明朝"/>
                    </w:rPr>
                    <w:t>2021</w:t>
                  </w:r>
                  <w:r w:rsidR="004D2243" w:rsidRPr="003B5742">
                    <w:rPr>
                      <w:rFonts w:ascii="ＭＳ 明朝" w:eastAsia="ＭＳ 明朝" w:hAnsi="ＭＳ 明朝" w:hint="eastAsia"/>
                    </w:rPr>
                    <w:t>年</w:t>
                  </w:r>
                  <w:r w:rsidR="004D2243" w:rsidRPr="003B5742">
                    <w:rPr>
                      <w:rFonts w:ascii="ＭＳ 明朝" w:eastAsia="ＭＳ 明朝" w:hAnsi="ＭＳ 明朝"/>
                    </w:rPr>
                    <w:t>12</w:t>
                  </w:r>
                  <w:r w:rsidR="004D2243" w:rsidRPr="003B5742">
                    <w:rPr>
                      <w:rFonts w:ascii="ＭＳ 明朝" w:eastAsia="ＭＳ 明朝" w:hAnsi="ＭＳ 明朝" w:hint="eastAsia"/>
                    </w:rPr>
                    <w:t>月、</w:t>
                  </w:r>
                  <w:r w:rsidR="004D2243" w:rsidRPr="003B5742">
                    <w:rPr>
                      <w:rFonts w:ascii="ＭＳ 明朝" w:eastAsia="ＭＳ 明朝" w:hAnsi="ＭＳ 明朝"/>
                    </w:rPr>
                    <w:t>2023</w:t>
                  </w:r>
                  <w:r w:rsidR="004D2243" w:rsidRPr="003B5742">
                    <w:rPr>
                      <w:rFonts w:ascii="ＭＳ 明朝" w:eastAsia="ＭＳ 明朝" w:hAnsi="ＭＳ 明朝" w:hint="eastAsia"/>
                    </w:rPr>
                    <w:t>年</w:t>
                  </w:r>
                  <w:r w:rsidR="004D2243" w:rsidRPr="003B5742">
                    <w:rPr>
                      <w:rFonts w:ascii="ＭＳ 明朝" w:eastAsia="ＭＳ 明朝" w:hAnsi="ＭＳ 明朝"/>
                    </w:rPr>
                    <w:t>3</w:t>
                  </w:r>
                  <w:r w:rsidR="004D2243" w:rsidRPr="003B5742">
                    <w:rPr>
                      <w:rFonts w:ascii="ＭＳ 明朝" w:eastAsia="ＭＳ 明朝" w:hAnsi="ＭＳ 明朝" w:hint="eastAsia"/>
                    </w:rPr>
                    <w:t>月）</w:t>
                  </w:r>
                </w:p>
              </w:tc>
            </w:tr>
            <w:tr w:rsidR="00D1302E" w:rsidRPr="0034720B" w14:paraId="5040428A" w14:textId="77777777" w:rsidTr="00F5566D">
              <w:trPr>
                <w:trHeight w:val="697"/>
              </w:trPr>
              <w:tc>
                <w:tcPr>
                  <w:tcW w:w="2600" w:type="dxa"/>
                  <w:shd w:val="clear" w:color="auto" w:fill="auto"/>
                </w:tcPr>
                <w:p w14:paraId="25393031" w14:textId="4A347190"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B5742">
                    <w:rPr>
                      <w:rFonts w:ascii="ＭＳ 明朝" w:eastAsia="ＭＳ 明朝" w:hAnsi="ＭＳ 明朝" w:cs="ＭＳ 明朝" w:hint="eastAsia"/>
                      <w:spacing w:val="6"/>
                      <w:kern w:val="0"/>
                      <w:szCs w:val="21"/>
                    </w:rPr>
                    <w:t>記載内容抜粋</w:t>
                  </w:r>
                </w:p>
              </w:tc>
              <w:tc>
                <w:tcPr>
                  <w:tcW w:w="5890" w:type="dxa"/>
                  <w:shd w:val="clear" w:color="auto" w:fill="auto"/>
                </w:tcPr>
                <w:p w14:paraId="5675DDD3" w14:textId="77777777" w:rsidR="00AA52F0" w:rsidRDefault="004A74AF" w:rsidP="003B5742">
                  <w:pPr>
                    <w:rPr>
                      <w:rFonts w:ascii="ＭＳ 明朝" w:hAnsi="ＭＳ 明朝" w:cs="ＭＳ 明朝"/>
                      <w:spacing w:val="6"/>
                      <w:kern w:val="0"/>
                      <w:szCs w:val="21"/>
                    </w:rPr>
                  </w:pPr>
                  <w:r>
                    <w:rPr>
                      <w:rFonts w:ascii="ＭＳ 明朝" w:hAnsi="ＭＳ 明朝" w:cs="ＭＳ 明朝" w:hint="eastAsia"/>
                      <w:spacing w:val="6"/>
                      <w:kern w:val="0"/>
                      <w:szCs w:val="21"/>
                    </w:rPr>
                    <w:t>・</w:t>
                  </w:r>
                  <w:r w:rsidR="00624653" w:rsidRPr="0034720B">
                    <w:rPr>
                      <w:rFonts w:ascii="ＭＳ 明朝" w:hAnsi="ＭＳ 明朝" w:cs="ＭＳ 明朝" w:hint="eastAsia"/>
                      <w:spacing w:val="6"/>
                      <w:kern w:val="0"/>
                      <w:szCs w:val="21"/>
                    </w:rPr>
                    <w:t>当社</w:t>
                  </w:r>
                  <w:r w:rsidR="00624653" w:rsidRPr="0034720B">
                    <w:rPr>
                      <w:rFonts w:ascii="ＭＳ 明朝" w:hAnsi="ＭＳ 明朝" w:cs="ＭＳ 明朝" w:hint="eastAsia"/>
                      <w:spacing w:val="6"/>
                      <w:kern w:val="0"/>
                      <w:szCs w:val="21"/>
                    </w:rPr>
                    <w:t>HP</w:t>
                  </w:r>
                  <w:r w:rsidR="00624653" w:rsidRPr="0034720B">
                    <w:rPr>
                      <w:rFonts w:ascii="ＭＳ 明朝" w:hAnsi="ＭＳ 明朝" w:cs="ＭＳ 明朝" w:hint="eastAsia"/>
                      <w:spacing w:val="6"/>
                      <w:kern w:val="0"/>
                      <w:szCs w:val="21"/>
                    </w:rPr>
                    <w:t>「人材育成・福利厚生」</w:t>
                  </w:r>
                </w:p>
                <w:p w14:paraId="02146CA1" w14:textId="62F4949C" w:rsidR="00AA52F0" w:rsidRPr="00AA52F0" w:rsidRDefault="00AA52F0" w:rsidP="003B5742">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新卒入社後の2年間を研修期間と位置づけ、Off-JTと配属先におけるOJTを交えた育成プログラムを設ける。</w:t>
                  </w:r>
                </w:p>
                <w:p w14:paraId="0ADCEEFD" w14:textId="02CBBE33" w:rsidR="00AA52F0" w:rsidRPr="0034720B" w:rsidRDefault="00AA52F0" w:rsidP="003B5742">
                  <w:pPr>
                    <w:rPr>
                      <w:rFonts w:ascii="ＭＳ 明朝" w:hAnsi="ＭＳ 明朝" w:cs="ＭＳ 明朝"/>
                      <w:spacing w:val="6"/>
                      <w:kern w:val="0"/>
                      <w:szCs w:val="21"/>
                    </w:rPr>
                  </w:pPr>
                  <w:r>
                    <w:rPr>
                      <w:rFonts w:ascii="ＭＳ 明朝" w:hAnsi="ＭＳ 明朝" w:cs="ＭＳ 明朝" w:hint="eastAsia"/>
                      <w:spacing w:val="6"/>
                      <w:kern w:val="0"/>
                      <w:szCs w:val="21"/>
                    </w:rPr>
                    <w:t>・</w:t>
                  </w:r>
                  <w:r w:rsidRPr="000A04EC">
                    <w:rPr>
                      <w:rFonts w:ascii="ＭＳ 明朝" w:eastAsia="ＭＳ 明朝" w:hAnsi="ＭＳ 明朝" w:cs="ＭＳ 明朝" w:hint="eastAsia"/>
                      <w:spacing w:val="6"/>
                      <w:kern w:val="0"/>
                      <w:szCs w:val="21"/>
                    </w:rPr>
                    <w:t>当社</w:t>
                  </w:r>
                  <w:r w:rsidRPr="000A04EC">
                    <w:rPr>
                      <w:rFonts w:ascii="ＭＳ 明朝" w:eastAsia="ＭＳ 明朝" w:hAnsi="ＭＳ 明朝" w:cs="ＭＳ 明朝"/>
                      <w:spacing w:val="6"/>
                      <w:kern w:val="0"/>
                      <w:szCs w:val="21"/>
                    </w:rPr>
                    <w:t>HP</w:t>
                  </w:r>
                  <w:r w:rsidRPr="000A04EC">
                    <w:rPr>
                      <w:rFonts w:ascii="ＭＳ 明朝" w:eastAsia="ＭＳ 明朝" w:hAnsi="ＭＳ 明朝" w:cs="ＭＳ 明朝" w:hint="eastAsia"/>
                      <w:spacing w:val="6"/>
                      <w:kern w:val="0"/>
                      <w:szCs w:val="21"/>
                    </w:rPr>
                    <w:t>「部門別採用」</w:t>
                  </w:r>
                </w:p>
                <w:p w14:paraId="154AEEEE" w14:textId="5D229A5B" w:rsidR="000A04EC" w:rsidRPr="00336B72" w:rsidRDefault="000A04EC" w:rsidP="000A04EC">
                  <w:pPr>
                    <w:pStyle w:val="af"/>
                    <w:numPr>
                      <w:ilvl w:val="0"/>
                      <w:numId w:val="28"/>
                    </w:numPr>
                    <w:ind w:leftChars="0"/>
                    <w:rPr>
                      <w:rFonts w:ascii="ＭＳ 明朝" w:hAnsi="ＭＳ 明朝" w:cs="ＭＳ 明朝"/>
                      <w:spacing w:val="6"/>
                      <w:kern w:val="0"/>
                      <w:szCs w:val="21"/>
                    </w:rPr>
                  </w:pPr>
                  <w:r w:rsidRPr="00336B72">
                    <w:rPr>
                      <w:rFonts w:ascii="ＭＳ 明朝" w:hAnsi="ＭＳ 明朝" w:cs="ＭＳ 明朝"/>
                      <w:spacing w:val="6"/>
                      <w:kern w:val="0"/>
                      <w:szCs w:val="21"/>
                    </w:rPr>
                    <w:t>Digital New World</w:t>
                  </w:r>
                  <w:r w:rsidRPr="00336B72">
                    <w:rPr>
                      <w:rFonts w:ascii="ＭＳ 明朝" w:hAnsi="ＭＳ 明朝" w:cs="ＭＳ 明朝" w:hint="eastAsia"/>
                      <w:spacing w:val="6"/>
                      <w:kern w:val="0"/>
                      <w:szCs w:val="21"/>
                    </w:rPr>
                    <w:t>を推進するための体制強化として、デジタル人材の確保に向け新卒採用にて部門別採用活動を実施。</w:t>
                  </w:r>
                </w:p>
                <w:p w14:paraId="451E4FBB" w14:textId="77777777" w:rsidR="000A04EC" w:rsidRPr="00336B72" w:rsidRDefault="000A04EC" w:rsidP="000A04EC">
                  <w:pPr>
                    <w:pStyle w:val="af"/>
                    <w:numPr>
                      <w:ilvl w:val="0"/>
                      <w:numId w:val="28"/>
                    </w:numPr>
                    <w:ind w:leftChars="0"/>
                    <w:rPr>
                      <w:rFonts w:ascii="ＭＳ 明朝" w:hAnsi="ＭＳ 明朝" w:cs="ＭＳ 明朝"/>
                      <w:spacing w:val="6"/>
                      <w:kern w:val="0"/>
                      <w:szCs w:val="21"/>
                    </w:rPr>
                  </w:pPr>
                  <w:r w:rsidRPr="00336B72">
                    <w:rPr>
                      <w:rFonts w:ascii="ＭＳ 明朝" w:hAnsi="ＭＳ 明朝" w:cs="ＭＳ 明朝" w:hint="eastAsia"/>
                      <w:spacing w:val="6"/>
                      <w:kern w:val="0"/>
                      <w:szCs w:val="21"/>
                    </w:rPr>
                    <w:t>セキュリティ・トークンビジネスについては、当グループが国内で</w:t>
                  </w:r>
                  <w:r w:rsidRPr="00336B72">
                    <w:rPr>
                      <w:rFonts w:ascii="ＭＳ 明朝" w:hAnsi="ＭＳ 明朝" w:cs="ＭＳ 明朝"/>
                      <w:spacing w:val="6"/>
                      <w:kern w:val="0"/>
                      <w:szCs w:val="21"/>
                    </w:rPr>
                    <w:t>ST</w:t>
                  </w:r>
                  <w:r w:rsidRPr="00336B72">
                    <w:rPr>
                      <w:rFonts w:ascii="ＭＳ 明朝" w:hAnsi="ＭＳ 明朝" w:cs="ＭＳ 明朝" w:hint="eastAsia"/>
                      <w:spacing w:val="6"/>
                      <w:kern w:val="0"/>
                      <w:szCs w:val="21"/>
                    </w:rPr>
                    <w:t>事業を展望する上で、有力なパートナーとして</w:t>
                  </w:r>
                  <w:r w:rsidRPr="00336B72">
                    <w:rPr>
                      <w:rFonts w:ascii="ＭＳ 明朝" w:hAnsi="ＭＳ 明朝" w:cs="ＭＳ 明朝"/>
                      <w:spacing w:val="6"/>
                      <w:kern w:val="0"/>
                      <w:szCs w:val="21"/>
                    </w:rPr>
                    <w:t>ICHX</w:t>
                  </w:r>
                  <w:r w:rsidRPr="00336B72">
                    <w:rPr>
                      <w:rFonts w:ascii="ＭＳ 明朝" w:hAnsi="ＭＳ 明朝" w:cs="ＭＳ 明朝" w:hint="eastAsia"/>
                      <w:spacing w:val="6"/>
                      <w:kern w:val="0"/>
                      <w:szCs w:val="21"/>
                    </w:rPr>
                    <w:t>社</w:t>
                  </w:r>
                  <w:r w:rsidRPr="00336B72">
                    <w:rPr>
                      <w:rFonts w:ascii="ＭＳ 明朝" w:hAnsi="ＭＳ 明朝" w:cs="ＭＳ 明朝"/>
                      <w:spacing w:val="6"/>
                      <w:kern w:val="0"/>
                      <w:szCs w:val="21"/>
                    </w:rPr>
                    <w:t>/ADDX</w:t>
                  </w:r>
                  <w:r w:rsidRPr="00336B72">
                    <w:rPr>
                      <w:rFonts w:ascii="ＭＳ 明朝" w:hAnsi="ＭＳ 明朝" w:cs="ＭＳ 明朝" w:hint="eastAsia"/>
                      <w:spacing w:val="6"/>
                      <w:kern w:val="0"/>
                      <w:szCs w:val="21"/>
                    </w:rPr>
                    <w:t>と資本提携や、「</w:t>
                  </w:r>
                  <w:r w:rsidRPr="00336B72">
                    <w:rPr>
                      <w:rFonts w:ascii="ＭＳ 明朝" w:hAnsi="ＭＳ 明朝" w:cs="ＭＳ 明朝"/>
                      <w:spacing w:val="6"/>
                      <w:kern w:val="0"/>
                      <w:szCs w:val="21"/>
                    </w:rPr>
                    <w:t xml:space="preserve">Hash </w:t>
                  </w:r>
                  <w:proofErr w:type="spellStart"/>
                  <w:r w:rsidRPr="00336B72">
                    <w:rPr>
                      <w:rFonts w:ascii="ＭＳ 明朝" w:hAnsi="ＭＳ 明朝" w:cs="ＭＳ 明朝"/>
                      <w:spacing w:val="6"/>
                      <w:kern w:val="0"/>
                      <w:szCs w:val="21"/>
                    </w:rPr>
                    <w:t>DasH</w:t>
                  </w:r>
                  <w:proofErr w:type="spellEnd"/>
                  <w:r w:rsidRPr="00336B72">
                    <w:rPr>
                      <w:rFonts w:ascii="ＭＳ 明朝" w:hAnsi="ＭＳ 明朝" w:cs="ＭＳ 明朝"/>
                      <w:spacing w:val="6"/>
                      <w:kern w:val="0"/>
                      <w:szCs w:val="21"/>
                    </w:rPr>
                    <w:t xml:space="preserve"> Holdings</w:t>
                  </w:r>
                  <w:r w:rsidRPr="00336B72">
                    <w:rPr>
                      <w:rFonts w:ascii="ＭＳ 明朝" w:hAnsi="ＭＳ 明朝" w:cs="ＭＳ 明朝" w:hint="eastAsia"/>
                      <w:spacing w:val="6"/>
                      <w:kern w:val="0"/>
                      <w:szCs w:val="21"/>
                    </w:rPr>
                    <w:t>」への出資などを通じてオリジネーション力の強化に取り組むとともに、</w:t>
                  </w:r>
                  <w:r w:rsidRPr="00336B72">
                    <w:rPr>
                      <w:rFonts w:ascii="ＭＳ 明朝" w:hAnsi="ＭＳ 明朝" w:cs="ＭＳ 明朝"/>
                      <w:spacing w:val="6"/>
                      <w:kern w:val="0"/>
                      <w:szCs w:val="21"/>
                    </w:rPr>
                    <w:t>2022</w:t>
                  </w:r>
                  <w:r w:rsidRPr="00336B72">
                    <w:rPr>
                      <w:rFonts w:ascii="ＭＳ 明朝" w:hAnsi="ＭＳ 明朝" w:cs="ＭＳ 明朝" w:hint="eastAsia"/>
                      <w:spacing w:val="6"/>
                      <w:kern w:val="0"/>
                      <w:szCs w:val="21"/>
                    </w:rPr>
                    <w:t>年</w:t>
                  </w:r>
                  <w:r w:rsidRPr="00336B72">
                    <w:rPr>
                      <w:rFonts w:ascii="ＭＳ 明朝" w:hAnsi="ＭＳ 明朝" w:cs="ＭＳ 明朝"/>
                      <w:spacing w:val="6"/>
                      <w:kern w:val="0"/>
                      <w:szCs w:val="21"/>
                    </w:rPr>
                    <w:t>1</w:t>
                  </w:r>
                  <w:r w:rsidRPr="00336B72">
                    <w:rPr>
                      <w:rFonts w:ascii="ＭＳ 明朝" w:hAnsi="ＭＳ 明朝" w:cs="ＭＳ 明朝" w:hint="eastAsia"/>
                      <w:spacing w:val="6"/>
                      <w:kern w:val="0"/>
                      <w:szCs w:val="21"/>
                    </w:rPr>
                    <w:t>月に東海東京証券内に「</w:t>
                  </w:r>
                  <w:r w:rsidRPr="00336B72">
                    <w:rPr>
                      <w:rFonts w:ascii="ＭＳ 明朝" w:hAnsi="ＭＳ 明朝" w:cs="ＭＳ 明朝"/>
                      <w:spacing w:val="6"/>
                      <w:kern w:val="0"/>
                      <w:szCs w:val="21"/>
                    </w:rPr>
                    <w:t>STO</w:t>
                  </w:r>
                  <w:r w:rsidRPr="00336B72">
                    <w:rPr>
                      <w:rFonts w:ascii="ＭＳ 明朝" w:hAnsi="ＭＳ 明朝" w:cs="ＭＳ 明朝" w:hint="eastAsia"/>
                      <w:spacing w:val="6"/>
                      <w:kern w:val="0"/>
                      <w:szCs w:val="21"/>
                    </w:rPr>
                    <w:t>センター」を設置し、案件組成やプロジェクトの進捗に応じて適切な体制を構築。</w:t>
                  </w:r>
                </w:p>
                <w:p w14:paraId="1959EDF9" w14:textId="36E58E47" w:rsidR="000A04EC" w:rsidRPr="000A04EC" w:rsidRDefault="000A04EC" w:rsidP="000A04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FEDEAB9" w14:textId="1B508C13" w:rsidR="00EA2B52" w:rsidRPr="003B5742" w:rsidRDefault="004A74AF" w:rsidP="003B57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hint="eastAsia"/>
                    </w:rPr>
                    <w:t>・</w:t>
                  </w:r>
                  <w:r w:rsidR="00624653" w:rsidRPr="003B5742">
                    <w:rPr>
                      <w:rFonts w:ascii="ＭＳ 明朝" w:hAnsi="ＭＳ 明朝"/>
                    </w:rPr>
                    <w:t>2024</w:t>
                  </w:r>
                  <w:r w:rsidR="00624653" w:rsidRPr="003B5742">
                    <w:rPr>
                      <w:rFonts w:ascii="ＭＳ 明朝" w:hAnsi="ＭＳ 明朝" w:hint="eastAsia"/>
                    </w:rPr>
                    <w:t>年</w:t>
                  </w:r>
                  <w:r w:rsidR="00624653" w:rsidRPr="003B5742">
                    <w:rPr>
                      <w:rFonts w:ascii="ＭＳ 明朝" w:hAnsi="ＭＳ 明朝"/>
                    </w:rPr>
                    <w:t>3</w:t>
                  </w:r>
                  <w:r w:rsidR="00624653" w:rsidRPr="003B5742">
                    <w:rPr>
                      <w:rFonts w:ascii="ＭＳ 明朝" w:hAnsi="ＭＳ 明朝" w:hint="eastAsia"/>
                    </w:rPr>
                    <w:t>月期統合報告書</w:t>
                  </w:r>
                </w:p>
                <w:p w14:paraId="566430E2" w14:textId="773FD66E" w:rsidR="003D543F" w:rsidRDefault="003D543F" w:rsidP="00E63335">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金融</w:t>
                  </w:r>
                  <w:r w:rsidRPr="003D543F">
                    <w:rPr>
                      <w:rFonts w:ascii="ＭＳ 明朝" w:hAnsi="ＭＳ 明朝" w:cs="ＭＳ 明朝" w:hint="eastAsia"/>
                      <w:spacing w:val="6"/>
                      <w:kern w:val="0"/>
                      <w:szCs w:val="21"/>
                    </w:rPr>
                    <w:t>やデジタルの分野において専門性の高い人材を採用するための部門別採用も積極的に行っている。</w:t>
                  </w:r>
                </w:p>
                <w:p w14:paraId="2842D358" w14:textId="2CE132BC" w:rsidR="00624653" w:rsidRPr="0034720B" w:rsidRDefault="00E63335" w:rsidP="00E63335">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当社グループは今、経営体制の一層の強靱化を目指し、ガバナンスの強化、人的資本の最大化、そしてDXの定着に向けた取り組みの本格化を推進。</w:t>
                  </w:r>
                </w:p>
                <w:p w14:paraId="16028460" w14:textId="6C672926" w:rsidR="00E63335" w:rsidRDefault="00E63335" w:rsidP="00E63335">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DXに関しては、「当社経営をアシストするDX」と、「新ビジネスとしてのDX」の両面でデジタル技術の活用に取り組む。</w:t>
                  </w:r>
                </w:p>
                <w:p w14:paraId="76EA7E81" w14:textId="77777777" w:rsidR="00336B72" w:rsidRPr="0034720B" w:rsidRDefault="00336B72" w:rsidP="00336B72">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p>
                <w:p w14:paraId="21E76606" w14:textId="54CF713E" w:rsidR="0064071C" w:rsidRPr="003B5742" w:rsidRDefault="004A74AF" w:rsidP="003B57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64071C" w:rsidRPr="003B5742">
                    <w:rPr>
                      <w:rFonts w:ascii="ＭＳ 明朝" w:hAnsi="ＭＳ 明朝" w:cs="ＭＳ 明朝" w:hint="eastAsia"/>
                      <w:spacing w:val="6"/>
                      <w:kern w:val="0"/>
                      <w:szCs w:val="21"/>
                    </w:rPr>
                    <w:t>東海東京証券</w:t>
                  </w:r>
                  <w:r w:rsidR="00AB3B4F">
                    <w:rPr>
                      <w:rFonts w:ascii="ＭＳ 明朝" w:hAnsi="ＭＳ 明朝" w:cs="ＭＳ 明朝" w:hint="eastAsia"/>
                      <w:spacing w:val="6"/>
                      <w:kern w:val="0"/>
                      <w:szCs w:val="21"/>
                    </w:rPr>
                    <w:t xml:space="preserve"> </w:t>
                  </w:r>
                  <w:r w:rsidR="0064071C" w:rsidRPr="003B5742">
                    <w:rPr>
                      <w:rFonts w:ascii="ＭＳ 明朝" w:hAnsi="ＭＳ 明朝" w:cs="ＭＳ 明朝" w:hint="eastAsia"/>
                      <w:spacing w:val="6"/>
                      <w:kern w:val="0"/>
                      <w:szCs w:val="21"/>
                    </w:rPr>
                    <w:t>機構改革に関するお知らせ（</w:t>
                  </w:r>
                  <w:r w:rsidR="0064071C" w:rsidRPr="003B5742">
                    <w:rPr>
                      <w:rFonts w:ascii="ＭＳ 明朝" w:hAnsi="ＭＳ 明朝" w:cs="ＭＳ 明朝"/>
                      <w:spacing w:val="6"/>
                      <w:kern w:val="0"/>
                      <w:szCs w:val="21"/>
                    </w:rPr>
                    <w:t>2024</w:t>
                  </w:r>
                  <w:r w:rsidR="0064071C" w:rsidRPr="003B5742">
                    <w:rPr>
                      <w:rFonts w:ascii="ＭＳ 明朝" w:hAnsi="ＭＳ 明朝" w:cs="ＭＳ 明朝" w:hint="eastAsia"/>
                      <w:spacing w:val="6"/>
                      <w:kern w:val="0"/>
                      <w:szCs w:val="21"/>
                    </w:rPr>
                    <w:t>年</w:t>
                  </w:r>
                  <w:r w:rsidR="0064071C" w:rsidRPr="003B5742">
                    <w:rPr>
                      <w:rFonts w:ascii="ＭＳ 明朝" w:hAnsi="ＭＳ 明朝" w:cs="ＭＳ 明朝"/>
                      <w:spacing w:val="6"/>
                      <w:kern w:val="0"/>
                      <w:szCs w:val="21"/>
                    </w:rPr>
                    <w:t>3</w:t>
                  </w:r>
                  <w:r w:rsidR="0064071C" w:rsidRPr="003B5742">
                    <w:rPr>
                      <w:rFonts w:ascii="ＭＳ 明朝" w:hAnsi="ＭＳ 明朝" w:cs="ＭＳ 明朝" w:hint="eastAsia"/>
                      <w:spacing w:val="6"/>
                      <w:kern w:val="0"/>
                      <w:szCs w:val="21"/>
                    </w:rPr>
                    <w:t>月）</w:t>
                  </w:r>
                </w:p>
                <w:p w14:paraId="64D518FD" w14:textId="35384332" w:rsidR="008C57E9" w:rsidRPr="00417CD6" w:rsidRDefault="0064071C" w:rsidP="008C57E9">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17CD6">
                    <w:rPr>
                      <w:rFonts w:ascii="ＭＳ 明朝" w:hAnsi="ＭＳ 明朝" w:cs="ＭＳ 明朝" w:hint="eastAsia"/>
                      <w:spacing w:val="6"/>
                      <w:kern w:val="0"/>
                      <w:szCs w:val="21"/>
                    </w:rPr>
                    <w:t>クレールシエル戦略の推進、Ａ＆Ｑシステム及び</w:t>
                  </w:r>
                  <w:r w:rsidRPr="00417CD6">
                    <w:rPr>
                      <w:rFonts w:ascii="ＭＳ 明朝" w:hAnsi="ＭＳ 明朝" w:cs="ＭＳ 明朝" w:hint="eastAsia"/>
                      <w:spacing w:val="6"/>
                      <w:kern w:val="0"/>
                      <w:szCs w:val="21"/>
                    </w:rPr>
                    <w:lastRenderedPageBreak/>
                    <w:t>データ分析を含むマーケティング機能をもつ組織として「カスタマー支援本部」を新設</w:t>
                  </w:r>
                  <w:r w:rsidR="008C57E9" w:rsidRPr="00417CD6">
                    <w:rPr>
                      <w:rFonts w:ascii="ＭＳ 明朝" w:hAnsi="ＭＳ 明朝" w:cs="ＭＳ 明朝" w:hint="eastAsia"/>
                      <w:spacing w:val="6"/>
                      <w:kern w:val="0"/>
                      <w:szCs w:val="21"/>
                    </w:rPr>
                    <w:t>。</w:t>
                  </w:r>
                </w:p>
                <w:p w14:paraId="4541A75B" w14:textId="463E69DF" w:rsidR="0064071C" w:rsidRDefault="0064071C" w:rsidP="008C57E9">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B5742">
                    <w:rPr>
                      <w:rFonts w:ascii="ＭＳ 明朝" w:hAnsi="ＭＳ 明朝" w:cs="ＭＳ 明朝" w:hint="eastAsia"/>
                      <w:spacing w:val="6"/>
                      <w:kern w:val="0"/>
                      <w:szCs w:val="21"/>
                    </w:rPr>
                    <w:t>カスタマー支援本部</w:t>
                  </w:r>
                  <w:r w:rsidR="008C57E9" w:rsidRPr="003B5742">
                    <w:rPr>
                      <w:rFonts w:ascii="ＭＳ 明朝" w:hAnsi="ＭＳ 明朝" w:cs="ＭＳ 明朝" w:hint="eastAsia"/>
                      <w:spacing w:val="6"/>
                      <w:kern w:val="0"/>
                      <w:szCs w:val="21"/>
                    </w:rPr>
                    <w:t>直下</w:t>
                  </w:r>
                  <w:r w:rsidRPr="003B5742">
                    <w:rPr>
                      <w:rFonts w:ascii="ＭＳ 明朝" w:hAnsi="ＭＳ 明朝" w:cs="ＭＳ 明朝" w:hint="eastAsia"/>
                      <w:spacing w:val="6"/>
                      <w:kern w:val="0"/>
                      <w:szCs w:val="21"/>
                    </w:rPr>
                    <w:t>に「デジタルマーケティング部」および「ＤＸ推進部」を設立。</w:t>
                  </w:r>
                </w:p>
                <w:p w14:paraId="3B5DFA52" w14:textId="77777777" w:rsidR="00336B72" w:rsidRPr="003B5742" w:rsidRDefault="00336B72" w:rsidP="00336B72">
                  <w:pPr>
                    <w:pStyle w:val="af"/>
                    <w:suppressAutoHyphens/>
                    <w:kinsoku w:val="0"/>
                    <w:overflowPunct w:val="0"/>
                    <w:adjustRightInd w:val="0"/>
                    <w:spacing w:afterLines="50" w:after="120" w:line="238" w:lineRule="exact"/>
                    <w:ind w:leftChars="0" w:left="780"/>
                    <w:jc w:val="left"/>
                    <w:textAlignment w:val="center"/>
                    <w:rPr>
                      <w:rFonts w:ascii="ＭＳ 明朝" w:hAnsi="ＭＳ 明朝" w:cs="ＭＳ 明朝"/>
                      <w:spacing w:val="6"/>
                      <w:kern w:val="0"/>
                      <w:szCs w:val="21"/>
                    </w:rPr>
                  </w:pPr>
                </w:p>
                <w:p w14:paraId="02BE2A39" w14:textId="5FEA27D5" w:rsidR="0064071C" w:rsidRPr="003B5742" w:rsidRDefault="004A74AF" w:rsidP="003B5742">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64071C" w:rsidRPr="003B5742">
                    <w:rPr>
                      <w:rFonts w:ascii="ＭＳ 明朝" w:hAnsi="ＭＳ 明朝" w:cs="ＭＳ 明朝" w:hint="eastAsia"/>
                      <w:spacing w:val="6"/>
                      <w:kern w:val="0"/>
                      <w:szCs w:val="21"/>
                    </w:rPr>
                    <w:t>東海東京証券　ＡＩと人材アセスメントデータを用いた営業組織力向上に関する取組みのお知らせ</w:t>
                  </w:r>
                  <w:r w:rsidR="009D0C36" w:rsidRPr="003B5742">
                    <w:rPr>
                      <w:rFonts w:ascii="ＭＳ 明朝" w:hAnsi="ＭＳ 明朝" w:cs="ＭＳ 明朝" w:hint="eastAsia"/>
                      <w:spacing w:val="6"/>
                      <w:kern w:val="0"/>
                      <w:szCs w:val="21"/>
                    </w:rPr>
                    <w:t>（</w:t>
                  </w:r>
                  <w:r w:rsidR="009D0C36" w:rsidRPr="003B5742">
                    <w:rPr>
                      <w:rFonts w:ascii="ＭＳ 明朝" w:hAnsi="ＭＳ 明朝" w:cs="ＭＳ 明朝"/>
                      <w:spacing w:val="6"/>
                      <w:kern w:val="0"/>
                      <w:szCs w:val="21"/>
                    </w:rPr>
                    <w:t>2023</w:t>
                  </w:r>
                  <w:r w:rsidR="009D0C36" w:rsidRPr="003B5742">
                    <w:rPr>
                      <w:rFonts w:ascii="ＭＳ 明朝" w:hAnsi="ＭＳ 明朝" w:cs="ＭＳ 明朝"/>
                      <w:spacing w:val="6"/>
                      <w:kern w:val="0"/>
                      <w:szCs w:val="21"/>
                    </w:rPr>
                    <w:t>年６月１日））</w:t>
                  </w:r>
                </w:p>
                <w:p w14:paraId="54669037" w14:textId="586F77FA" w:rsidR="0064071C" w:rsidRPr="0034720B" w:rsidRDefault="0064071C" w:rsidP="0064071C">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個々人の資質（内面）に関するデータをアセスメントにより取得、拡張分析ツールを用いて分析することで、どのような社員の資質や行動が顧客満足・業績向上に繋がるかを特定。分析により得られたデータを基に研修プログラムを実施することにより効率的な人材育成を実現。</w:t>
                  </w:r>
                </w:p>
                <w:p w14:paraId="60AF47EC" w14:textId="279C61BE" w:rsidR="004D2243" w:rsidRDefault="0064071C" w:rsidP="003B5742">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分析により得られたデータを基に、期待される役割や個々人のデータを照らし合わせ、人事異動時における人材の最適配置に活用。</w:t>
                  </w:r>
                </w:p>
                <w:p w14:paraId="773CA90C" w14:textId="77777777" w:rsidR="00336B72" w:rsidRPr="003B5742" w:rsidRDefault="00336B72" w:rsidP="00336B72">
                  <w:pPr>
                    <w:pStyle w:val="af"/>
                    <w:suppressAutoHyphens/>
                    <w:kinsoku w:val="0"/>
                    <w:overflowPunct w:val="0"/>
                    <w:adjustRightInd w:val="0"/>
                    <w:spacing w:afterLines="50" w:after="120" w:line="238" w:lineRule="exact"/>
                    <w:ind w:leftChars="0" w:left="780"/>
                    <w:jc w:val="left"/>
                    <w:textAlignment w:val="center"/>
                    <w:rPr>
                      <w:rFonts w:ascii="ＭＳ 明朝" w:hAnsi="ＭＳ 明朝" w:cs="ＭＳ 明朝"/>
                      <w:spacing w:val="6"/>
                      <w:kern w:val="0"/>
                      <w:szCs w:val="21"/>
                    </w:rPr>
                  </w:pPr>
                </w:p>
                <w:p w14:paraId="4939D600" w14:textId="43827050" w:rsidR="004D2243" w:rsidRPr="0034720B" w:rsidRDefault="004D2243" w:rsidP="004D2243">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東海東京フィナンシャル・ホールディングス 機構改革に関するお知らせ（2021年12月、2023年3月）</w:t>
                  </w:r>
                </w:p>
                <w:p w14:paraId="7033580B" w14:textId="4A71CA12" w:rsidR="004D2243" w:rsidRPr="0034720B" w:rsidRDefault="00146DC4" w:rsidP="004D2243">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投資銀行カンパニーにおいては、STO関連ビジネスに係る企画・立案・遂行を行う「STOセンター」があり、FHデジタル部門とも共同で同分野における技術面・システム開発プロジェクト管理・セキュリティ対策等含め、当該ビジネスを推進。</w:t>
                  </w:r>
                </w:p>
                <w:p w14:paraId="7BCD8819" w14:textId="7E1B9030" w:rsidR="00417CD6" w:rsidRPr="0034720B" w:rsidRDefault="008543AE" w:rsidP="004D2243">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新ビジネスとしてのDXとして、グループにおけるデジタライゼーション戦略の加速・強化を目的として、当社副社長がトップを務める「デジタル戦略グループ（現デジタル部門）」及び「デジタル戦略部」設置</w:t>
                  </w:r>
                  <w:r w:rsidR="00417CD6">
                    <w:rPr>
                      <w:rFonts w:ascii="ＭＳ 明朝" w:hAnsi="ＭＳ 明朝" w:cs="ＭＳ 明朝" w:hint="eastAsia"/>
                      <w:spacing w:val="6"/>
                      <w:kern w:val="0"/>
                      <w:szCs w:val="21"/>
                    </w:rPr>
                    <w:t>。</w:t>
                  </w:r>
                </w:p>
                <w:p w14:paraId="18DDA189" w14:textId="77777777" w:rsidR="004D2243" w:rsidRPr="00B54291" w:rsidRDefault="008543AE" w:rsidP="003B5742">
                  <w:pPr>
                    <w:pStyle w:val="af"/>
                    <w:numPr>
                      <w:ilvl w:val="0"/>
                      <w:numId w:val="22"/>
                    </w:numPr>
                    <w:suppressAutoHyphens/>
                    <w:kinsoku w:val="0"/>
                    <w:overflowPunct w:val="0"/>
                    <w:adjustRightInd w:val="0"/>
                    <w:spacing w:afterLines="50" w:after="120" w:line="238" w:lineRule="exact"/>
                    <w:ind w:leftChars="0"/>
                    <w:jc w:val="left"/>
                    <w:textAlignment w:val="center"/>
                  </w:pPr>
                  <w:r w:rsidRPr="003B5742">
                    <w:rPr>
                      <w:rFonts w:ascii="ＭＳ 明朝" w:hAnsi="ＭＳ 明朝" w:cs="ＭＳ 明朝" w:hint="eastAsia"/>
                      <w:spacing w:val="6"/>
                      <w:kern w:val="0"/>
                      <w:szCs w:val="21"/>
                    </w:rPr>
                    <w:t>東海東京証券では、カスタマー支援本部下にカスタマーコンタクト部門を設置し、DXを活用したヘルプセンターの企画・運営や、デジタルマーケティングに係る企画・推進を実行。</w:t>
                  </w:r>
                </w:p>
                <w:p w14:paraId="310CB9CA" w14:textId="477EFDF6" w:rsidR="00B54291" w:rsidRPr="0034720B" w:rsidRDefault="00B54291" w:rsidP="00B54291">
                  <w:pPr>
                    <w:suppressAutoHyphens/>
                    <w:kinsoku w:val="0"/>
                    <w:overflowPunct w:val="0"/>
                    <w:adjustRightInd w:val="0"/>
                    <w:spacing w:afterLines="50" w:after="120" w:line="238" w:lineRule="exact"/>
                    <w:jc w:val="left"/>
                    <w:textAlignment w:val="center"/>
                  </w:pPr>
                </w:p>
              </w:tc>
            </w:tr>
          </w:tbl>
          <w:p w14:paraId="29F37D02" w14:textId="30F0EDCC" w:rsidR="00B518EE" w:rsidRPr="0034720B" w:rsidRDefault="00B518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3472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② 最新の情報処理技術を活用するための</w:t>
            </w:r>
            <w:r w:rsidRPr="003B5742">
              <w:rPr>
                <w:rFonts w:ascii="ＭＳ 明朝" w:eastAsia="ＭＳ 明朝" w:hAnsi="ＭＳ 明朝" w:cs="ＭＳ 明朝" w:hint="eastAsia"/>
                <w:spacing w:val="6"/>
                <w:kern w:val="0"/>
                <w:szCs w:val="21"/>
              </w:rPr>
              <w:t>環境整備の具体的方策</w:t>
            </w:r>
            <w:r w:rsidRPr="0034720B">
              <w:rPr>
                <w:rFonts w:ascii="ＭＳ 明朝" w:eastAsia="ＭＳ 明朝" w:hAnsi="ＭＳ 明朝" w:cs="ＭＳ 明朝" w:hint="eastAsia"/>
                <w:spacing w:val="6"/>
                <w:kern w:val="0"/>
                <w:szCs w:val="21"/>
              </w:rPr>
              <w:t>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4720B" w14:paraId="7D056D5B" w14:textId="77777777" w:rsidTr="00F5566D">
              <w:trPr>
                <w:trHeight w:val="707"/>
              </w:trPr>
              <w:tc>
                <w:tcPr>
                  <w:tcW w:w="2600" w:type="dxa"/>
                  <w:shd w:val="clear" w:color="auto" w:fill="auto"/>
                </w:tcPr>
                <w:p w14:paraId="35DC78DD" w14:textId="351FB7D2"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052F05D" w14:textId="60991049" w:rsidR="00D1302E" w:rsidRDefault="00F81604" w:rsidP="000C1775">
                  <w:pPr>
                    <w:suppressAutoHyphens/>
                    <w:kinsoku w:val="0"/>
                    <w:overflowPunct w:val="0"/>
                    <w:adjustRightInd w:val="0"/>
                    <w:spacing w:afterLines="50" w:after="120" w:line="238" w:lineRule="exact"/>
                    <w:jc w:val="left"/>
                    <w:textAlignment w:val="center"/>
                    <w:rPr>
                      <w:rFonts w:ascii="ＭＳ 明朝" w:eastAsia="ＭＳ 明朝" w:hAnsi="ＭＳ 明朝"/>
                      <w:spacing w:val="0"/>
                      <w:szCs w:val="24"/>
                    </w:rPr>
                  </w:pPr>
                  <w:r>
                    <w:rPr>
                      <w:rFonts w:ascii="ＭＳ 明朝" w:eastAsia="ＭＳ 明朝" w:hAnsi="ＭＳ 明朝" w:hint="eastAsia"/>
                      <w:spacing w:val="0"/>
                      <w:szCs w:val="24"/>
                    </w:rPr>
                    <w:t>①</w:t>
                  </w:r>
                  <w:r w:rsidR="001A736C" w:rsidRPr="001A736C">
                    <w:rPr>
                      <w:rFonts w:ascii="ＭＳ 明朝" w:eastAsia="ＭＳ 明朝" w:hAnsi="ＭＳ 明朝" w:hint="eastAsia"/>
                      <w:spacing w:val="0"/>
                      <w:szCs w:val="24"/>
                    </w:rPr>
                    <w:t>東海東京フィナンシャル・ホールディングス</w:t>
                  </w:r>
                  <w:r w:rsidR="001A736C" w:rsidRPr="001A736C">
                    <w:rPr>
                      <w:rFonts w:ascii="ＭＳ 明朝" w:eastAsia="ＭＳ 明朝" w:hAnsi="ＭＳ 明朝"/>
                      <w:spacing w:val="0"/>
                      <w:szCs w:val="24"/>
                    </w:rPr>
                    <w:t xml:space="preserve"> </w:t>
                  </w:r>
                  <w:r w:rsidR="001A736C" w:rsidRPr="001A736C">
                    <w:rPr>
                      <w:rFonts w:ascii="ＭＳ 明朝" w:eastAsia="ＭＳ 明朝" w:hAnsi="ＭＳ 明朝" w:hint="eastAsia"/>
                      <w:spacing w:val="0"/>
                      <w:szCs w:val="24"/>
                    </w:rPr>
                    <w:t>機構改革に関するお知らせ（</w:t>
                  </w:r>
                  <w:r w:rsidR="007C18EC">
                    <w:rPr>
                      <w:rFonts w:ascii="ＭＳ 明朝" w:eastAsia="ＭＳ 明朝" w:hAnsi="ＭＳ 明朝" w:hint="eastAsia"/>
                      <w:spacing w:val="0"/>
                      <w:szCs w:val="24"/>
                    </w:rPr>
                    <w:t>2</w:t>
                  </w:r>
                  <w:r w:rsidR="007C18EC">
                    <w:rPr>
                      <w:rFonts w:ascii="ＭＳ 明朝" w:eastAsia="ＭＳ 明朝" w:hAnsi="ＭＳ 明朝"/>
                      <w:spacing w:val="0"/>
                      <w:szCs w:val="24"/>
                    </w:rPr>
                    <w:t>021</w:t>
                  </w:r>
                  <w:r w:rsidR="007C18EC">
                    <w:rPr>
                      <w:rFonts w:ascii="ＭＳ 明朝" w:eastAsia="ＭＳ 明朝" w:hAnsi="ＭＳ 明朝" w:hint="eastAsia"/>
                      <w:spacing w:val="0"/>
                      <w:szCs w:val="24"/>
                    </w:rPr>
                    <w:t>年1</w:t>
                  </w:r>
                  <w:r w:rsidR="007C18EC">
                    <w:rPr>
                      <w:rFonts w:ascii="ＭＳ 明朝" w:eastAsia="ＭＳ 明朝" w:hAnsi="ＭＳ 明朝"/>
                      <w:spacing w:val="0"/>
                      <w:szCs w:val="24"/>
                    </w:rPr>
                    <w:t>2</w:t>
                  </w:r>
                  <w:r w:rsidR="007C18EC">
                    <w:rPr>
                      <w:rFonts w:ascii="ＭＳ 明朝" w:eastAsia="ＭＳ 明朝" w:hAnsi="ＭＳ 明朝" w:hint="eastAsia"/>
                      <w:spacing w:val="0"/>
                      <w:szCs w:val="24"/>
                    </w:rPr>
                    <w:t>月、</w:t>
                  </w:r>
                  <w:r w:rsidR="001A736C" w:rsidRPr="001A736C">
                    <w:rPr>
                      <w:rFonts w:ascii="ＭＳ 明朝" w:eastAsia="ＭＳ 明朝" w:hAnsi="ＭＳ 明朝"/>
                      <w:spacing w:val="0"/>
                      <w:szCs w:val="24"/>
                    </w:rPr>
                    <w:t>2023</w:t>
                  </w:r>
                  <w:r w:rsidR="001A736C" w:rsidRPr="001A736C">
                    <w:rPr>
                      <w:rFonts w:ascii="ＭＳ 明朝" w:eastAsia="ＭＳ 明朝" w:hAnsi="ＭＳ 明朝" w:hint="eastAsia"/>
                      <w:spacing w:val="0"/>
                      <w:szCs w:val="24"/>
                    </w:rPr>
                    <w:t>年</w:t>
                  </w:r>
                  <w:r w:rsidR="001A736C" w:rsidRPr="001A736C">
                    <w:rPr>
                      <w:rFonts w:ascii="ＭＳ 明朝" w:eastAsia="ＭＳ 明朝" w:hAnsi="ＭＳ 明朝"/>
                      <w:spacing w:val="0"/>
                      <w:szCs w:val="24"/>
                    </w:rPr>
                    <w:t>3</w:t>
                  </w:r>
                  <w:r w:rsidR="001A736C" w:rsidRPr="001A736C">
                    <w:rPr>
                      <w:rFonts w:ascii="ＭＳ 明朝" w:eastAsia="ＭＳ 明朝" w:hAnsi="ＭＳ 明朝" w:hint="eastAsia"/>
                      <w:spacing w:val="0"/>
                      <w:szCs w:val="24"/>
                    </w:rPr>
                    <w:t>月）</w:t>
                  </w:r>
                </w:p>
                <w:p w14:paraId="603C1BDA" w14:textId="306C7F1B" w:rsidR="000A04EC" w:rsidRPr="0034720B" w:rsidRDefault="00F81604" w:rsidP="000C17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pacing w:val="0"/>
                      <w:szCs w:val="24"/>
                    </w:rPr>
                    <w:t>②</w:t>
                  </w:r>
                  <w:r w:rsidR="00B54291">
                    <w:rPr>
                      <w:rFonts w:ascii="ＭＳ 明朝" w:eastAsia="ＭＳ 明朝" w:hAnsi="ＭＳ 明朝" w:hint="eastAsia"/>
                      <w:spacing w:val="0"/>
                      <w:szCs w:val="24"/>
                    </w:rPr>
                    <w:t xml:space="preserve">2024年3月期統合報告書　</w:t>
                  </w:r>
                  <w:r w:rsidRPr="00336B72">
                    <w:rPr>
                      <w:rFonts w:ascii="ＭＳ 明朝" w:eastAsia="ＭＳ 明朝" w:hAnsi="ＭＳ 明朝" w:hint="eastAsia"/>
                      <w:spacing w:val="0"/>
                      <w:szCs w:val="24"/>
                    </w:rPr>
                    <w:t>（P.35）</w:t>
                  </w:r>
                </w:p>
              </w:tc>
            </w:tr>
            <w:tr w:rsidR="00D1302E" w:rsidRPr="0034720B" w14:paraId="7479E3C3" w14:textId="77777777" w:rsidTr="00F5566D">
              <w:trPr>
                <w:trHeight w:val="697"/>
              </w:trPr>
              <w:tc>
                <w:tcPr>
                  <w:tcW w:w="2600" w:type="dxa"/>
                  <w:shd w:val="clear" w:color="auto" w:fill="auto"/>
                </w:tcPr>
                <w:p w14:paraId="5441433A" w14:textId="6AAE01AD"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B5742">
                    <w:rPr>
                      <w:rFonts w:ascii="ＭＳ 明朝" w:eastAsia="ＭＳ 明朝" w:hAnsi="ＭＳ 明朝" w:cs="ＭＳ 明朝" w:hint="eastAsia"/>
                      <w:spacing w:val="6"/>
                      <w:kern w:val="0"/>
                      <w:szCs w:val="21"/>
                    </w:rPr>
                    <w:t>記載内容抜粋</w:t>
                  </w:r>
                </w:p>
              </w:tc>
              <w:tc>
                <w:tcPr>
                  <w:tcW w:w="5890" w:type="dxa"/>
                  <w:shd w:val="clear" w:color="auto" w:fill="auto"/>
                </w:tcPr>
                <w:p w14:paraId="16E0F98C" w14:textId="66F1DC75" w:rsidR="00D1302E" w:rsidRPr="003B5742" w:rsidRDefault="009D0C36" w:rsidP="002100D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B1350">
                    <w:rPr>
                      <w:rFonts w:ascii="ＭＳ 明朝" w:hAnsi="ＭＳ 明朝" w:cs="ＭＳ 明朝" w:hint="eastAsia"/>
                      <w:spacing w:val="6"/>
                      <w:kern w:val="0"/>
                      <w:szCs w:val="21"/>
                    </w:rPr>
                    <w:t>東海東京フィナンシャル・ホールディングスが、</w:t>
                  </w:r>
                  <w:r w:rsidR="000C1775" w:rsidRPr="0034720B">
                    <w:rPr>
                      <w:rFonts w:ascii="ＭＳ 明朝" w:hAnsi="ＭＳ 明朝" w:cs="ＭＳ 明朝" w:hint="eastAsia"/>
                      <w:spacing w:val="6"/>
                      <w:kern w:val="0"/>
                      <w:szCs w:val="21"/>
                    </w:rPr>
                    <w:t>生産性向上としてグループの再編とシステム投資について公表</w:t>
                  </w:r>
                  <w:r w:rsidR="00746AAD">
                    <w:rPr>
                      <w:rFonts w:ascii="ＭＳ 明朝" w:hAnsi="ＭＳ 明朝" w:cs="ＭＳ 明朝" w:hint="eastAsia"/>
                      <w:spacing w:val="6"/>
                      <w:kern w:val="0"/>
                      <w:szCs w:val="21"/>
                    </w:rPr>
                    <w:t>。</w:t>
                  </w:r>
                </w:p>
                <w:p w14:paraId="61ACC09A" w14:textId="22BED952" w:rsidR="00742B24" w:rsidRDefault="00742B24" w:rsidP="00BC5C8F">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hint="eastAsia"/>
                      <w:kern w:val="0"/>
                    </w:rPr>
                    <w:t>システム投資について、制度対応やセキュリティ関連投資等、対応が必須となる投資に加え、中期経営計画に基づく戦略投資や</w:t>
                  </w:r>
                  <w:r>
                    <w:rPr>
                      <w:rFonts w:hint="eastAsia"/>
                      <w:kern w:val="0"/>
                    </w:rPr>
                    <w:t>DX</w:t>
                  </w:r>
                  <w:r>
                    <w:rPr>
                      <w:rFonts w:hint="eastAsia"/>
                      <w:kern w:val="0"/>
                    </w:rPr>
                    <w:t>案件等、いわゆる攻めの投資を軸として、収益力・競争力の強化を目指している。東海東京証券では経費抑制にも努めており、</w:t>
                  </w:r>
                  <w:r>
                    <w:rPr>
                      <w:rFonts w:hint="eastAsia"/>
                      <w:kern w:val="0"/>
                    </w:rPr>
                    <w:t>2023</w:t>
                  </w:r>
                  <w:r>
                    <w:rPr>
                      <w:rFonts w:hint="eastAsia"/>
                      <w:kern w:val="0"/>
                    </w:rPr>
                    <w:t>年度にはシステム導入や更改時にサーバーのクラウド化や統合化を進めるとともに、既存システムの見直し等コスト適正化を徹底して行い、年間約</w:t>
                  </w:r>
                  <w:r>
                    <w:rPr>
                      <w:rFonts w:hint="eastAsia"/>
                      <w:kern w:val="0"/>
                    </w:rPr>
                    <w:t>3</w:t>
                  </w:r>
                  <w:r>
                    <w:rPr>
                      <w:rFonts w:hint="eastAsia"/>
                      <w:kern w:val="0"/>
                    </w:rPr>
                    <w:t>億円のシステム経費を削減した。また、</w:t>
                  </w:r>
                  <w:r>
                    <w:rPr>
                      <w:rFonts w:hint="eastAsia"/>
                      <w:kern w:val="0"/>
                    </w:rPr>
                    <w:t>2021</w:t>
                  </w:r>
                  <w:r>
                    <w:rPr>
                      <w:rFonts w:hint="eastAsia"/>
                      <w:kern w:val="0"/>
                    </w:rPr>
                    <w:t>年度からの</w:t>
                  </w:r>
                  <w:r>
                    <w:rPr>
                      <w:rFonts w:hint="eastAsia"/>
                      <w:kern w:val="0"/>
                    </w:rPr>
                    <w:t>3</w:t>
                  </w:r>
                  <w:r>
                    <w:rPr>
                      <w:rFonts w:hint="eastAsia"/>
                      <w:kern w:val="0"/>
                    </w:rPr>
                    <w:t>年間では累計約</w:t>
                  </w:r>
                  <w:r>
                    <w:rPr>
                      <w:rFonts w:hint="eastAsia"/>
                      <w:kern w:val="0"/>
                    </w:rPr>
                    <w:t>7</w:t>
                  </w:r>
                  <w:r>
                    <w:rPr>
                      <w:rFonts w:hint="eastAsia"/>
                      <w:kern w:val="0"/>
                    </w:rPr>
                    <w:t>億円の経費削減を行ってお</w:t>
                  </w:r>
                  <w:r>
                    <w:rPr>
                      <w:rFonts w:hint="eastAsia"/>
                      <w:kern w:val="0"/>
                    </w:rPr>
                    <w:lastRenderedPageBreak/>
                    <w:t>り、より効果の高いシステムやサービスの導入に資源を投資している。</w:t>
                  </w:r>
                </w:p>
                <w:p w14:paraId="7B1BCC4F" w14:textId="09272BFA" w:rsidR="00BC5C8F" w:rsidRPr="0034720B" w:rsidRDefault="00BC5C8F" w:rsidP="00336B72">
                  <w:pPr>
                    <w:pStyle w:val="af"/>
                    <w:suppressAutoHyphens/>
                    <w:kinsoku w:val="0"/>
                    <w:overflowPunct w:val="0"/>
                    <w:adjustRightInd w:val="0"/>
                    <w:spacing w:afterLines="50" w:after="120" w:line="238" w:lineRule="exact"/>
                    <w:ind w:leftChars="0" w:left="642"/>
                    <w:jc w:val="left"/>
                    <w:textAlignment w:val="center"/>
                    <w:rPr>
                      <w:rFonts w:ascii="ＭＳ 明朝" w:hAnsi="ＭＳ 明朝" w:cs="ＭＳ 明朝"/>
                      <w:spacing w:val="6"/>
                      <w:kern w:val="0"/>
                      <w:szCs w:val="21"/>
                    </w:rPr>
                  </w:pPr>
                </w:p>
              </w:tc>
            </w:tr>
          </w:tbl>
          <w:p w14:paraId="59086D1C" w14:textId="77777777" w:rsidR="00B518EE" w:rsidRPr="0034720B" w:rsidRDefault="00B518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34720B"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spacing w:val="6"/>
                <w:kern w:val="0"/>
                <w:szCs w:val="21"/>
              </w:rPr>
              <w:t xml:space="preserve">(3) </w:t>
            </w:r>
            <w:r w:rsidRPr="0034720B">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4720B" w14:paraId="48690733" w14:textId="77777777" w:rsidTr="00F5566D">
              <w:trPr>
                <w:trHeight w:val="707"/>
              </w:trPr>
              <w:tc>
                <w:tcPr>
                  <w:tcW w:w="2600" w:type="dxa"/>
                  <w:shd w:val="clear" w:color="auto" w:fill="auto"/>
                </w:tcPr>
                <w:p w14:paraId="3ECA72EB"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318947DA" w:rsidR="00AB3B4F" w:rsidRPr="0034720B" w:rsidRDefault="002017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「中期経営計画」における数値目標設定のお知らせ</w:t>
                  </w:r>
                </w:p>
              </w:tc>
            </w:tr>
            <w:tr w:rsidR="00D1302E" w:rsidRPr="0034720B" w14:paraId="655C5BE1" w14:textId="77777777" w:rsidTr="00F5566D">
              <w:trPr>
                <w:trHeight w:val="697"/>
              </w:trPr>
              <w:tc>
                <w:tcPr>
                  <w:tcW w:w="2600" w:type="dxa"/>
                  <w:shd w:val="clear" w:color="auto" w:fill="auto"/>
                </w:tcPr>
                <w:p w14:paraId="0046106A"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35CACE9" w:rsidR="00D1302E" w:rsidRPr="0034720B" w:rsidRDefault="002017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2</w:t>
                  </w:r>
                  <w:r w:rsidRPr="0034720B">
                    <w:rPr>
                      <w:rFonts w:ascii="ＭＳ 明朝" w:eastAsia="ＭＳ 明朝" w:hAnsi="ＭＳ 明朝" w:cs="ＭＳ 明朝"/>
                      <w:spacing w:val="6"/>
                      <w:kern w:val="0"/>
                      <w:szCs w:val="21"/>
                    </w:rPr>
                    <w:t>022</w:t>
                  </w:r>
                  <w:r w:rsidRPr="0034720B">
                    <w:rPr>
                      <w:rFonts w:ascii="ＭＳ 明朝" w:eastAsia="ＭＳ 明朝" w:hAnsi="ＭＳ 明朝" w:cs="ＭＳ 明朝" w:hint="eastAsia"/>
                      <w:spacing w:val="6"/>
                      <w:kern w:val="0"/>
                      <w:szCs w:val="21"/>
                    </w:rPr>
                    <w:t>年9月2</w:t>
                  </w:r>
                  <w:r w:rsidRPr="0034720B">
                    <w:rPr>
                      <w:rFonts w:ascii="ＭＳ 明朝" w:eastAsia="ＭＳ 明朝" w:hAnsi="ＭＳ 明朝" w:cs="ＭＳ 明朝"/>
                      <w:spacing w:val="6"/>
                      <w:kern w:val="0"/>
                      <w:szCs w:val="21"/>
                    </w:rPr>
                    <w:t>1</w:t>
                  </w:r>
                  <w:r w:rsidRPr="0034720B">
                    <w:rPr>
                      <w:rFonts w:ascii="ＭＳ 明朝" w:eastAsia="ＭＳ 明朝" w:hAnsi="ＭＳ 明朝" w:cs="ＭＳ 明朝" w:hint="eastAsia"/>
                      <w:spacing w:val="6"/>
                      <w:kern w:val="0"/>
                      <w:szCs w:val="21"/>
                    </w:rPr>
                    <w:t>日</w:t>
                  </w:r>
                </w:p>
              </w:tc>
            </w:tr>
            <w:tr w:rsidR="00D1302E" w:rsidRPr="0034720B" w14:paraId="41F5F9BC" w14:textId="77777777" w:rsidTr="00F5566D">
              <w:trPr>
                <w:trHeight w:val="707"/>
              </w:trPr>
              <w:tc>
                <w:tcPr>
                  <w:tcW w:w="2600" w:type="dxa"/>
                  <w:shd w:val="clear" w:color="auto" w:fill="auto"/>
                </w:tcPr>
                <w:p w14:paraId="233DC24C"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12A3FF" w14:textId="77777777" w:rsidR="00201713" w:rsidRPr="0034720B" w:rsidRDefault="00201713" w:rsidP="002017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ホームページ プレスリリース</w:t>
                  </w:r>
                </w:p>
                <w:p w14:paraId="712A1DE3" w14:textId="77777777" w:rsidR="00201713" w:rsidRPr="0034720B" w:rsidRDefault="00201713" w:rsidP="002017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・「中期経営計画」における数値目標設定のお知らせ</w:t>
                  </w:r>
                </w:p>
                <w:p w14:paraId="0AF707E1" w14:textId="64D80E7C" w:rsidR="00D1302E" w:rsidRPr="0034720B" w:rsidRDefault="00B511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5" w:history="1">
                    <w:r w:rsidR="00201713" w:rsidRPr="0034720B">
                      <w:rPr>
                        <w:rStyle w:val="af6"/>
                        <w:rFonts w:ascii="ＭＳ 明朝" w:eastAsia="ＭＳ 明朝" w:hAnsi="ＭＳ 明朝" w:cs="ＭＳ 明朝"/>
                        <w:spacing w:val="6"/>
                        <w:kern w:val="0"/>
                        <w:szCs w:val="21"/>
                      </w:rPr>
                      <w:t>https://pdf.irpocket.com/C8616/vlQV/SDmN/gD53.pdf</w:t>
                    </w:r>
                  </w:hyperlink>
                </w:p>
              </w:tc>
            </w:tr>
            <w:tr w:rsidR="00D1302E" w:rsidRPr="0034720B" w14:paraId="3219FCF2" w14:textId="77777777" w:rsidTr="00F5566D">
              <w:trPr>
                <w:trHeight w:val="697"/>
              </w:trPr>
              <w:tc>
                <w:tcPr>
                  <w:tcW w:w="2600" w:type="dxa"/>
                  <w:shd w:val="clear" w:color="auto" w:fill="auto"/>
                </w:tcPr>
                <w:p w14:paraId="147A8794"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記載内容抜粋</w:t>
                  </w:r>
                </w:p>
              </w:tc>
              <w:tc>
                <w:tcPr>
                  <w:tcW w:w="5890" w:type="dxa"/>
                  <w:shd w:val="clear" w:color="auto" w:fill="auto"/>
                </w:tcPr>
                <w:p w14:paraId="028453CC" w14:textId="0F79A983" w:rsidR="00201713" w:rsidRPr="0034720B" w:rsidRDefault="00201713" w:rsidP="003B5742">
                  <w:pPr>
                    <w:pStyle w:val="af"/>
                    <w:numPr>
                      <w:ilvl w:val="0"/>
                      <w:numId w:val="27"/>
                    </w:numPr>
                    <w:suppressAutoHyphens/>
                    <w:kinsoku w:val="0"/>
                    <w:overflowPunct w:val="0"/>
                    <w:adjustRightInd w:val="0"/>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中期経営計画における「異次元に向けた重点施策」は、当社グループにおけるDX推進の取り組みである「</w:t>
                  </w:r>
                  <w:r w:rsidR="00A71A06" w:rsidRPr="0034720B">
                    <w:rPr>
                      <w:rFonts w:ascii="ＭＳ 明朝" w:hAnsi="ＭＳ 明朝" w:cs="ＭＳ 明朝" w:hint="eastAsia"/>
                      <w:spacing w:val="6"/>
                      <w:kern w:val="0"/>
                      <w:szCs w:val="21"/>
                    </w:rPr>
                    <w:t>D</w:t>
                  </w:r>
                  <w:r w:rsidR="00A71A06" w:rsidRPr="0034720B">
                    <w:rPr>
                      <w:rFonts w:ascii="ＭＳ 明朝" w:hAnsi="ＭＳ 明朝" w:cs="ＭＳ 明朝"/>
                      <w:spacing w:val="6"/>
                      <w:kern w:val="0"/>
                      <w:szCs w:val="21"/>
                    </w:rPr>
                    <w:t>igital New World</w:t>
                  </w:r>
                  <w:r w:rsidRPr="0034720B">
                    <w:rPr>
                      <w:rFonts w:ascii="ＭＳ 明朝" w:hAnsi="ＭＳ 明朝" w:cs="ＭＳ 明朝" w:hint="eastAsia"/>
                      <w:spacing w:val="6"/>
                      <w:kern w:val="0"/>
                      <w:szCs w:val="21"/>
                    </w:rPr>
                    <w:t>」を含めた戦略方針とな</w:t>
                  </w:r>
                  <w:r w:rsidR="00A71A06" w:rsidRPr="0034720B">
                    <w:rPr>
                      <w:rFonts w:ascii="ＭＳ 明朝" w:hAnsi="ＭＳ 明朝" w:cs="ＭＳ 明朝" w:hint="eastAsia"/>
                      <w:spacing w:val="6"/>
                      <w:kern w:val="0"/>
                      <w:szCs w:val="21"/>
                    </w:rPr>
                    <w:t>る</w:t>
                  </w:r>
                  <w:r w:rsidRPr="0034720B">
                    <w:rPr>
                      <w:rFonts w:ascii="ＭＳ 明朝" w:hAnsi="ＭＳ 明朝" w:cs="ＭＳ 明朝" w:hint="eastAsia"/>
                      <w:spacing w:val="6"/>
                      <w:kern w:val="0"/>
                      <w:szCs w:val="21"/>
                    </w:rPr>
                    <w:t>。</w:t>
                  </w:r>
                </w:p>
                <w:p w14:paraId="74B9AFAC" w14:textId="77777777" w:rsidR="00AB3B4F" w:rsidRDefault="00201713" w:rsidP="00AB3B4F">
                  <w:pPr>
                    <w:pStyle w:val="af"/>
                    <w:suppressAutoHyphens/>
                    <w:kinsoku w:val="0"/>
                    <w:overflowPunct w:val="0"/>
                    <w:adjustRightInd w:val="0"/>
                    <w:ind w:leftChars="0" w:left="420" w:firstLineChars="200" w:firstLine="444"/>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「異次元に向けた重点施策」によるKPIとして</w:t>
                  </w:r>
                </w:p>
                <w:p w14:paraId="3BE97E70" w14:textId="77777777" w:rsidR="00AB3B4F" w:rsidRDefault="00201713" w:rsidP="00AB3B4F">
                  <w:pPr>
                    <w:pStyle w:val="af"/>
                    <w:suppressAutoHyphens/>
                    <w:kinsoku w:val="0"/>
                    <w:overflowPunct w:val="0"/>
                    <w:adjustRightInd w:val="0"/>
                    <w:ind w:leftChars="0" w:left="420" w:firstLineChars="200" w:firstLine="444"/>
                    <w:jc w:val="left"/>
                    <w:textAlignment w:val="center"/>
                  </w:pPr>
                  <w:r w:rsidRPr="0034720B">
                    <w:rPr>
                      <w:rFonts w:ascii="ＭＳ 明朝" w:hAnsi="ＭＳ 明朝" w:cs="ＭＳ 明朝" w:hint="eastAsia"/>
                      <w:spacing w:val="6"/>
                      <w:kern w:val="0"/>
                      <w:szCs w:val="21"/>
                    </w:rPr>
                    <w:t>経常利益を設定し、</w:t>
                  </w:r>
                  <w:r w:rsidRPr="0034720B">
                    <w:rPr>
                      <w:rFonts w:hint="eastAsia"/>
                    </w:rPr>
                    <w:t>経常利益目標については中計</w:t>
                  </w:r>
                </w:p>
                <w:p w14:paraId="71EFD97A" w14:textId="77777777" w:rsidR="00AB3B4F" w:rsidRDefault="00201713" w:rsidP="00AB3B4F">
                  <w:pPr>
                    <w:pStyle w:val="af"/>
                    <w:suppressAutoHyphens/>
                    <w:kinsoku w:val="0"/>
                    <w:overflowPunct w:val="0"/>
                    <w:adjustRightInd w:val="0"/>
                    <w:ind w:leftChars="0" w:left="420" w:firstLineChars="200" w:firstLine="420"/>
                    <w:jc w:val="left"/>
                    <w:textAlignment w:val="center"/>
                  </w:pPr>
                  <w:r w:rsidRPr="0034720B">
                    <w:rPr>
                      <w:rFonts w:hint="eastAsia"/>
                    </w:rPr>
                    <w:t>最終年度である</w:t>
                  </w:r>
                  <w:r w:rsidRPr="0034720B">
                    <w:t>2027</w:t>
                  </w:r>
                  <w:r w:rsidRPr="0034720B">
                    <w:rPr>
                      <w:rFonts w:hint="eastAsia"/>
                    </w:rPr>
                    <w:t>年</w:t>
                  </w:r>
                  <w:r w:rsidRPr="0034720B">
                    <w:t>3</w:t>
                  </w:r>
                  <w:r w:rsidRPr="0034720B">
                    <w:rPr>
                      <w:rFonts w:hint="eastAsia"/>
                    </w:rPr>
                    <w:t>月期において</w:t>
                  </w:r>
                  <w:r w:rsidRPr="0034720B">
                    <w:t>60</w:t>
                  </w:r>
                  <w:r w:rsidRPr="0034720B">
                    <w:rPr>
                      <w:rFonts w:hint="eastAsia"/>
                    </w:rPr>
                    <w:t>～</w:t>
                  </w:r>
                  <w:r w:rsidRPr="0034720B">
                    <w:t>100</w:t>
                  </w:r>
                </w:p>
                <w:p w14:paraId="66ADBC34" w14:textId="438F77B3" w:rsidR="00D1302E" w:rsidRPr="0034720B" w:rsidRDefault="00201713" w:rsidP="003B5742">
                  <w:pPr>
                    <w:pStyle w:val="af"/>
                    <w:suppressAutoHyphens/>
                    <w:kinsoku w:val="0"/>
                    <w:overflowPunct w:val="0"/>
                    <w:adjustRightInd w:val="0"/>
                    <w:ind w:leftChars="0" w:left="420" w:firstLineChars="200" w:firstLine="420"/>
                    <w:jc w:val="left"/>
                    <w:textAlignment w:val="center"/>
                  </w:pPr>
                  <w:r w:rsidRPr="0034720B">
                    <w:rPr>
                      <w:rFonts w:hint="eastAsia"/>
                    </w:rPr>
                    <w:t>億円としている。</w:t>
                  </w:r>
                </w:p>
              </w:tc>
            </w:tr>
          </w:tbl>
          <w:p w14:paraId="0FFA51A1" w14:textId="77777777" w:rsidR="00B518EE" w:rsidRPr="0034720B" w:rsidRDefault="00B518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34720B"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4</w:t>
            </w: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 xml:space="preserve"> </w:t>
            </w:r>
            <w:r w:rsidRPr="0034720B">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4720B" w14:paraId="1750D3B0" w14:textId="77777777" w:rsidTr="00F5566D">
              <w:trPr>
                <w:trHeight w:val="697"/>
              </w:trPr>
              <w:tc>
                <w:tcPr>
                  <w:tcW w:w="2600" w:type="dxa"/>
                  <w:shd w:val="clear" w:color="auto" w:fill="auto"/>
                </w:tcPr>
                <w:p w14:paraId="5EB1177E" w14:textId="77777777" w:rsidR="00D1302E" w:rsidRPr="002B135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1350">
                    <w:rPr>
                      <w:rFonts w:ascii="ＭＳ 明朝" w:eastAsia="ＭＳ 明朝" w:hAnsi="ＭＳ 明朝" w:cs="ＭＳ 明朝" w:hint="eastAsia"/>
                      <w:spacing w:val="6"/>
                      <w:kern w:val="0"/>
                      <w:szCs w:val="21"/>
                    </w:rPr>
                    <w:t>発信日</w:t>
                  </w:r>
                </w:p>
                <w:p w14:paraId="5C79184D" w14:textId="67A37468" w:rsidR="00BB7414" w:rsidRPr="002B1350" w:rsidRDefault="00BB7414"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08C4A47F" w14:textId="6D538174" w:rsidR="00AD0916" w:rsidRPr="002B1350" w:rsidRDefault="00AD0916" w:rsidP="00AD0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1350">
                    <w:rPr>
                      <w:rFonts w:ascii="ＭＳ 明朝" w:eastAsia="ＭＳ 明朝" w:hAnsi="ＭＳ 明朝" w:cs="ＭＳ 明朝" w:hint="eastAsia"/>
                      <w:spacing w:val="6"/>
                      <w:kern w:val="0"/>
                      <w:szCs w:val="21"/>
                    </w:rPr>
                    <w:t>①2022年11月</w:t>
                  </w:r>
                  <w:r w:rsidR="00CC347B">
                    <w:rPr>
                      <w:rFonts w:ascii="ＭＳ 明朝" w:eastAsia="ＭＳ 明朝" w:hAnsi="ＭＳ 明朝" w:cs="ＭＳ 明朝" w:hint="eastAsia"/>
                      <w:spacing w:val="6"/>
                      <w:kern w:val="0"/>
                      <w:szCs w:val="21"/>
                    </w:rPr>
                    <w:t>1</w:t>
                  </w:r>
                  <w:r w:rsidRPr="002B1350">
                    <w:rPr>
                      <w:rFonts w:ascii="ＭＳ 明朝" w:eastAsia="ＭＳ 明朝" w:hAnsi="ＭＳ 明朝" w:cs="ＭＳ 明朝" w:hint="eastAsia"/>
                      <w:spacing w:val="6"/>
                      <w:kern w:val="0"/>
                      <w:szCs w:val="21"/>
                    </w:rPr>
                    <w:t>6日</w:t>
                  </w:r>
                </w:p>
                <w:p w14:paraId="7AE75AEC" w14:textId="3E9754A8" w:rsidR="00AD0916" w:rsidRPr="002B1350" w:rsidRDefault="00AD0916" w:rsidP="00AD0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1350">
                    <w:rPr>
                      <w:rFonts w:ascii="ＭＳ 明朝" w:eastAsia="ＭＳ 明朝" w:hAnsi="ＭＳ 明朝" w:cs="ＭＳ 明朝" w:hint="eastAsia"/>
                      <w:spacing w:val="6"/>
                      <w:kern w:val="0"/>
                      <w:szCs w:val="21"/>
                    </w:rPr>
                    <w:t>②2022年3月9</w:t>
                  </w:r>
                  <w:r w:rsidR="006571A3" w:rsidRPr="002B1350">
                    <w:rPr>
                      <w:rFonts w:ascii="ＭＳ 明朝" w:eastAsia="ＭＳ 明朝" w:hAnsi="ＭＳ 明朝" w:cs="ＭＳ 明朝" w:hint="eastAsia"/>
                      <w:spacing w:val="6"/>
                      <w:kern w:val="0"/>
                      <w:szCs w:val="21"/>
                    </w:rPr>
                    <w:t>日</w:t>
                  </w:r>
                </w:p>
                <w:p w14:paraId="35888D45" w14:textId="0DD467E4" w:rsidR="00AD0916" w:rsidRPr="002B1350" w:rsidRDefault="00CC347B" w:rsidP="00AD0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D0916" w:rsidRPr="002B1350">
                    <w:rPr>
                      <w:rFonts w:ascii="ＭＳ 明朝" w:eastAsia="ＭＳ 明朝" w:hAnsi="ＭＳ 明朝" w:cs="ＭＳ 明朝" w:hint="eastAsia"/>
                      <w:spacing w:val="6"/>
                      <w:kern w:val="0"/>
                      <w:szCs w:val="21"/>
                    </w:rPr>
                    <w:t>2023年05月25日</w:t>
                  </w:r>
                </w:p>
                <w:p w14:paraId="1089B50D" w14:textId="77EF31C6" w:rsidR="00AD0916" w:rsidRPr="002B1350" w:rsidRDefault="00CC347B" w:rsidP="00AD0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AD0916" w:rsidRPr="002B1350">
                    <w:rPr>
                      <w:rFonts w:ascii="ＭＳ 明朝" w:eastAsia="ＭＳ 明朝" w:hAnsi="ＭＳ 明朝" w:cs="ＭＳ 明朝" w:hint="eastAsia"/>
                      <w:spacing w:val="6"/>
                      <w:kern w:val="0"/>
                      <w:szCs w:val="21"/>
                    </w:rPr>
                    <w:t>2023年06月01日</w:t>
                  </w:r>
                </w:p>
                <w:p w14:paraId="0DF35F1C" w14:textId="2BF1C37B" w:rsidR="00AD0916" w:rsidRPr="002B1350" w:rsidRDefault="00CC347B" w:rsidP="00AD0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AD0916" w:rsidRPr="002B1350">
                    <w:rPr>
                      <w:rFonts w:ascii="ＭＳ 明朝" w:eastAsia="ＭＳ 明朝" w:hAnsi="ＭＳ 明朝" w:cs="ＭＳ 明朝" w:hint="eastAsia"/>
                      <w:spacing w:val="6"/>
                      <w:kern w:val="0"/>
                      <w:szCs w:val="21"/>
                    </w:rPr>
                    <w:t>2023年06月28日</w:t>
                  </w:r>
                </w:p>
                <w:p w14:paraId="203644A7" w14:textId="408DE7D6" w:rsidR="00AD0916" w:rsidRPr="002B1350" w:rsidRDefault="00CC347B" w:rsidP="00AD0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⑥2</w:t>
                  </w:r>
                  <w:r w:rsidR="00AD0916" w:rsidRPr="002B1350">
                    <w:rPr>
                      <w:rFonts w:ascii="ＭＳ 明朝" w:eastAsia="ＭＳ 明朝" w:hAnsi="ＭＳ 明朝" w:cs="ＭＳ 明朝" w:hint="eastAsia"/>
                      <w:spacing w:val="6"/>
                      <w:kern w:val="0"/>
                      <w:szCs w:val="21"/>
                    </w:rPr>
                    <w:t>023年11月17日</w:t>
                  </w:r>
                </w:p>
                <w:p w14:paraId="30449652" w14:textId="00597FA2" w:rsidR="0013646F" w:rsidRPr="002B1350" w:rsidRDefault="00CC347B"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13646F" w:rsidRPr="002B1350">
                    <w:rPr>
                      <w:rFonts w:ascii="ＭＳ 明朝" w:eastAsia="ＭＳ 明朝" w:hAnsi="ＭＳ 明朝" w:cs="ＭＳ 明朝" w:hint="eastAsia"/>
                      <w:spacing w:val="6"/>
                      <w:kern w:val="0"/>
                      <w:szCs w:val="21"/>
                    </w:rPr>
                    <w:t>-1　2023年11月22日</w:t>
                  </w:r>
                </w:p>
                <w:p w14:paraId="52478DB2" w14:textId="4A86A554" w:rsidR="0013646F" w:rsidRPr="002B1350" w:rsidRDefault="00CC347B"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13646F" w:rsidRPr="002B1350">
                    <w:rPr>
                      <w:rFonts w:ascii="ＭＳ 明朝" w:eastAsia="ＭＳ 明朝" w:hAnsi="ＭＳ 明朝" w:cs="ＭＳ 明朝" w:hint="eastAsia"/>
                      <w:spacing w:val="6"/>
                      <w:kern w:val="0"/>
                      <w:szCs w:val="21"/>
                    </w:rPr>
                    <w:t>-2　2024年05月16日</w:t>
                  </w:r>
                </w:p>
                <w:p w14:paraId="1E13D190" w14:textId="2F583F7E" w:rsidR="0013646F" w:rsidRPr="002B1350" w:rsidRDefault="00CC347B"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w:t>
                  </w:r>
                  <w:r w:rsidR="0013646F" w:rsidRPr="002B1350">
                    <w:rPr>
                      <w:rFonts w:ascii="ＭＳ 明朝" w:eastAsia="ＭＳ 明朝" w:hAnsi="ＭＳ 明朝" w:cs="ＭＳ 明朝" w:hint="eastAsia"/>
                      <w:spacing w:val="6"/>
                      <w:kern w:val="0"/>
                      <w:szCs w:val="21"/>
                    </w:rPr>
                    <w:t>2023年12月27日</w:t>
                  </w:r>
                </w:p>
                <w:p w14:paraId="3E40D5CF" w14:textId="284795AE" w:rsidR="0013646F" w:rsidRPr="002B1350" w:rsidRDefault="00CC347B"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⑨</w:t>
                  </w:r>
                  <w:r w:rsidR="0013646F" w:rsidRPr="002B1350">
                    <w:rPr>
                      <w:rFonts w:ascii="ＭＳ 明朝" w:eastAsia="ＭＳ 明朝" w:hAnsi="ＭＳ 明朝" w:cs="ＭＳ 明朝" w:hint="eastAsia"/>
                      <w:spacing w:val="6"/>
                      <w:kern w:val="0"/>
                      <w:szCs w:val="21"/>
                    </w:rPr>
                    <w:t>2024年05月28日</w:t>
                  </w:r>
                </w:p>
                <w:p w14:paraId="58574223" w14:textId="52D4D436" w:rsidR="0013646F" w:rsidRPr="002B1350" w:rsidRDefault="00CC347B"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⑩</w:t>
                  </w:r>
                  <w:r w:rsidR="0013646F" w:rsidRPr="002B1350">
                    <w:rPr>
                      <w:rFonts w:ascii="ＭＳ 明朝" w:eastAsia="ＭＳ 明朝" w:hAnsi="ＭＳ 明朝" w:cs="ＭＳ 明朝" w:hint="eastAsia"/>
                      <w:spacing w:val="6"/>
                      <w:kern w:val="0"/>
                      <w:szCs w:val="21"/>
                    </w:rPr>
                    <w:t>2024年6月7日</w:t>
                  </w:r>
                </w:p>
                <w:p w14:paraId="7F5FBFDF" w14:textId="05E2A758" w:rsidR="00D1302E" w:rsidRPr="002B1350" w:rsidRDefault="00CC347B"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⑪</w:t>
                  </w:r>
                  <w:r w:rsidR="0013646F" w:rsidRPr="002B1350">
                    <w:rPr>
                      <w:rFonts w:ascii="ＭＳ 明朝" w:eastAsia="ＭＳ 明朝" w:hAnsi="ＭＳ 明朝" w:cs="ＭＳ 明朝" w:hint="eastAsia"/>
                      <w:spacing w:val="6"/>
                      <w:kern w:val="0"/>
                      <w:szCs w:val="21"/>
                    </w:rPr>
                    <w:t>2024年11月13日</w:t>
                  </w:r>
                </w:p>
              </w:tc>
            </w:tr>
            <w:tr w:rsidR="00D1302E" w:rsidRPr="0034720B" w14:paraId="1A82348A" w14:textId="77777777" w:rsidTr="00F5566D">
              <w:trPr>
                <w:trHeight w:val="707"/>
              </w:trPr>
              <w:tc>
                <w:tcPr>
                  <w:tcW w:w="2600" w:type="dxa"/>
                  <w:shd w:val="clear" w:color="auto" w:fill="auto"/>
                </w:tcPr>
                <w:p w14:paraId="641634E5"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発信方法</w:t>
                  </w:r>
                </w:p>
                <w:p w14:paraId="2BF49FE9" w14:textId="28FA5EB6" w:rsidR="000E6A50" w:rsidRPr="0034720B" w:rsidRDefault="000E6A50"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E4AD123" w14:textId="77777777" w:rsidR="00FD2A17" w:rsidRPr="0034720B" w:rsidRDefault="00FD2A17" w:rsidP="00FD2A17">
                  <w:pPr>
                    <w:rPr>
                      <w:rFonts w:ascii="ＭＳ 明朝" w:eastAsia="ＭＳ 明朝" w:hAnsi="ＭＳ 明朝" w:cs="ＭＳ 明朝"/>
                      <w:szCs w:val="21"/>
                    </w:rPr>
                  </w:pPr>
                </w:p>
                <w:p w14:paraId="43CE9014" w14:textId="77777777" w:rsidR="00FD2A17" w:rsidRPr="0034720B" w:rsidRDefault="00FD2A17" w:rsidP="00FD2A17">
                  <w:pPr>
                    <w:rPr>
                      <w:rFonts w:ascii="ＭＳ 明朝" w:eastAsia="ＭＳ 明朝" w:hAnsi="ＭＳ 明朝" w:cs="ＭＳ 明朝"/>
                      <w:spacing w:val="6"/>
                      <w:kern w:val="0"/>
                      <w:szCs w:val="21"/>
                    </w:rPr>
                  </w:pPr>
                </w:p>
                <w:p w14:paraId="12D5BC37" w14:textId="2A50CC62" w:rsidR="00FD2A17" w:rsidRPr="0034720B" w:rsidRDefault="00FD2A17" w:rsidP="00FD2A17">
                  <w:pPr>
                    <w:ind w:firstLineChars="100" w:firstLine="214"/>
                    <w:rPr>
                      <w:rFonts w:ascii="ＭＳ 明朝" w:eastAsia="ＭＳ 明朝" w:hAnsi="ＭＳ 明朝" w:cs="ＭＳ 明朝"/>
                      <w:szCs w:val="21"/>
                    </w:rPr>
                  </w:pPr>
                </w:p>
              </w:tc>
              <w:tc>
                <w:tcPr>
                  <w:tcW w:w="5890" w:type="dxa"/>
                  <w:shd w:val="clear" w:color="auto" w:fill="auto"/>
                </w:tcPr>
                <w:p w14:paraId="093B7A1A"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①2022年3月期統合報告書　</w:t>
                  </w:r>
                </w:p>
                <w:p w14:paraId="49C7F64F" w14:textId="6D4BFCC5"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7　代表取締役社長の合田のインタビュー</w:t>
                  </w:r>
                </w:p>
                <w:p w14:paraId="17411DC0"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「DXは異次元の世界」を目指す成長の鍵</w:t>
                  </w:r>
                </w:p>
                <w:p w14:paraId="381F1B8D" w14:textId="66955F3D"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6" w:history="1">
                    <w:r w:rsidR="0013646F" w:rsidRPr="0034720B">
                      <w:rPr>
                        <w:rStyle w:val="af6"/>
                        <w:rFonts w:ascii="ＭＳ 明朝" w:eastAsia="ＭＳ 明朝" w:hAnsi="ＭＳ 明朝" w:cs="ＭＳ 明朝"/>
                        <w:spacing w:val="6"/>
                        <w:kern w:val="0"/>
                        <w:szCs w:val="21"/>
                      </w:rPr>
                      <w:t>https://pdf.irpocket.com/C8616/fhjD/HiCA/J4jp.pdf</w:t>
                    </w:r>
                  </w:hyperlink>
                </w:p>
                <w:p w14:paraId="2F0FED75" w14:textId="2FBDE53B"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②個人投資家向け会社説明会（2022年3月9日実施）で情報発信</w:t>
                  </w:r>
                </w:p>
                <w:p w14:paraId="11157B45" w14:textId="794797FB"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7" w:history="1">
                    <w:r w:rsidR="0013646F" w:rsidRPr="0034720B">
                      <w:rPr>
                        <w:rStyle w:val="af6"/>
                        <w:rFonts w:ascii="ＭＳ 明朝" w:eastAsia="ＭＳ 明朝" w:hAnsi="ＭＳ 明朝" w:cs="ＭＳ 明朝"/>
                        <w:spacing w:val="6"/>
                        <w:kern w:val="0"/>
                        <w:szCs w:val="21"/>
                      </w:rPr>
                      <w:t>https://pdf.irpocket.com/C8616/vlQV/I814/UuEf.pdf</w:t>
                    </w:r>
                  </w:hyperlink>
                </w:p>
                <w:p w14:paraId="0026D0C6" w14:textId="21B0672D"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（PDF）該当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30－</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44（特に</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38－</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41）、</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57-</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59</w:t>
                  </w:r>
                </w:p>
                <w:p w14:paraId="6C23F313"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タイトル：「東海東京フィナンシャル・ホールディングス　会社説明会」　　</w:t>
                  </w:r>
                </w:p>
                <w:p w14:paraId="3A31141E"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lastRenderedPageBreak/>
                    <w:t>発表者：代表取締役会長　石田建昭</w:t>
                  </w:r>
                </w:p>
                <w:p w14:paraId="07DDA0A3"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（説明会動画）</w:t>
                  </w:r>
                </w:p>
                <w:p w14:paraId="5C68499B" w14:textId="2F1F7B01" w:rsidR="0013646F" w:rsidRPr="0034720B" w:rsidRDefault="007F137B"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13646F" w:rsidRPr="0034720B">
                    <w:rPr>
                      <w:rFonts w:ascii="ＭＳ 明朝" w:eastAsia="ＭＳ 明朝" w:hAnsi="ＭＳ 明朝" w:cs="ＭＳ 明朝" w:hint="eastAsia"/>
                      <w:spacing w:val="6"/>
                      <w:kern w:val="0"/>
                      <w:szCs w:val="21"/>
                    </w:rPr>
                    <w:t>30－</w:t>
                  </w:r>
                  <w:r>
                    <w:rPr>
                      <w:rFonts w:ascii="ＭＳ 明朝" w:eastAsia="ＭＳ 明朝" w:hAnsi="ＭＳ 明朝" w:cs="ＭＳ 明朝" w:hint="eastAsia"/>
                      <w:spacing w:val="6"/>
                      <w:kern w:val="0"/>
                      <w:szCs w:val="21"/>
                    </w:rPr>
                    <w:t>P.</w:t>
                  </w:r>
                  <w:r w:rsidR="0013646F" w:rsidRPr="0034720B">
                    <w:rPr>
                      <w:rFonts w:ascii="ＭＳ 明朝" w:eastAsia="ＭＳ 明朝" w:hAnsi="ＭＳ 明朝" w:cs="ＭＳ 明朝" w:hint="eastAsia"/>
                      <w:spacing w:val="6"/>
                      <w:kern w:val="0"/>
                      <w:szCs w:val="21"/>
                    </w:rPr>
                    <w:t>44（特に</w:t>
                  </w:r>
                  <w:r>
                    <w:rPr>
                      <w:rFonts w:ascii="ＭＳ 明朝" w:eastAsia="ＭＳ 明朝" w:hAnsi="ＭＳ 明朝" w:cs="ＭＳ 明朝" w:hint="eastAsia"/>
                      <w:spacing w:val="6"/>
                      <w:kern w:val="0"/>
                      <w:szCs w:val="21"/>
                    </w:rPr>
                    <w:t>P.</w:t>
                  </w:r>
                  <w:r w:rsidR="0013646F" w:rsidRPr="0034720B">
                    <w:rPr>
                      <w:rFonts w:ascii="ＭＳ 明朝" w:eastAsia="ＭＳ 明朝" w:hAnsi="ＭＳ 明朝" w:cs="ＭＳ 明朝" w:hint="eastAsia"/>
                      <w:spacing w:val="6"/>
                      <w:kern w:val="0"/>
                      <w:szCs w:val="21"/>
                    </w:rPr>
                    <w:t>38－</w:t>
                  </w:r>
                  <w:r>
                    <w:rPr>
                      <w:rFonts w:ascii="ＭＳ 明朝" w:eastAsia="ＭＳ 明朝" w:hAnsi="ＭＳ 明朝" w:cs="ＭＳ 明朝" w:hint="eastAsia"/>
                      <w:spacing w:val="6"/>
                      <w:kern w:val="0"/>
                      <w:szCs w:val="21"/>
                    </w:rPr>
                    <w:t>P.</w:t>
                  </w:r>
                  <w:r w:rsidR="0013646F" w:rsidRPr="0034720B">
                    <w:rPr>
                      <w:rFonts w:ascii="ＭＳ 明朝" w:eastAsia="ＭＳ 明朝" w:hAnsi="ＭＳ 明朝" w:cs="ＭＳ 明朝" w:hint="eastAsia"/>
                      <w:spacing w:val="6"/>
                      <w:kern w:val="0"/>
                      <w:szCs w:val="21"/>
                    </w:rPr>
                    <w:t>41）・・・25分～38分</w:t>
                  </w:r>
                </w:p>
                <w:p w14:paraId="27DCA896" w14:textId="701EB42F" w:rsidR="0013646F" w:rsidRDefault="007F137B"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13646F" w:rsidRPr="0034720B">
                    <w:rPr>
                      <w:rFonts w:ascii="ＭＳ 明朝" w:eastAsia="ＭＳ 明朝" w:hAnsi="ＭＳ 明朝" w:cs="ＭＳ 明朝" w:hint="eastAsia"/>
                      <w:spacing w:val="6"/>
                      <w:kern w:val="0"/>
                      <w:szCs w:val="21"/>
                    </w:rPr>
                    <w:t>57-</w:t>
                  </w:r>
                  <w:r>
                    <w:rPr>
                      <w:rFonts w:ascii="ＭＳ 明朝" w:eastAsia="ＭＳ 明朝" w:hAnsi="ＭＳ 明朝" w:cs="ＭＳ 明朝" w:hint="eastAsia"/>
                      <w:spacing w:val="6"/>
                      <w:kern w:val="0"/>
                      <w:szCs w:val="21"/>
                    </w:rPr>
                    <w:t>P.</w:t>
                  </w:r>
                  <w:r w:rsidR="0013646F" w:rsidRPr="0034720B">
                    <w:rPr>
                      <w:rFonts w:ascii="ＭＳ 明朝" w:eastAsia="ＭＳ 明朝" w:hAnsi="ＭＳ 明朝" w:cs="ＭＳ 明朝" w:hint="eastAsia"/>
                      <w:spacing w:val="6"/>
                      <w:kern w:val="0"/>
                      <w:szCs w:val="21"/>
                    </w:rPr>
                    <w:t>59　・・・43分～47分</w:t>
                  </w:r>
                </w:p>
                <w:p w14:paraId="21A7DB77" w14:textId="5FCDE43F" w:rsidR="00BB7414" w:rsidRPr="003B5742" w:rsidRDefault="001E5D14" w:rsidP="009D0C3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36B72">
                    <w:rPr>
                      <w:rFonts w:ascii="ＭＳ 明朝" w:eastAsia="ＭＳ 明朝" w:hAnsi="ＭＳ 明朝" w:cs="ＭＳ 明朝" w:hint="eastAsia"/>
                      <w:spacing w:val="6"/>
                      <w:kern w:val="0"/>
                      <w:szCs w:val="21"/>
                    </w:rPr>
                    <w:t>③</w:t>
                  </w:r>
                  <w:r w:rsidR="0013646F" w:rsidRPr="003B5742">
                    <w:rPr>
                      <w:rFonts w:ascii="ＭＳ 明朝" w:hAnsi="ＭＳ 明朝" w:cs="ＭＳ 明朝" w:hint="eastAsia"/>
                      <w:spacing w:val="6"/>
                      <w:kern w:val="0"/>
                      <w:szCs w:val="21"/>
                    </w:rPr>
                    <w:t xml:space="preserve">アナリスト向け決算説明会　</w:t>
                  </w:r>
                </w:p>
                <w:p w14:paraId="27B11ABA" w14:textId="3E7B8ECF"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2023年3月期</w:t>
                  </w:r>
                  <w:r w:rsidR="00BB7414"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hint="eastAsia"/>
                      <w:spacing w:val="6"/>
                      <w:kern w:val="0"/>
                      <w:szCs w:val="21"/>
                    </w:rPr>
                    <w:t>決算説明会（2023年5月25日）</w:t>
                  </w:r>
                </w:p>
                <w:p w14:paraId="505B135B"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発表者：代表取締役社長　合田 一朗</w:t>
                  </w:r>
                </w:p>
                <w:p w14:paraId="51027654" w14:textId="587DDFED"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8" w:history="1">
                    <w:r w:rsidR="0013646F" w:rsidRPr="0034720B">
                      <w:rPr>
                        <w:rStyle w:val="af6"/>
                        <w:rFonts w:ascii="ＭＳ 明朝" w:eastAsia="ＭＳ 明朝" w:hAnsi="ＭＳ 明朝" w:cs="ＭＳ 明朝"/>
                        <w:spacing w:val="6"/>
                        <w:kern w:val="0"/>
                        <w:szCs w:val="21"/>
                      </w:rPr>
                      <w:t>https://pdf.irpocket.com/C8616/CaoZ/I4Mn/g4AG.pdf</w:t>
                    </w:r>
                  </w:hyperlink>
                </w:p>
                <w:p w14:paraId="1FBBDE91" w14:textId="69B04C29" w:rsidR="0013646F"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決算説明会資料　</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36～39</w:t>
                  </w:r>
                  <w:r w:rsidR="00336B72">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hint="eastAsia"/>
                      <w:spacing w:val="6"/>
                      <w:kern w:val="0"/>
                      <w:szCs w:val="21"/>
                    </w:rPr>
                    <w:t xml:space="preserve">動画　</w:t>
                  </w:r>
                  <w:r w:rsidR="00667ECC">
                    <w:rPr>
                      <w:rFonts w:ascii="ＭＳ 明朝" w:eastAsia="ＭＳ 明朝" w:hAnsi="ＭＳ 明朝" w:cs="ＭＳ 明朝" w:hint="eastAsia"/>
                      <w:spacing w:val="6"/>
                      <w:kern w:val="0"/>
                      <w:szCs w:val="21"/>
                    </w:rPr>
                    <w:t>33</w:t>
                  </w:r>
                  <w:r w:rsidRPr="0034720B">
                    <w:rPr>
                      <w:rFonts w:ascii="ＭＳ 明朝" w:eastAsia="ＭＳ 明朝" w:hAnsi="ＭＳ 明朝" w:cs="ＭＳ 明朝" w:hint="eastAsia"/>
                      <w:spacing w:val="6"/>
                      <w:kern w:val="0"/>
                      <w:szCs w:val="21"/>
                    </w:rPr>
                    <w:t>分～</w:t>
                  </w:r>
                  <w:r w:rsidR="001E5D14">
                    <w:rPr>
                      <w:rFonts w:ascii="ＭＳ 明朝" w:eastAsia="ＭＳ 明朝" w:hAnsi="ＭＳ 明朝" w:cs="ＭＳ 明朝" w:hint="eastAsia"/>
                      <w:spacing w:val="6"/>
                      <w:kern w:val="0"/>
                      <w:szCs w:val="21"/>
                    </w:rPr>
                    <w:t>40</w:t>
                  </w:r>
                  <w:r w:rsidRPr="0034720B">
                    <w:rPr>
                      <w:rFonts w:ascii="ＭＳ 明朝" w:eastAsia="ＭＳ 明朝" w:hAnsi="ＭＳ 明朝" w:cs="ＭＳ 明朝" w:hint="eastAsia"/>
                      <w:spacing w:val="6"/>
                      <w:kern w:val="0"/>
                      <w:szCs w:val="21"/>
                    </w:rPr>
                    <w:t>分</w:t>
                  </w:r>
                </w:p>
                <w:p w14:paraId="2673BF77" w14:textId="77777777" w:rsidR="00B34174" w:rsidRPr="0034720B" w:rsidRDefault="00B3417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563114" w14:textId="09E15B0C" w:rsidR="0013646F" w:rsidRPr="0034720B" w:rsidRDefault="001E5D1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13646F" w:rsidRPr="0034720B">
                    <w:rPr>
                      <w:rFonts w:ascii="ＭＳ 明朝" w:eastAsia="ＭＳ 明朝" w:hAnsi="ＭＳ 明朝" w:cs="ＭＳ 明朝" w:hint="eastAsia"/>
                      <w:spacing w:val="6"/>
                      <w:kern w:val="0"/>
                      <w:szCs w:val="21"/>
                    </w:rPr>
                    <w:t>第111期定時株主総会招集ご通知</w:t>
                  </w:r>
                </w:p>
                <w:p w14:paraId="56A57BEB" w14:textId="1B508434"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1　代表取締役会長の石田と代表取締役社長の合田から「株主の皆さまへ」</w:t>
                  </w:r>
                </w:p>
                <w:p w14:paraId="19D006A2" w14:textId="6030C2FE"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9" w:history="1">
                    <w:r w:rsidR="0013646F" w:rsidRPr="0034720B">
                      <w:rPr>
                        <w:rStyle w:val="af6"/>
                        <w:rFonts w:ascii="ＭＳ 明朝" w:eastAsia="ＭＳ 明朝" w:hAnsi="ＭＳ 明朝" w:cs="ＭＳ 明朝"/>
                        <w:spacing w:val="6"/>
                        <w:kern w:val="0"/>
                        <w:szCs w:val="21"/>
                      </w:rPr>
                      <w:t>https://pdf.irpocket.com/C8616/CaoZ/cmM0/Ow7J.pdf</w:t>
                    </w:r>
                  </w:hyperlink>
                </w:p>
                <w:p w14:paraId="5C9B2FF8" w14:textId="517306D9" w:rsidR="0013646F" w:rsidRPr="0034720B" w:rsidRDefault="001E5D1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13646F" w:rsidRPr="0034720B">
                    <w:rPr>
                      <w:rFonts w:ascii="ＭＳ 明朝" w:eastAsia="ＭＳ 明朝" w:hAnsi="ＭＳ 明朝" w:cs="ＭＳ 明朝" w:hint="eastAsia"/>
                      <w:spacing w:val="6"/>
                      <w:kern w:val="0"/>
                      <w:szCs w:val="21"/>
                    </w:rPr>
                    <w:t>有価証券報告書－第111期(2022/04/01－2023/03/31)</w:t>
                  </w:r>
                </w:p>
                <w:p w14:paraId="488C22FF" w14:textId="5D25A3B9"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11【経営方針、経営環境及び対処すべき課題等】</w:t>
                  </w:r>
                </w:p>
                <w:p w14:paraId="43276BAD" w14:textId="091FED69"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23 (経営者の視点による経営成績等の状況に関する分析・検討内容)</w:t>
                  </w:r>
                </w:p>
                <w:p w14:paraId="5A5A99EC" w14:textId="3EF9AB09"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52 当社の企業価値の源泉及び基本方針の実現に資する特別な取組みの概要</w:t>
                  </w:r>
                </w:p>
                <w:p w14:paraId="3EED2F3A" w14:textId="1809E15D"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0" w:history="1">
                    <w:r w:rsidR="0013646F" w:rsidRPr="0034720B">
                      <w:rPr>
                        <w:rStyle w:val="af6"/>
                        <w:rFonts w:ascii="ＭＳ 明朝" w:eastAsia="ＭＳ 明朝" w:hAnsi="ＭＳ 明朝" w:cs="ＭＳ 明朝"/>
                        <w:spacing w:val="6"/>
                        <w:kern w:val="0"/>
                        <w:szCs w:val="21"/>
                      </w:rPr>
                      <w:t>https://pdf.irpocket.com/C8616/KSWQ/Perp/zEEz.pdf</w:t>
                    </w:r>
                  </w:hyperlink>
                </w:p>
                <w:p w14:paraId="1BB34F4D" w14:textId="69626E37" w:rsidR="0013646F" w:rsidRPr="0034720B" w:rsidRDefault="001E5D1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13646F" w:rsidRPr="002B1350">
                    <w:rPr>
                      <w:rFonts w:ascii="ＭＳ 明朝" w:eastAsia="ＭＳ 明朝" w:hAnsi="ＭＳ 明朝" w:cs="ＭＳ 明朝" w:hint="eastAsia"/>
                      <w:spacing w:val="6"/>
                      <w:kern w:val="0"/>
                      <w:szCs w:val="21"/>
                    </w:rPr>
                    <w:t>2</w:t>
                  </w:r>
                  <w:r w:rsidR="0013646F" w:rsidRPr="0034720B">
                    <w:rPr>
                      <w:rFonts w:ascii="ＭＳ 明朝" w:eastAsia="ＭＳ 明朝" w:hAnsi="ＭＳ 明朝" w:cs="ＭＳ 明朝" w:hint="eastAsia"/>
                      <w:spacing w:val="6"/>
                      <w:kern w:val="0"/>
                      <w:szCs w:val="21"/>
                    </w:rPr>
                    <w:t>023年3月期統合報告書</w:t>
                  </w:r>
                </w:p>
                <w:p w14:paraId="48F5FAA3" w14:textId="61B374A4"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4　代表取締役会長の石田のインタビュー</w:t>
                  </w:r>
                </w:p>
                <w:p w14:paraId="1F9D2BDD"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「これから為すべきこと」</w:t>
                  </w:r>
                </w:p>
                <w:p w14:paraId="6BA87F4B" w14:textId="45A9B951"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8　代表取締役社長の合田のインタビュー</w:t>
                  </w:r>
                </w:p>
                <w:p w14:paraId="3A28616C"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「事業ポートフォリオの進化に向けて」</w:t>
                  </w:r>
                </w:p>
                <w:p w14:paraId="3A2E4BC5"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「中期経営計画の進捗」</w:t>
                  </w:r>
                </w:p>
                <w:p w14:paraId="1D1D8EBF" w14:textId="0C30DC73"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1" w:history="1">
                    <w:r w:rsidR="0013646F" w:rsidRPr="0034720B">
                      <w:rPr>
                        <w:rStyle w:val="af6"/>
                        <w:rFonts w:ascii="ＭＳ 明朝" w:eastAsia="ＭＳ 明朝" w:hAnsi="ＭＳ 明朝" w:cs="ＭＳ 明朝"/>
                        <w:spacing w:val="6"/>
                        <w:kern w:val="0"/>
                        <w:szCs w:val="21"/>
                      </w:rPr>
                      <w:t>https://pdf.irpocket.com/C8616/FpHG/yhNj/iLqo.pdf</w:t>
                    </w:r>
                  </w:hyperlink>
                </w:p>
                <w:p w14:paraId="40244162" w14:textId="627C20C4" w:rsidR="0013646F" w:rsidRPr="002B1350" w:rsidRDefault="001E5D1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13646F" w:rsidRPr="002B1350">
                    <w:rPr>
                      <w:rFonts w:ascii="ＭＳ 明朝" w:eastAsia="ＭＳ 明朝" w:hAnsi="ＭＳ 明朝" w:cs="ＭＳ 明朝" w:hint="eastAsia"/>
                      <w:spacing w:val="6"/>
                      <w:kern w:val="0"/>
                      <w:szCs w:val="21"/>
                    </w:rPr>
                    <w:t>アナリスト向け決算説明会　2024年3月期</w:t>
                  </w:r>
                </w:p>
                <w:p w14:paraId="49ED1941" w14:textId="095F5DC7" w:rsidR="0013646F" w:rsidRPr="002B1350" w:rsidRDefault="001E5D14" w:rsidP="007F137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13646F" w:rsidRPr="002B1350">
                    <w:rPr>
                      <w:rFonts w:ascii="ＭＳ 明朝" w:eastAsia="ＭＳ 明朝" w:hAnsi="ＭＳ 明朝" w:cs="ＭＳ 明朝" w:hint="eastAsia"/>
                      <w:spacing w:val="6"/>
                      <w:kern w:val="0"/>
                      <w:szCs w:val="21"/>
                    </w:rPr>
                    <w:t>-1　第2四半期　決算説明会（2023年11月22日）</w:t>
                  </w:r>
                </w:p>
                <w:p w14:paraId="75741701" w14:textId="30CB69E2" w:rsidR="0013646F" w:rsidRPr="007F137B" w:rsidRDefault="001E5D14" w:rsidP="007F137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13646F" w:rsidRPr="002B1350">
                    <w:rPr>
                      <w:rFonts w:ascii="ＭＳ 明朝" w:eastAsia="ＭＳ 明朝" w:hAnsi="ＭＳ 明朝" w:cs="ＭＳ 明朝" w:hint="eastAsia"/>
                      <w:spacing w:val="6"/>
                      <w:kern w:val="0"/>
                      <w:szCs w:val="21"/>
                    </w:rPr>
                    <w:t>-</w:t>
                  </w:r>
                  <w:r w:rsidR="0013646F" w:rsidRPr="0034720B">
                    <w:rPr>
                      <w:rFonts w:ascii="ＭＳ 明朝" w:eastAsia="ＭＳ 明朝" w:hAnsi="ＭＳ 明朝" w:cs="ＭＳ 明朝" w:hint="eastAsia"/>
                      <w:spacing w:val="6"/>
                      <w:kern w:val="0"/>
                      <w:szCs w:val="21"/>
                    </w:rPr>
                    <w:t>1　発表者：代表取締役社長　合田一朗</w:t>
                  </w:r>
                </w:p>
                <w:p w14:paraId="521ABDB1" w14:textId="5D945F98" w:rsidR="00610254"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2" w:history="1">
                    <w:r w:rsidR="00610254" w:rsidRPr="00B81B9E">
                      <w:rPr>
                        <w:rStyle w:val="af6"/>
                        <w:rFonts w:ascii="ＭＳ 明朝" w:eastAsia="ＭＳ 明朝" w:hAnsi="ＭＳ 明朝" w:cs="ＭＳ 明朝"/>
                        <w:spacing w:val="6"/>
                        <w:kern w:val="0"/>
                        <w:szCs w:val="21"/>
                      </w:rPr>
                      <w:t>https://www.tokaitokyo-fh.jp/investors/financial/presentation/mtg/2023/analysts-mtg-1122.html</w:t>
                    </w:r>
                  </w:hyperlink>
                </w:p>
                <w:p w14:paraId="01A38817" w14:textId="308D20FF"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第2四半期・・・決算説明会資料　</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27～28</w:t>
                  </w:r>
                </w:p>
                <w:p w14:paraId="79A87E3E" w14:textId="63759DB6" w:rsidR="0013646F"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動画　　　　 　21分～25分 </w:t>
                  </w:r>
                </w:p>
                <w:p w14:paraId="32303732" w14:textId="2C63C728" w:rsidR="00DC43A6" w:rsidRPr="002B1350" w:rsidRDefault="001E5D14" w:rsidP="007F137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DC43A6" w:rsidRPr="002B1350">
                    <w:rPr>
                      <w:rFonts w:ascii="ＭＳ 明朝" w:eastAsia="ＭＳ 明朝" w:hAnsi="ＭＳ 明朝" w:cs="ＭＳ 明朝" w:hint="eastAsia"/>
                      <w:spacing w:val="6"/>
                      <w:kern w:val="0"/>
                      <w:szCs w:val="21"/>
                    </w:rPr>
                    <w:t>-2　第4四半期</w:t>
                  </w:r>
                  <w:r w:rsidR="00AA52F0">
                    <w:rPr>
                      <w:rFonts w:ascii="ＭＳ 明朝" w:eastAsia="ＭＳ 明朝" w:hAnsi="ＭＳ 明朝" w:cs="ＭＳ 明朝" w:hint="eastAsia"/>
                      <w:spacing w:val="6"/>
                      <w:kern w:val="0"/>
                      <w:szCs w:val="21"/>
                    </w:rPr>
                    <w:t xml:space="preserve">　</w:t>
                  </w:r>
                  <w:r w:rsidR="00DC43A6" w:rsidRPr="002B1350">
                    <w:rPr>
                      <w:rFonts w:ascii="ＭＳ 明朝" w:eastAsia="ＭＳ 明朝" w:hAnsi="ＭＳ 明朝" w:cs="ＭＳ 明朝" w:hint="eastAsia"/>
                      <w:spacing w:val="6"/>
                      <w:kern w:val="0"/>
                      <w:szCs w:val="21"/>
                    </w:rPr>
                    <w:t>決算説明会（2024年5月16日）</w:t>
                  </w:r>
                </w:p>
                <w:p w14:paraId="500010F3" w14:textId="0BF822BB" w:rsidR="0013646F" w:rsidRPr="0034720B" w:rsidRDefault="001E5D14" w:rsidP="007F137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13646F" w:rsidRPr="002B1350">
                    <w:rPr>
                      <w:rFonts w:ascii="ＭＳ 明朝" w:eastAsia="ＭＳ 明朝" w:hAnsi="ＭＳ 明朝" w:cs="ＭＳ 明朝" w:hint="eastAsia"/>
                      <w:spacing w:val="6"/>
                      <w:kern w:val="0"/>
                      <w:szCs w:val="21"/>
                    </w:rPr>
                    <w:t>-2</w:t>
                  </w:r>
                  <w:r w:rsidR="0013646F" w:rsidRPr="0034720B">
                    <w:rPr>
                      <w:rFonts w:ascii="ＭＳ 明朝" w:eastAsia="ＭＳ 明朝" w:hAnsi="ＭＳ 明朝" w:cs="ＭＳ 明朝" w:hint="eastAsia"/>
                      <w:spacing w:val="6"/>
                      <w:kern w:val="0"/>
                      <w:szCs w:val="21"/>
                    </w:rPr>
                    <w:t xml:space="preserve">　発表者：代表取締役社長　佐藤昌孝</w:t>
                  </w:r>
                </w:p>
                <w:p w14:paraId="2D972C65" w14:textId="11739A01"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3" w:history="1">
                    <w:r w:rsidR="0013646F" w:rsidRPr="0034720B">
                      <w:rPr>
                        <w:rStyle w:val="af6"/>
                        <w:rFonts w:ascii="ＭＳ 明朝" w:eastAsia="ＭＳ 明朝" w:hAnsi="ＭＳ 明朝" w:cs="ＭＳ 明朝"/>
                        <w:spacing w:val="6"/>
                        <w:kern w:val="0"/>
                        <w:szCs w:val="21"/>
                      </w:rPr>
                      <w:t>https://pdf.irpocket.com/C8616/tSnV/qC8J/tVFG.pdf</w:t>
                    </w:r>
                  </w:hyperlink>
                </w:p>
                <w:p w14:paraId="1B8EEAAC" w14:textId="3DCDE8C6"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第4四半期・・・決算説明会資料　</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36～37、40～46</w:t>
                  </w:r>
                </w:p>
                <w:p w14:paraId="3AD05179" w14:textId="39C85235"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動画　　　　　  21分～30分</w:t>
                  </w:r>
                </w:p>
                <w:p w14:paraId="459EE8CB" w14:textId="106123F5" w:rsidR="0013646F" w:rsidRPr="0034720B" w:rsidRDefault="001E5D1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w:t>
                  </w:r>
                  <w:r w:rsidR="0013646F" w:rsidRPr="002B1350">
                    <w:rPr>
                      <w:rFonts w:ascii="ＭＳ 明朝" w:eastAsia="ＭＳ 明朝" w:hAnsi="ＭＳ 明朝" w:cs="ＭＳ 明朝" w:hint="eastAsia"/>
                      <w:spacing w:val="6"/>
                      <w:kern w:val="0"/>
                      <w:szCs w:val="21"/>
                    </w:rPr>
                    <w:t>2</w:t>
                  </w:r>
                  <w:r w:rsidR="0013646F" w:rsidRPr="0034720B">
                    <w:rPr>
                      <w:rFonts w:ascii="ＭＳ 明朝" w:eastAsia="ＭＳ 明朝" w:hAnsi="ＭＳ 明朝" w:cs="ＭＳ 明朝" w:hint="eastAsia"/>
                      <w:spacing w:val="6"/>
                      <w:kern w:val="0"/>
                      <w:szCs w:val="21"/>
                    </w:rPr>
                    <w:t>023年度個人投資家向けオンライン会社説明会</w:t>
                  </w:r>
                </w:p>
                <w:p w14:paraId="7C55972C"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発表者：東海東京フィナンシャル・ホールディングス代表取締役社長　合田 一朗、東海東京証券代表取締役社長　</w:t>
                  </w:r>
                  <w:r w:rsidRPr="0034720B">
                    <w:rPr>
                      <w:rFonts w:ascii="ＭＳ 明朝" w:eastAsia="ＭＳ 明朝" w:hAnsi="ＭＳ 明朝" w:cs="ＭＳ 明朝" w:hint="eastAsia"/>
                      <w:spacing w:val="6"/>
                      <w:kern w:val="0"/>
                      <w:szCs w:val="21"/>
                    </w:rPr>
                    <w:lastRenderedPageBreak/>
                    <w:t>北川尚子</w:t>
                  </w:r>
                </w:p>
                <w:p w14:paraId="7A95749B" w14:textId="1C94DDC0"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4" w:history="1">
                    <w:r w:rsidR="0013646F" w:rsidRPr="0034720B">
                      <w:rPr>
                        <w:rStyle w:val="af6"/>
                        <w:rFonts w:ascii="ＭＳ 明朝" w:eastAsia="ＭＳ 明朝" w:hAnsi="ＭＳ 明朝" w:cs="ＭＳ 明朝"/>
                        <w:spacing w:val="6"/>
                        <w:kern w:val="0"/>
                        <w:szCs w:val="21"/>
                      </w:rPr>
                      <w:t>https://www.tokaitokyo-fh.jp/investors/financial/presentation/mtg/2024/information-session.html</w:t>
                    </w:r>
                  </w:hyperlink>
                </w:p>
                <w:p w14:paraId="52A767CD" w14:textId="715DBA3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決算説明会資料　</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15～1</w:t>
                  </w:r>
                  <w:r w:rsidR="005C4F68">
                    <w:rPr>
                      <w:rFonts w:ascii="ＭＳ 明朝" w:eastAsia="ＭＳ 明朝" w:hAnsi="ＭＳ 明朝" w:cs="ＭＳ 明朝" w:hint="eastAsia"/>
                      <w:spacing w:val="6"/>
                      <w:kern w:val="0"/>
                      <w:szCs w:val="21"/>
                    </w:rPr>
                    <w:t>7</w:t>
                  </w:r>
                  <w:r w:rsidRPr="0034720B">
                    <w:rPr>
                      <w:rFonts w:ascii="ＭＳ 明朝" w:eastAsia="ＭＳ 明朝" w:hAnsi="ＭＳ 明朝" w:cs="ＭＳ 明朝" w:hint="eastAsia"/>
                      <w:spacing w:val="6"/>
                      <w:kern w:val="0"/>
                      <w:szCs w:val="21"/>
                    </w:rPr>
                    <w:t>、</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40～41</w:t>
                  </w:r>
                </w:p>
                <w:p w14:paraId="7B46094C" w14:textId="4385635D"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動画　　　　　　1</w:t>
                  </w:r>
                  <w:r w:rsidR="005C4F68">
                    <w:rPr>
                      <w:rFonts w:ascii="ＭＳ 明朝" w:eastAsia="ＭＳ 明朝" w:hAnsi="ＭＳ 明朝" w:cs="ＭＳ 明朝" w:hint="eastAsia"/>
                      <w:spacing w:val="6"/>
                      <w:kern w:val="0"/>
                      <w:szCs w:val="21"/>
                    </w:rPr>
                    <w:t>1</w:t>
                  </w:r>
                  <w:r w:rsidRPr="0034720B">
                    <w:rPr>
                      <w:rFonts w:ascii="ＭＳ 明朝" w:eastAsia="ＭＳ 明朝" w:hAnsi="ＭＳ 明朝" w:cs="ＭＳ 明朝" w:hint="eastAsia"/>
                      <w:spacing w:val="6"/>
                      <w:kern w:val="0"/>
                      <w:szCs w:val="21"/>
                    </w:rPr>
                    <w:t>分～13分、33分～35分</w:t>
                  </w:r>
                </w:p>
                <w:p w14:paraId="73D3B3B2" w14:textId="7ACDF595" w:rsidR="0013646F" w:rsidRPr="0034720B" w:rsidRDefault="001E5D1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⑨</w:t>
                  </w:r>
                  <w:r w:rsidR="0013646F" w:rsidRPr="0034720B">
                    <w:rPr>
                      <w:rFonts w:ascii="ＭＳ 明朝" w:eastAsia="ＭＳ 明朝" w:hAnsi="ＭＳ 明朝" w:cs="ＭＳ 明朝" w:hint="eastAsia"/>
                      <w:spacing w:val="6"/>
                      <w:kern w:val="0"/>
                      <w:szCs w:val="21"/>
                    </w:rPr>
                    <w:t>第112期定時株主総会招集ご通知</w:t>
                  </w:r>
                </w:p>
                <w:p w14:paraId="1BA1AAA8" w14:textId="116489CB"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1　代表取締役会長の石田から「株主の皆さまへ」</w:t>
                  </w:r>
                </w:p>
                <w:p w14:paraId="550688BB" w14:textId="02EF2C19"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5" w:history="1">
                    <w:r w:rsidR="0013646F" w:rsidRPr="0034720B">
                      <w:rPr>
                        <w:rStyle w:val="af6"/>
                        <w:rFonts w:ascii="ＭＳ 明朝" w:eastAsia="ＭＳ 明朝" w:hAnsi="ＭＳ 明朝" w:cs="ＭＳ 明朝"/>
                        <w:spacing w:val="6"/>
                        <w:kern w:val="0"/>
                        <w:szCs w:val="21"/>
                      </w:rPr>
                      <w:t>https://pdf.irpocket.com/C8616/tSnV/fjCV/Fku2.pdf</w:t>
                    </w:r>
                  </w:hyperlink>
                </w:p>
                <w:p w14:paraId="2C7B6438" w14:textId="277C82A5" w:rsidR="0013646F" w:rsidRPr="0034720B" w:rsidRDefault="001E5D1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⑩</w:t>
                  </w:r>
                  <w:r w:rsidR="0013646F" w:rsidRPr="0034720B">
                    <w:rPr>
                      <w:rFonts w:ascii="ＭＳ 明朝" w:eastAsia="ＭＳ 明朝" w:hAnsi="ＭＳ 明朝" w:cs="ＭＳ 明朝" w:hint="eastAsia"/>
                      <w:spacing w:val="6"/>
                      <w:kern w:val="0"/>
                      <w:szCs w:val="21"/>
                    </w:rPr>
                    <w:t>第112期 中間株主通信</w:t>
                  </w:r>
                </w:p>
                <w:p w14:paraId="14C08779" w14:textId="79C440FC"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3　代表取締役会長の石田と代表取締役社長の合田から「株主の皆さまへ」</w:t>
                  </w:r>
                </w:p>
                <w:p w14:paraId="3919F03E" w14:textId="1C01FB17" w:rsidR="0013646F" w:rsidRPr="0034720B" w:rsidRDefault="00B5112D"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6" w:history="1">
                    <w:r w:rsidR="0013646F" w:rsidRPr="0034720B">
                      <w:rPr>
                        <w:rStyle w:val="af6"/>
                        <w:rFonts w:ascii="ＭＳ 明朝" w:eastAsia="ＭＳ 明朝" w:hAnsi="ＭＳ 明朝" w:cs="ＭＳ 明朝"/>
                        <w:spacing w:val="6"/>
                        <w:kern w:val="0"/>
                        <w:szCs w:val="21"/>
                      </w:rPr>
                      <w:t>https://pdf.irpocket.com/C8616/gX9u/fFig/jw9b.pdf</w:t>
                    </w:r>
                  </w:hyperlink>
                </w:p>
                <w:p w14:paraId="428411A9" w14:textId="494F23E8" w:rsidR="0013646F" w:rsidRPr="0034720B" w:rsidRDefault="001E5D1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3013">
                    <w:rPr>
                      <w:rFonts w:ascii="ＭＳ 明朝" w:eastAsia="ＭＳ 明朝" w:hAnsi="ＭＳ 明朝" w:cs="ＭＳ 明朝" w:hint="eastAsia"/>
                      <w:spacing w:val="6"/>
                      <w:kern w:val="0"/>
                      <w:szCs w:val="21"/>
                    </w:rPr>
                    <w:t>⑪</w:t>
                  </w:r>
                  <w:r w:rsidR="0013646F" w:rsidRPr="00A43013">
                    <w:rPr>
                      <w:rFonts w:ascii="ＭＳ 明朝" w:eastAsia="ＭＳ 明朝" w:hAnsi="ＭＳ 明朝" w:cs="ＭＳ 明朝" w:hint="eastAsia"/>
                      <w:spacing w:val="6"/>
                      <w:kern w:val="0"/>
                      <w:szCs w:val="21"/>
                    </w:rPr>
                    <w:t>2024年3月期統合報告書</w:t>
                  </w:r>
                </w:p>
                <w:p w14:paraId="5FA65656" w14:textId="451080D8"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9　代表取締役会長の石田のインタビュー</w:t>
                  </w:r>
                </w:p>
                <w:p w14:paraId="0B4B0832"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「戦略の実行を加速させる経営基盤の強化への取り組み」</w:t>
                  </w:r>
                </w:p>
                <w:p w14:paraId="58862FAB" w14:textId="17A11384"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12　代表取締役社長の佐藤のインタビュー</w:t>
                  </w:r>
                </w:p>
                <w:p w14:paraId="2EDF943B"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「私たちの強い気持ちを「異次元」という言葉に託し、ビジネスモデルの変革、事業規模の飛躍的向上を目指す」</w:t>
                  </w:r>
                </w:p>
                <w:p w14:paraId="52465E7E" w14:textId="6D042F22"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該当</w:t>
                  </w:r>
                  <w:r w:rsidR="007F137B">
                    <w:rPr>
                      <w:rFonts w:ascii="ＭＳ 明朝" w:eastAsia="ＭＳ 明朝" w:hAnsi="ＭＳ 明朝" w:cs="ＭＳ 明朝" w:hint="eastAsia"/>
                      <w:spacing w:val="6"/>
                      <w:kern w:val="0"/>
                      <w:szCs w:val="21"/>
                    </w:rPr>
                    <w:t>P.</w:t>
                  </w:r>
                  <w:r w:rsidRPr="0034720B">
                    <w:rPr>
                      <w:rFonts w:ascii="ＭＳ 明朝" w:eastAsia="ＭＳ 明朝" w:hAnsi="ＭＳ 明朝" w:cs="ＭＳ 明朝" w:hint="eastAsia"/>
                      <w:spacing w:val="6"/>
                      <w:kern w:val="0"/>
                      <w:szCs w:val="21"/>
                    </w:rPr>
                    <w:t>40　東海東京証券代表取締役社長の北川のインタビュー「私たちの強い気持ちを「異次元」という言葉に託し、ビジネスモデルの変革、事業規模の飛躍的向上を目指す」</w:t>
                  </w:r>
                </w:p>
                <w:p w14:paraId="0A2C450B" w14:textId="43AE6972" w:rsidR="00A70D34" w:rsidRDefault="00B511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7" w:history="1">
                    <w:r w:rsidR="00A70D34" w:rsidRPr="00B81B9E">
                      <w:rPr>
                        <w:rStyle w:val="af6"/>
                        <w:rFonts w:ascii="ＭＳ 明朝" w:eastAsia="ＭＳ 明朝" w:hAnsi="ＭＳ 明朝" w:cs="ＭＳ 明朝"/>
                        <w:spacing w:val="6"/>
                        <w:kern w:val="0"/>
                        <w:szCs w:val="21"/>
                      </w:rPr>
                      <w:t>https://pdf.irpocket.com/C8616/A7NF/wJl7/IMA6.pdf</w:t>
                    </w:r>
                  </w:hyperlink>
                </w:p>
                <w:p w14:paraId="67F41979" w14:textId="1D7F7B61" w:rsidR="00A70D34" w:rsidRPr="007F137B" w:rsidRDefault="00A70D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34720B" w14:paraId="12776442" w14:textId="77777777" w:rsidTr="00F5566D">
              <w:trPr>
                <w:trHeight w:val="697"/>
              </w:trPr>
              <w:tc>
                <w:tcPr>
                  <w:tcW w:w="2600" w:type="dxa"/>
                  <w:shd w:val="clear" w:color="auto" w:fill="auto"/>
                </w:tcPr>
                <w:p w14:paraId="10265619" w14:textId="77777777" w:rsidR="00D1302E" w:rsidRPr="0034720B"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1D25A6A" w14:textId="3F6EB948"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①2022統合報告書において、2022年度よりスタートした新中期経営計画「Beyond Our Limits～異次元への挑戦」」を進めるうえで重要な鍵となるのがDXであり、当社グループ自体が先進的なデジタルツールを取り入れ、試行錯誤しながら粘り強くDXに取組み続けていくと、代表取締役社長の合田のメッセージを発信。</w:t>
                  </w:r>
                </w:p>
                <w:p w14:paraId="6CB633D7" w14:textId="2B93C351" w:rsidR="0013646F" w:rsidRPr="002B1350"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②個人投資家向け会社説明会において、当社グループが推進しているDXへの取組み（スマホ証券の開業、セキュリティートークン、ロボアドバイザーの活用についてなど）を事例を交</w:t>
                  </w:r>
                  <w:r w:rsidRPr="002B1350">
                    <w:rPr>
                      <w:rFonts w:ascii="ＭＳ 明朝" w:eastAsia="ＭＳ 明朝" w:hAnsi="ＭＳ 明朝" w:cs="ＭＳ 明朝" w:hint="eastAsia"/>
                      <w:spacing w:val="6"/>
                      <w:kern w:val="0"/>
                      <w:szCs w:val="21"/>
                    </w:rPr>
                    <w:t>えて、代表取締役会長の石田と、代表取締役社長の合田が実施。</w:t>
                  </w:r>
                </w:p>
                <w:p w14:paraId="763E3145" w14:textId="0DB53725" w:rsidR="0013646F" w:rsidRPr="002B1350" w:rsidRDefault="0061025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13646F" w:rsidRPr="002B1350">
                    <w:rPr>
                      <w:rFonts w:ascii="ＭＳ 明朝" w:eastAsia="ＭＳ 明朝" w:hAnsi="ＭＳ 明朝" w:cs="ＭＳ 明朝" w:hint="eastAsia"/>
                      <w:spacing w:val="6"/>
                      <w:kern w:val="0"/>
                      <w:szCs w:val="21"/>
                    </w:rPr>
                    <w:t>アナリスト向け説明会2023年3月期において、ネット取引を主体としたCHEER証券とアプリ開発等のデジタル事業を主体としたTTデジタル・プラットフォームについて、実際に稼働している施策の説明。今後デジタル領域を事業として収益化するにあたり、具体的に行っている施策についての詳細を合田より説明した。</w:t>
                  </w:r>
                </w:p>
                <w:p w14:paraId="1BB81642" w14:textId="1E29EFC6" w:rsidR="0013646F" w:rsidRPr="002B1350" w:rsidRDefault="0061025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13646F" w:rsidRPr="002B1350">
                    <w:rPr>
                      <w:rFonts w:ascii="ＭＳ 明朝" w:eastAsia="ＭＳ 明朝" w:hAnsi="ＭＳ 明朝" w:cs="ＭＳ 明朝" w:hint="eastAsia"/>
                      <w:spacing w:val="6"/>
                      <w:kern w:val="0"/>
                      <w:szCs w:val="21"/>
                    </w:rPr>
                    <w:t>第111期定時株主総会招集ご通知において、石田と合田はデジタル技術を活用した大変革を目指していておりSTOやNFTなどの新しいデジタルサービスを展開し、収益化を図っていると説明。</w:t>
                  </w:r>
                </w:p>
                <w:p w14:paraId="66E8423E" w14:textId="6FB1C8A9" w:rsidR="0013646F" w:rsidRPr="002B1350" w:rsidRDefault="0061025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13646F" w:rsidRPr="002B1350">
                    <w:rPr>
                      <w:rFonts w:ascii="ＭＳ 明朝" w:eastAsia="ＭＳ 明朝" w:hAnsi="ＭＳ 明朝" w:cs="ＭＳ 明朝" w:hint="eastAsia"/>
                      <w:spacing w:val="6"/>
                      <w:kern w:val="0"/>
                      <w:szCs w:val="21"/>
                    </w:rPr>
                    <w:t>有価証券報告書－第112期(2023/04/01－2024/03/31)におて、当社中期経営計画について、CHEER証券とTTデジタル・プラットフォームにおいて先進的な金融サービスの提供やデジタル化による地域社会のＤＸ化の推進を図っ</w:t>
                  </w:r>
                  <w:r w:rsidR="0013646F" w:rsidRPr="002B1350">
                    <w:rPr>
                      <w:rFonts w:ascii="ＭＳ 明朝" w:eastAsia="ＭＳ 明朝" w:hAnsi="ＭＳ 明朝" w:cs="ＭＳ 明朝" w:hint="eastAsia"/>
                      <w:spacing w:val="6"/>
                      <w:kern w:val="0"/>
                      <w:szCs w:val="21"/>
                    </w:rPr>
                    <w:lastRenderedPageBreak/>
                    <w:t>ていることおよび具体的な取り組みの概要を発信した。</w:t>
                  </w:r>
                </w:p>
                <w:p w14:paraId="443F5489" w14:textId="044D8F5F" w:rsidR="0013646F" w:rsidRPr="002B1350" w:rsidRDefault="0061025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13646F" w:rsidRPr="002B1350">
                    <w:rPr>
                      <w:rFonts w:ascii="ＭＳ 明朝" w:eastAsia="ＭＳ 明朝" w:hAnsi="ＭＳ 明朝" w:cs="ＭＳ 明朝" w:hint="eastAsia"/>
                      <w:spacing w:val="6"/>
                      <w:kern w:val="0"/>
                      <w:szCs w:val="21"/>
                    </w:rPr>
                    <w:t>2023統合報告書において、石田は「これから為すべきこ</w:t>
                  </w:r>
                  <w:r w:rsidR="0013646F" w:rsidRPr="0034720B">
                    <w:rPr>
                      <w:rFonts w:ascii="ＭＳ 明朝" w:eastAsia="ＭＳ 明朝" w:hAnsi="ＭＳ 明朝" w:cs="ＭＳ 明朝" w:hint="eastAsia"/>
                      <w:spacing w:val="6"/>
                      <w:kern w:val="0"/>
                      <w:szCs w:val="21"/>
                    </w:rPr>
                    <w:t>と」として、現在Powerful Partnersとの協業モデル構築に向けたプロジェクトが進行中であり、デジタル技術を駆使した新しい金融モデルの創出を目指していると述べた。合田は「事業ポートフォリオの進化に向けて」として、デジタル技術を活用して新しい事業を展開していると説明しスマホ専業証券「CHEER証券」や地方創生プラットフォーム「TTデジタル・プラットフォーム」を紹介。また、Powerful Partnersとの連携を通じて、デジタル技術を駆使した新しい金融モデルを構築し、企業価値を高</w:t>
                  </w:r>
                  <w:r w:rsidR="0013646F" w:rsidRPr="002B1350">
                    <w:rPr>
                      <w:rFonts w:ascii="ＭＳ 明朝" w:eastAsia="ＭＳ 明朝" w:hAnsi="ＭＳ 明朝" w:cs="ＭＳ 明朝" w:hint="eastAsia"/>
                      <w:spacing w:val="6"/>
                      <w:kern w:val="0"/>
                      <w:szCs w:val="21"/>
                    </w:rPr>
                    <w:t>めることを目指していると述べた。</w:t>
                  </w:r>
                </w:p>
                <w:p w14:paraId="6B33FCB0" w14:textId="3FC916EC" w:rsidR="0013646F" w:rsidRPr="002B1350" w:rsidRDefault="0061025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13646F" w:rsidRPr="002B1350">
                    <w:rPr>
                      <w:rFonts w:ascii="ＭＳ 明朝" w:eastAsia="ＭＳ 明朝" w:hAnsi="ＭＳ 明朝" w:cs="ＭＳ 明朝" w:hint="eastAsia"/>
                      <w:spacing w:val="6"/>
                      <w:kern w:val="0"/>
                      <w:szCs w:val="21"/>
                    </w:rPr>
                    <w:t>-1　アナリスト向け説明会202</w:t>
                  </w:r>
                  <w:r>
                    <w:rPr>
                      <w:rFonts w:ascii="ＭＳ 明朝" w:eastAsia="ＭＳ 明朝" w:hAnsi="ＭＳ 明朝" w:cs="ＭＳ 明朝" w:hint="eastAsia"/>
                      <w:spacing w:val="6"/>
                      <w:kern w:val="0"/>
                      <w:szCs w:val="21"/>
                    </w:rPr>
                    <w:t>4</w:t>
                  </w:r>
                  <w:r w:rsidR="0013646F" w:rsidRPr="002B1350">
                    <w:rPr>
                      <w:rFonts w:ascii="ＭＳ 明朝" w:eastAsia="ＭＳ 明朝" w:hAnsi="ＭＳ 明朝" w:cs="ＭＳ 明朝" w:hint="eastAsia"/>
                      <w:spacing w:val="6"/>
                      <w:kern w:val="0"/>
                      <w:szCs w:val="21"/>
                    </w:rPr>
                    <w:t>年3月期において、ネット取引を主体としたCHEER証券とアプリ開発等のデジタル事業を主体としたTTデジタル・プラットフォームについて、今後デジタル領域を事業として収益化するにあたり、具体的な取り組みを合田が説明。加えて、中期経営計画施策のひとつであるパワフルパートナーについて、TTデジタル・プラットフォームにてデジタル施策を用いていくことを合田より説明した。</w:t>
                  </w:r>
                </w:p>
                <w:p w14:paraId="61BC2FFA" w14:textId="5BF68533" w:rsidR="0013646F" w:rsidRPr="002B1350" w:rsidRDefault="0061025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13646F" w:rsidRPr="002B1350">
                    <w:rPr>
                      <w:rFonts w:ascii="ＭＳ 明朝" w:eastAsia="ＭＳ 明朝" w:hAnsi="ＭＳ 明朝" w:cs="ＭＳ 明朝" w:hint="eastAsia"/>
                      <w:spacing w:val="6"/>
                      <w:kern w:val="0"/>
                      <w:szCs w:val="21"/>
                    </w:rPr>
                    <w:t xml:space="preserve">-2　</w:t>
                  </w:r>
                  <w:r w:rsidR="00DB3235" w:rsidRPr="007F137B">
                    <w:rPr>
                      <w:rFonts w:ascii="ＭＳ 明朝" w:eastAsia="ＭＳ 明朝" w:hAnsi="ＭＳ 明朝" w:cs="ＭＳ 明朝" w:hint="eastAsia"/>
                      <w:spacing w:val="6"/>
                      <w:kern w:val="0"/>
                      <w:szCs w:val="21"/>
                    </w:rPr>
                    <w:t>アナリスト向け説明会2024年3月期において、個人営業部門にて各種デジタルツールを使用した生産性向上に向けての取り組みや、システム投資の具体的な内容、中期経営計画施策であるパワフルパートナーおよび</w:t>
                  </w:r>
                  <w:proofErr w:type="spellStart"/>
                  <w:r w:rsidR="00DB3235" w:rsidRPr="007F137B">
                    <w:rPr>
                      <w:rFonts w:ascii="ＭＳ 明朝" w:eastAsia="ＭＳ 明朝" w:hAnsi="ＭＳ 明朝" w:cs="ＭＳ 明朝" w:hint="eastAsia"/>
                      <w:spacing w:val="6"/>
                      <w:kern w:val="0"/>
                      <w:szCs w:val="21"/>
                    </w:rPr>
                    <w:t>NewBonanza</w:t>
                  </w:r>
                  <w:proofErr w:type="spellEnd"/>
                  <w:r w:rsidR="00DB3235" w:rsidRPr="007F137B">
                    <w:rPr>
                      <w:rFonts w:ascii="ＭＳ 明朝" w:eastAsia="ＭＳ 明朝" w:hAnsi="ＭＳ 明朝" w:cs="ＭＳ 明朝" w:hint="eastAsia"/>
                      <w:spacing w:val="6"/>
                      <w:kern w:val="0"/>
                      <w:szCs w:val="21"/>
                    </w:rPr>
                    <w:t>について、TTデジタル・プラットフォームやCHEER証券などのグループ各社の機能を生かした施策を行っていることを佐藤より説明した。</w:t>
                  </w:r>
                </w:p>
                <w:p w14:paraId="356446A8" w14:textId="24098E51" w:rsidR="0013646F" w:rsidRPr="002B1350" w:rsidRDefault="0061025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w:t>
                  </w:r>
                  <w:r w:rsidR="0013646F" w:rsidRPr="002B1350">
                    <w:rPr>
                      <w:rFonts w:ascii="ＭＳ 明朝" w:eastAsia="ＭＳ 明朝" w:hAnsi="ＭＳ 明朝" w:cs="ＭＳ 明朝" w:hint="eastAsia"/>
                      <w:spacing w:val="6"/>
                      <w:kern w:val="0"/>
                      <w:szCs w:val="21"/>
                    </w:rPr>
                    <w:t>2023年度個人投資家向けオンライン会社説明会において、当社が目指す新しい金融モデル（パワフルパートナー）</w:t>
                  </w:r>
                  <w:r w:rsidR="0013646F" w:rsidRPr="0034720B">
                    <w:rPr>
                      <w:rFonts w:ascii="ＭＳ 明朝" w:eastAsia="ＭＳ 明朝" w:hAnsi="ＭＳ 明朝" w:cs="ＭＳ 明朝" w:hint="eastAsia"/>
                      <w:spacing w:val="6"/>
                      <w:kern w:val="0"/>
                      <w:szCs w:val="21"/>
                    </w:rPr>
                    <w:t>には、DX技術が欠かせないことを合田より説明した。また、デジタル技術を活用したマーケティング施策およ</w:t>
                  </w:r>
                  <w:r w:rsidR="0013646F" w:rsidRPr="002B1350">
                    <w:rPr>
                      <w:rFonts w:ascii="ＭＳ 明朝" w:eastAsia="ＭＳ 明朝" w:hAnsi="ＭＳ 明朝" w:cs="ＭＳ 明朝" w:hint="eastAsia"/>
                      <w:spacing w:val="6"/>
                      <w:kern w:val="0"/>
                      <w:szCs w:val="21"/>
                    </w:rPr>
                    <w:t>びコールセンター、対面チャネル、そしてデジタル技術を活用した営業施策について北川より説明した。</w:t>
                  </w:r>
                </w:p>
                <w:p w14:paraId="639544D2" w14:textId="385E6AEF" w:rsidR="0013646F" w:rsidRPr="002B1350" w:rsidRDefault="0061025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⑨</w:t>
                  </w:r>
                  <w:r w:rsidR="0013646F" w:rsidRPr="002B1350">
                    <w:rPr>
                      <w:rFonts w:ascii="ＭＳ 明朝" w:eastAsia="ＭＳ 明朝" w:hAnsi="ＭＳ 明朝" w:cs="ＭＳ 明朝" w:hint="eastAsia"/>
                      <w:spacing w:val="6"/>
                      <w:kern w:val="0"/>
                      <w:szCs w:val="21"/>
                    </w:rPr>
                    <w:t>第112期定時株主総会招集ご通知において、石田はデジタル技術を活用した新たな金融モデルの構築に取り組んでいると述べ、プラットフォーム戦略とデジタル戦略を組み合わせた独自の業務連携を進めていると説明した。</w:t>
                  </w:r>
                </w:p>
                <w:p w14:paraId="3CC2F603" w14:textId="76A6CA18" w:rsidR="0013646F" w:rsidRPr="002B1350" w:rsidRDefault="00610254" w:rsidP="00DC43A6">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spacing w:val="6"/>
                      <w:kern w:val="0"/>
                      <w:szCs w:val="21"/>
                    </w:rPr>
                  </w:pPr>
                  <w:r>
                    <w:rPr>
                      <w:rFonts w:ascii="ＭＳ 明朝" w:eastAsia="ＭＳ 明朝" w:hAnsi="ＭＳ 明朝" w:cs="ＭＳ 明朝" w:hint="eastAsia"/>
                      <w:spacing w:val="6"/>
                      <w:kern w:val="0"/>
                      <w:szCs w:val="21"/>
                    </w:rPr>
                    <w:t>⑩</w:t>
                  </w:r>
                  <w:r w:rsidR="0013646F" w:rsidRPr="002B1350">
                    <w:rPr>
                      <w:rFonts w:ascii="ＭＳ 明朝" w:eastAsia="ＭＳ 明朝" w:hAnsi="ＭＳ 明朝" w:cs="ＭＳ 明朝" w:hint="eastAsia"/>
                      <w:spacing w:val="6"/>
                      <w:kern w:val="0"/>
                      <w:szCs w:val="21"/>
                    </w:rPr>
                    <w:t>第</w:t>
                  </w:r>
                  <w:r w:rsidR="0013646F" w:rsidRPr="002B1350">
                    <w:rPr>
                      <w:rFonts w:ascii="ＭＳ 明朝" w:eastAsia="ＭＳ 明朝" w:hAnsi="ＭＳ 明朝" w:cs="ＭＳ 明朝"/>
                      <w:spacing w:val="6"/>
                      <w:kern w:val="0"/>
                      <w:szCs w:val="21"/>
                    </w:rPr>
                    <w:t>112</w:t>
                  </w:r>
                  <w:r w:rsidR="0013646F" w:rsidRPr="002B1350">
                    <w:rPr>
                      <w:rFonts w:ascii="ＭＳ 明朝" w:eastAsia="ＭＳ 明朝" w:hAnsi="ＭＳ 明朝" w:cs="ＭＳ 明朝" w:hint="eastAsia"/>
                      <w:spacing w:val="6"/>
                      <w:kern w:val="0"/>
                      <w:szCs w:val="21"/>
                    </w:rPr>
                    <w:t>期中間株主通信において、経営計画「“</w:t>
                  </w:r>
                  <w:r w:rsidR="0013646F" w:rsidRPr="002B1350">
                    <w:rPr>
                      <w:rFonts w:ascii="ＭＳ 明朝" w:eastAsia="ＭＳ 明朝" w:hAnsi="ＭＳ 明朝" w:cs="ＭＳ 明朝"/>
                      <w:spacing w:val="6"/>
                      <w:kern w:val="0"/>
                      <w:szCs w:val="21"/>
                    </w:rPr>
                    <w:t xml:space="preserve">Beyond Our Limits” </w:t>
                  </w:r>
                  <w:r w:rsidR="0013646F" w:rsidRPr="002B1350">
                    <w:rPr>
                      <w:rFonts w:ascii="ＭＳ 明朝" w:eastAsia="ＭＳ 明朝" w:hAnsi="ＭＳ 明朝" w:cs="ＭＳ 明朝" w:hint="eastAsia"/>
                      <w:spacing w:val="6"/>
                      <w:kern w:val="0"/>
                      <w:szCs w:val="21"/>
                    </w:rPr>
                    <w:t>〜異次元への挑戦」が始動して</w:t>
                  </w:r>
                  <w:r w:rsidR="0013646F" w:rsidRPr="002B1350">
                    <w:rPr>
                      <w:rFonts w:ascii="ＭＳ 明朝" w:eastAsia="ＭＳ 明朝" w:hAnsi="ＭＳ 明朝" w:cs="ＭＳ 明朝"/>
                      <w:spacing w:val="6"/>
                      <w:kern w:val="0"/>
                      <w:szCs w:val="21"/>
                    </w:rPr>
                    <w:t>1</w:t>
                  </w:r>
                  <w:r w:rsidR="0013646F" w:rsidRPr="002B1350">
                    <w:rPr>
                      <w:rFonts w:ascii="ＭＳ 明朝" w:eastAsia="ＭＳ 明朝" w:hAnsi="ＭＳ 明朝" w:cs="ＭＳ 明朝" w:hint="eastAsia"/>
                      <w:spacing w:val="6"/>
                      <w:kern w:val="0"/>
                      <w:szCs w:val="21"/>
                    </w:rPr>
                    <w:t>年半が経過した現</w:t>
                  </w:r>
                  <w:r w:rsidR="0013646F" w:rsidRPr="0034720B">
                    <w:rPr>
                      <w:rFonts w:ascii="ＭＳ 明朝" w:eastAsia="ＭＳ 明朝" w:hAnsi="ＭＳ 明朝" w:cs="ＭＳ 明朝" w:hint="eastAsia"/>
                      <w:spacing w:val="6"/>
                      <w:kern w:val="0"/>
                      <w:szCs w:val="21"/>
                    </w:rPr>
                    <w:t>在の進捗状況と今後の取組み方針を説明する中で、</w:t>
                  </w:r>
                  <w:r w:rsidR="0013646F" w:rsidRPr="0034720B">
                    <w:rPr>
                      <w:rFonts w:ascii="ＭＳ 明朝" w:eastAsia="ＭＳ 明朝" w:hAnsi="ＭＳ 明朝" w:cs="ＭＳ 明朝"/>
                      <w:spacing w:val="6"/>
                      <w:kern w:val="0"/>
                      <w:szCs w:val="21"/>
                    </w:rPr>
                    <w:t>AI</w:t>
                  </w:r>
                  <w:r w:rsidR="0013646F" w:rsidRPr="0034720B">
                    <w:rPr>
                      <w:rFonts w:ascii="ＭＳ 明朝" w:eastAsia="ＭＳ 明朝" w:hAnsi="ＭＳ 明朝" w:cs="ＭＳ 明朝" w:hint="eastAsia"/>
                      <w:spacing w:val="6"/>
                      <w:kern w:val="0"/>
                      <w:szCs w:val="21"/>
                    </w:rPr>
                    <w:t>を活用した資産運用コンサルティングやスタートアップの育成、デジタルバンクの構想など、多彩なデジタル領域での協業や提携を進めていると株主の皆さまへメ</w:t>
                  </w:r>
                  <w:r w:rsidR="0013646F" w:rsidRPr="002B1350">
                    <w:rPr>
                      <w:rFonts w:ascii="ＭＳ 明朝" w:eastAsia="ＭＳ 明朝" w:hAnsi="ＭＳ 明朝" w:cs="ＭＳ 明朝" w:hint="eastAsia"/>
                      <w:spacing w:val="6"/>
                      <w:kern w:val="0"/>
                      <w:szCs w:val="21"/>
                    </w:rPr>
                    <w:t>ッセージを発信。</w:t>
                  </w:r>
                </w:p>
                <w:p w14:paraId="1E64A47D" w14:textId="10D6E356" w:rsidR="0013646F" w:rsidRPr="0034720B" w:rsidRDefault="00610254"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⑪</w:t>
                  </w:r>
                  <w:r w:rsidR="0013646F" w:rsidRPr="002B1350">
                    <w:rPr>
                      <w:rFonts w:ascii="ＭＳ 明朝" w:eastAsia="ＭＳ 明朝" w:hAnsi="ＭＳ 明朝" w:cs="ＭＳ 明朝" w:hint="eastAsia"/>
                      <w:spacing w:val="6"/>
                      <w:kern w:val="0"/>
                      <w:szCs w:val="21"/>
                    </w:rPr>
                    <w:t>2024統合報告書において、石田は「戦略の実行を加速させる経営基盤の強化への取り組み」としてデジタル技術を活用して経営体制の強化を図っていると述べ、特にDX</w:t>
                  </w:r>
                  <w:r w:rsidR="0013646F" w:rsidRPr="0034720B">
                    <w:rPr>
                      <w:rFonts w:ascii="ＭＳ 明朝" w:eastAsia="ＭＳ 明朝" w:hAnsi="ＭＳ 明朝" w:cs="ＭＳ 明朝" w:hint="eastAsia"/>
                      <w:spacing w:val="6"/>
                      <w:kern w:val="0"/>
                      <w:szCs w:val="21"/>
                    </w:rPr>
                    <w:t>ではオペレーションの効率化やデータ分析の活用、新たな事業の創出に注力していると説明した。</w:t>
                  </w:r>
                </w:p>
                <w:p w14:paraId="16070942" w14:textId="77777777" w:rsidR="0013646F" w:rsidRPr="0034720B" w:rsidRDefault="0013646F"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佐藤は、デジタル技術を活用した金融ビジネスの次代を目指しており、デジタル機能を活用してビジネスモデルの変革に取り組んでいると述べた。</w:t>
                  </w:r>
                </w:p>
                <w:p w14:paraId="052C604F" w14:textId="25B26CD2" w:rsidR="00D1302E" w:rsidRPr="0034720B" w:rsidRDefault="0013646F" w:rsidP="00AB3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北川は、「独自性のある経営戦略と新たな戦略」としてデジタル技術を駆使した新たな事業・サービスの創出にも積極的に取り組んでいくと宣言。</w:t>
                  </w:r>
                </w:p>
              </w:tc>
            </w:tr>
          </w:tbl>
          <w:p w14:paraId="31F7ADFE" w14:textId="77777777" w:rsidR="00B518EE" w:rsidRPr="0034720B" w:rsidRDefault="00B518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34720B"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5</w:t>
            </w:r>
            <w:r w:rsidRPr="0034720B">
              <w:rPr>
                <w:rFonts w:ascii="ＭＳ 明朝" w:eastAsia="ＭＳ 明朝" w:hAnsi="ＭＳ 明朝" w:cs="ＭＳ 明朝" w:hint="eastAsia"/>
                <w:spacing w:val="6"/>
                <w:kern w:val="0"/>
                <w:szCs w:val="21"/>
              </w:rPr>
              <w:t>) 実務執行総括責任者</w:t>
            </w:r>
            <w:r w:rsidR="002A27BF" w:rsidRPr="0034720B">
              <w:rPr>
                <w:rFonts w:ascii="ＭＳ 明朝" w:eastAsia="ＭＳ 明朝" w:hAnsi="ＭＳ 明朝" w:cs="ＭＳ 明朝" w:hint="eastAsia"/>
                <w:spacing w:val="6"/>
                <w:kern w:val="0"/>
                <w:szCs w:val="21"/>
              </w:rPr>
              <w:t>が</w:t>
            </w:r>
            <w:r w:rsidRPr="0034720B">
              <w:rPr>
                <w:rFonts w:ascii="ＭＳ 明朝" w:eastAsia="ＭＳ 明朝" w:hAnsi="ＭＳ 明朝" w:cs="ＭＳ 明朝" w:hint="eastAsia"/>
                <w:spacing w:val="6"/>
                <w:kern w:val="0"/>
                <w:szCs w:val="21"/>
              </w:rPr>
              <w:t>主導的な役割を果たすことによる、事業者が利用する情</w:t>
            </w:r>
            <w:r w:rsidRPr="0034720B">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4720B" w14:paraId="09BAAA71" w14:textId="77777777" w:rsidTr="00F5566D">
              <w:trPr>
                <w:trHeight w:val="707"/>
              </w:trPr>
              <w:tc>
                <w:tcPr>
                  <w:tcW w:w="2600" w:type="dxa"/>
                  <w:shd w:val="clear" w:color="auto" w:fill="auto"/>
                </w:tcPr>
                <w:p w14:paraId="17FFB677"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実施時期</w:t>
                  </w:r>
                </w:p>
              </w:tc>
              <w:tc>
                <w:tcPr>
                  <w:tcW w:w="5890" w:type="dxa"/>
                  <w:shd w:val="clear" w:color="auto" w:fill="auto"/>
                </w:tcPr>
                <w:p w14:paraId="5E220BA6"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2010年8月～継続実施中</w:t>
                  </w:r>
                </w:p>
                <w:p w14:paraId="67E9A70E" w14:textId="5B25CD73" w:rsidR="00D1302E"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※総合リスク管理委員会報告開始時期</w:t>
                  </w:r>
                </w:p>
              </w:tc>
            </w:tr>
            <w:tr w:rsidR="00D1302E" w:rsidRPr="0034720B" w14:paraId="664616CE" w14:textId="77777777" w:rsidTr="00F5566D">
              <w:trPr>
                <w:trHeight w:val="707"/>
              </w:trPr>
              <w:tc>
                <w:tcPr>
                  <w:tcW w:w="2600" w:type="dxa"/>
                  <w:shd w:val="clear" w:color="auto" w:fill="auto"/>
                </w:tcPr>
                <w:p w14:paraId="5929692C"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実施内容</w:t>
                  </w:r>
                </w:p>
              </w:tc>
              <w:tc>
                <w:tcPr>
                  <w:tcW w:w="5890" w:type="dxa"/>
                  <w:shd w:val="clear" w:color="auto" w:fill="auto"/>
                </w:tcPr>
                <w:p w14:paraId="2661D04F"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新規・改修案件はIT関連会議でリスク・コストを検証。</w:t>
                  </w:r>
                </w:p>
                <w:p w14:paraId="11812E2F"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現行ITシステム・運用体制で生じる課題（重大な障害・リスク）はCIOを中心に議論し、社内会議／総合リスク管理委員会（月１開催）にて経営トップに報告。</w:t>
                  </w:r>
                </w:p>
                <w:p w14:paraId="23D57F7E"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88C403"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IT関連会議、社内会議、総合リスク管理委員会の具体的な説明は、別紙参照</w:t>
                  </w:r>
                </w:p>
                <w:p w14:paraId="29D48C9F"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ファイル名：（5）の添付資料_課題の把握について</w:t>
                  </w:r>
                </w:p>
                <w:p w14:paraId="5A2367F5"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（Wordファイル）</w:t>
                  </w:r>
                </w:p>
                <w:p w14:paraId="1B5804B0"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B88FE2"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また、各会議の具体的な課題内容については</w:t>
                  </w:r>
                </w:p>
                <w:p w14:paraId="35749091"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別紙A【20241125】経営会議資料_表紙_グループCIO案件の報告事項、</w:t>
                  </w:r>
                </w:p>
                <w:p w14:paraId="3F52CB17" w14:textId="34749CF7" w:rsidR="00D1302E" w:rsidRPr="0034720B" w:rsidRDefault="00904C01" w:rsidP="00136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別紙Bシステムリスク定例報告（2024年11月度）を参照</w:t>
                  </w:r>
                </w:p>
              </w:tc>
            </w:tr>
          </w:tbl>
          <w:p w14:paraId="179B8EE2" w14:textId="77777777" w:rsidR="00B518EE" w:rsidRPr="0034720B" w:rsidRDefault="00B518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3472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6</w:t>
            </w: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 xml:space="preserve"> </w:t>
            </w:r>
            <w:r w:rsidRPr="0034720B">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4720B" w14:paraId="2E9381F6" w14:textId="77777777" w:rsidTr="00F5566D">
              <w:trPr>
                <w:trHeight w:val="707"/>
              </w:trPr>
              <w:tc>
                <w:tcPr>
                  <w:tcW w:w="2600" w:type="dxa"/>
                  <w:shd w:val="clear" w:color="auto" w:fill="auto"/>
                </w:tcPr>
                <w:p w14:paraId="1FB51302"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実施時期</w:t>
                  </w:r>
                </w:p>
              </w:tc>
              <w:tc>
                <w:tcPr>
                  <w:tcW w:w="5890" w:type="dxa"/>
                  <w:shd w:val="clear" w:color="auto" w:fill="auto"/>
                </w:tcPr>
                <w:p w14:paraId="7F5227E6"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spacing w:val="6"/>
                      <w:kern w:val="0"/>
                      <w:szCs w:val="21"/>
                    </w:rPr>
                    <w:t>2015年10月～</w:t>
                  </w:r>
                  <w:r w:rsidRPr="0034720B">
                    <w:rPr>
                      <w:rFonts w:ascii="ＭＳ 明朝" w:eastAsia="ＭＳ 明朝" w:hAnsi="ＭＳ 明朝" w:cs="ＭＳ 明朝" w:hint="eastAsia"/>
                      <w:spacing w:val="6"/>
                      <w:kern w:val="0"/>
                      <w:szCs w:val="21"/>
                    </w:rPr>
                    <w:t>継続実施中</w:t>
                  </w:r>
                </w:p>
                <w:p w14:paraId="20566CAA" w14:textId="0DD19C77" w:rsidR="00D1302E"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※2015/10　「サイバー攻撃時の事業継続対応に関する行動計画」制定</w:t>
                  </w:r>
                </w:p>
              </w:tc>
            </w:tr>
            <w:tr w:rsidR="00D1302E" w:rsidRPr="0034720B" w14:paraId="21206362" w14:textId="77777777" w:rsidTr="00F5566D">
              <w:trPr>
                <w:trHeight w:val="697"/>
              </w:trPr>
              <w:tc>
                <w:tcPr>
                  <w:tcW w:w="2600" w:type="dxa"/>
                  <w:shd w:val="clear" w:color="auto" w:fill="auto"/>
                </w:tcPr>
                <w:p w14:paraId="6BED954A" w14:textId="77777777" w:rsidR="00D1302E" w:rsidRPr="0034720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実施内容</w:t>
                  </w:r>
                </w:p>
              </w:tc>
              <w:tc>
                <w:tcPr>
                  <w:tcW w:w="5890" w:type="dxa"/>
                  <w:shd w:val="clear" w:color="auto" w:fill="auto"/>
                </w:tcPr>
                <w:p w14:paraId="6F4BF835" w14:textId="77777777" w:rsidR="00904C01" w:rsidRPr="0034720B" w:rsidRDefault="00904C01" w:rsidP="003E6EF0">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サイバー攻撃への対応力強化のため、態勢整備を継続して実施。2021年4月にはIT・事務企画部部内にITリスク管理室を設置、同年12月にグループCSIRT要領の制定、2023年3月にはSOC導入による監視体制強化を行っている。主な施策を以下の通り。</w:t>
                  </w:r>
                </w:p>
                <w:p w14:paraId="507DFE24" w14:textId="23450CA5" w:rsidR="00904C01" w:rsidRPr="0034720B" w:rsidRDefault="00904C01" w:rsidP="00065F7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システムリスク評価につき、評価項目見直しと評価対象システムの拡大を実施。当該評価の中で、セキュリティ対応状況につき点検を行っている。</w:t>
                  </w:r>
                </w:p>
                <w:p w14:paraId="0C8B92B5" w14:textId="75EFE77F" w:rsidR="00904C01" w:rsidRPr="0034720B" w:rsidRDefault="00904C01" w:rsidP="00065F7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各施策に合わせシステムリスク管理規程、細則などの規程類の改定、グループCSIRT要領見直しなどを実施。</w:t>
                  </w:r>
                </w:p>
                <w:p w14:paraId="6187E53F" w14:textId="62A67292" w:rsidR="00904C01" w:rsidRPr="0034720B" w:rsidRDefault="00904C01" w:rsidP="00065F7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color w:val="000000" w:themeColor="text1"/>
                      <w:spacing w:val="6"/>
                      <w:kern w:val="0"/>
                      <w:szCs w:val="21"/>
                    </w:rPr>
                    <w:t>サイバー攻撃への対応力強化の観点から毎年訓練を実施。2024年度については、10月21日（月）に金融業界横断的なサイバーセキュリティ演習</w:t>
                  </w:r>
                  <w:r w:rsidRPr="0034720B">
                    <w:rPr>
                      <w:rFonts w:ascii="ＭＳ 明朝" w:hAnsi="ＭＳ 明朝" w:cs="ＭＳ 明朝"/>
                      <w:color w:val="000000" w:themeColor="text1"/>
                      <w:spacing w:val="6"/>
                      <w:kern w:val="0"/>
                      <w:szCs w:val="21"/>
                    </w:rPr>
                    <w:t xml:space="preserve">(Delta Wall </w:t>
                  </w:r>
                  <w:r w:rsidRPr="0034720B">
                    <w:rPr>
                      <w:rFonts w:ascii="ＭＳ 明朝" w:hAnsi="ＭＳ 明朝" w:cs="ＭＳ 明朝" w:hint="eastAsia"/>
                      <w:color w:val="000000" w:themeColor="text1"/>
                      <w:spacing w:val="6"/>
                      <w:kern w:val="0"/>
                      <w:szCs w:val="21"/>
                    </w:rPr>
                    <w:t>Ⅸ</w:t>
                  </w:r>
                  <w:r w:rsidRPr="0034720B">
                    <w:rPr>
                      <w:rFonts w:ascii="ＭＳ 明朝" w:hAnsi="ＭＳ 明朝" w:cs="ＭＳ 明朝"/>
                      <w:color w:val="000000" w:themeColor="text1"/>
                      <w:spacing w:val="6"/>
                      <w:kern w:val="0"/>
                      <w:szCs w:val="21"/>
                    </w:rPr>
                    <w:t>）</w:t>
                  </w:r>
                  <w:r w:rsidRPr="0034720B">
                    <w:rPr>
                      <w:rFonts w:ascii="ＭＳ 明朝" w:hAnsi="ＭＳ 明朝" w:cs="ＭＳ 明朝" w:hint="eastAsia"/>
                      <w:color w:val="000000" w:themeColor="text1"/>
                      <w:spacing w:val="6"/>
                      <w:kern w:val="0"/>
                      <w:szCs w:val="21"/>
                    </w:rPr>
                    <w:t>に参加し、東海東京証券と合同で訓練実施、12月5日には、内閣サイバーセキュリティセンター主催「2024年度分野横断的演習」に参加し、提携証券会社（全7社）を加えた訓練を実施。グループ全社によるサイバー攻撃への対応力強化を図った。</w:t>
                  </w:r>
                </w:p>
                <w:p w14:paraId="4987A2B9" w14:textId="60CBD678" w:rsidR="00904C01" w:rsidRPr="0034720B" w:rsidRDefault="00904C01" w:rsidP="00065F7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今後のセキュリティ強化策として、クラウドサービスの利用増加等に伴うセキュリティリスクへの対応策としてゼロトラストの導入を検討中。</w:t>
                  </w:r>
                </w:p>
                <w:p w14:paraId="3B994CD1"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853308" w14:textId="737A72F6"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2023.10.25　</w:t>
                  </w:r>
                  <w:r w:rsidRPr="0034720B">
                    <w:rPr>
                      <w:rFonts w:ascii="ＭＳ 明朝" w:eastAsia="ＭＳ 明朝" w:hAnsi="ＭＳ 明朝" w:cs="ＭＳ 明朝"/>
                      <w:spacing w:val="6"/>
                      <w:kern w:val="0"/>
                      <w:szCs w:val="21"/>
                    </w:rPr>
                    <w:t>金融庁主催サイバーセキュリティ訓練（</w:t>
                  </w:r>
                  <w:proofErr w:type="spellStart"/>
                  <w:r w:rsidRPr="0034720B">
                    <w:rPr>
                      <w:rFonts w:ascii="ＭＳ 明朝" w:eastAsia="ＭＳ 明朝" w:hAnsi="ＭＳ 明朝" w:cs="ＭＳ 明朝"/>
                      <w:spacing w:val="6"/>
                      <w:kern w:val="0"/>
                      <w:szCs w:val="21"/>
                    </w:rPr>
                    <w:t>DeltaWallⅧ</w:t>
                  </w:r>
                  <w:proofErr w:type="spellEnd"/>
                  <w:r w:rsidRPr="0034720B">
                    <w:rPr>
                      <w:rFonts w:ascii="ＭＳ 明朝" w:eastAsia="ＭＳ 明朝" w:hAnsi="ＭＳ 明朝" w:cs="ＭＳ 明朝"/>
                      <w:spacing w:val="6"/>
                      <w:kern w:val="0"/>
                      <w:szCs w:val="21"/>
                    </w:rPr>
                    <w:t>）</w:t>
                  </w:r>
                  <w:r w:rsidRPr="0034720B">
                    <w:rPr>
                      <w:rFonts w:ascii="ＭＳ 明朝" w:eastAsia="ＭＳ 明朝" w:hAnsi="ＭＳ 明朝" w:cs="ＭＳ 明朝" w:hint="eastAsia"/>
                      <w:spacing w:val="6"/>
                      <w:kern w:val="0"/>
                      <w:szCs w:val="21"/>
                    </w:rPr>
                    <w:t>参加</w:t>
                  </w:r>
                </w:p>
                <w:p w14:paraId="0803B458" w14:textId="77777777"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2023.12.07　内閣サイバーセキュリティセンター訓練（NISC）参加</w:t>
                  </w:r>
                </w:p>
                <w:p w14:paraId="112A3FCE" w14:textId="6CFEA0B2" w:rsidR="00904C01" w:rsidRPr="0034720B" w:rsidRDefault="00904C01" w:rsidP="00904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lastRenderedPageBreak/>
                    <w:t>2024</w:t>
                  </w:r>
                  <w:r w:rsidR="00065F70"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hint="eastAsia"/>
                      <w:spacing w:val="6"/>
                      <w:kern w:val="0"/>
                      <w:szCs w:val="21"/>
                    </w:rPr>
                    <w:t>10</w:t>
                  </w:r>
                  <w:r w:rsidR="00065F70"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hint="eastAsia"/>
                      <w:spacing w:val="6"/>
                      <w:kern w:val="0"/>
                      <w:szCs w:val="21"/>
                    </w:rPr>
                    <w:t xml:space="preserve">21　</w:t>
                  </w:r>
                  <w:r w:rsidRPr="0034720B">
                    <w:rPr>
                      <w:rFonts w:ascii="ＭＳ 明朝" w:eastAsia="ＭＳ 明朝" w:hAnsi="ＭＳ 明朝" w:cs="ＭＳ 明朝"/>
                      <w:spacing w:val="6"/>
                      <w:kern w:val="0"/>
                      <w:szCs w:val="21"/>
                    </w:rPr>
                    <w:t>金融庁主催サイバーセキュリティ訓練（</w:t>
                  </w:r>
                  <w:proofErr w:type="spellStart"/>
                  <w:r w:rsidRPr="0034720B">
                    <w:rPr>
                      <w:rFonts w:ascii="ＭＳ 明朝" w:eastAsia="ＭＳ 明朝" w:hAnsi="ＭＳ 明朝" w:cs="ＭＳ 明朝"/>
                      <w:spacing w:val="6"/>
                      <w:kern w:val="0"/>
                      <w:szCs w:val="21"/>
                    </w:rPr>
                    <w:t>DeltaWall</w:t>
                  </w:r>
                  <w:proofErr w:type="spellEnd"/>
                  <w:r w:rsidRPr="0034720B">
                    <w:rPr>
                      <w:rFonts w:ascii="ＭＳ 明朝" w:eastAsia="ＭＳ 明朝" w:hAnsi="ＭＳ 明朝" w:cs="ＭＳ 明朝"/>
                      <w:spacing w:val="6"/>
                      <w:kern w:val="0"/>
                      <w:szCs w:val="21"/>
                    </w:rPr>
                    <w:t xml:space="preserve"> Ⅸ）</w:t>
                  </w:r>
                  <w:r w:rsidRPr="0034720B">
                    <w:rPr>
                      <w:rFonts w:ascii="ＭＳ 明朝" w:eastAsia="ＭＳ 明朝" w:hAnsi="ＭＳ 明朝" w:cs="ＭＳ 明朝" w:hint="eastAsia"/>
                      <w:spacing w:val="6"/>
                      <w:kern w:val="0"/>
                      <w:szCs w:val="21"/>
                    </w:rPr>
                    <w:t>参加</w:t>
                  </w:r>
                </w:p>
                <w:p w14:paraId="74CFCE7E" w14:textId="39944878" w:rsidR="00BE52AB" w:rsidRPr="0034720B" w:rsidRDefault="00904C01"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2024.10.05　内閣サイバーセキュリティセンター訓練（NISC）</w:t>
                  </w:r>
                  <w:r w:rsidR="0013646F" w:rsidRPr="0034720B">
                    <w:rPr>
                      <w:rFonts w:ascii="ＭＳ 明朝" w:eastAsia="ＭＳ 明朝" w:hAnsi="ＭＳ 明朝" w:cs="ＭＳ 明朝" w:hint="eastAsia"/>
                      <w:spacing w:val="6"/>
                      <w:kern w:val="0"/>
                      <w:szCs w:val="21"/>
                    </w:rPr>
                    <w:t>参加</w:t>
                  </w:r>
                </w:p>
                <w:p w14:paraId="55510B03" w14:textId="47E44BF5" w:rsidR="00511E1A" w:rsidRPr="0034720B" w:rsidRDefault="00511E1A"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bl>
          <w:p w14:paraId="729172A7" w14:textId="77777777" w:rsidR="00D1302E" w:rsidRPr="0034720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34720B"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（注）</w:t>
            </w:r>
            <w:r w:rsidRPr="0034720B">
              <w:rPr>
                <w:rFonts w:ascii="ＭＳ 明朝" w:eastAsia="ＭＳ 明朝" w:hAnsi="ＭＳ 明朝" w:cs="ＭＳ 明朝"/>
                <w:spacing w:val="6"/>
                <w:kern w:val="0"/>
                <w:szCs w:val="21"/>
              </w:rPr>
              <w:t>(1)</w:t>
            </w: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3</w:t>
            </w:r>
            <w:r w:rsidRPr="0034720B">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34720B"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 xml:space="preserve">①　</w:t>
            </w:r>
            <w:r w:rsidR="00C3670A" w:rsidRPr="0034720B">
              <w:rPr>
                <w:rFonts w:ascii="ＭＳ 明朝" w:hAnsi="ＭＳ 明朝" w:cs="ＭＳ 明朝"/>
                <w:spacing w:val="6"/>
                <w:kern w:val="0"/>
                <w:szCs w:val="21"/>
              </w:rPr>
              <w:t>(1)</w:t>
            </w:r>
            <w:r w:rsidR="00C3670A" w:rsidRPr="0034720B">
              <w:rPr>
                <w:rFonts w:ascii="ＭＳ 明朝" w:hAnsi="ＭＳ 明朝" w:cs="ＭＳ 明朝" w:hint="eastAsia"/>
                <w:spacing w:val="6"/>
                <w:kern w:val="0"/>
                <w:szCs w:val="21"/>
              </w:rPr>
              <w:t>～(</w:t>
            </w:r>
            <w:r w:rsidR="00C3670A" w:rsidRPr="0034720B">
              <w:rPr>
                <w:rFonts w:ascii="ＭＳ 明朝" w:hAnsi="ＭＳ 明朝" w:cs="ＭＳ 明朝"/>
                <w:spacing w:val="6"/>
                <w:kern w:val="0"/>
                <w:szCs w:val="21"/>
              </w:rPr>
              <w:t>3</w:t>
            </w:r>
            <w:r w:rsidR="00C3670A" w:rsidRPr="0034720B">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34720B"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 xml:space="preserve">②　</w:t>
            </w:r>
            <w:r w:rsidR="00C3670A" w:rsidRPr="0034720B">
              <w:rPr>
                <w:rFonts w:ascii="ＭＳ 明朝" w:hAnsi="ＭＳ 明朝" w:cs="ＭＳ 明朝" w:hint="eastAsia"/>
                <w:spacing w:val="6"/>
                <w:kern w:val="0"/>
                <w:szCs w:val="21"/>
              </w:rPr>
              <w:t>(</w:t>
            </w:r>
            <w:r w:rsidR="00C3670A" w:rsidRPr="0034720B">
              <w:rPr>
                <w:rFonts w:ascii="ＭＳ 明朝" w:hAnsi="ＭＳ 明朝" w:cs="ＭＳ 明朝"/>
                <w:spacing w:val="6"/>
                <w:kern w:val="0"/>
                <w:szCs w:val="21"/>
              </w:rPr>
              <w:t>4</w:t>
            </w:r>
            <w:r w:rsidR="00C3670A" w:rsidRPr="0034720B">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34720B"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 xml:space="preserve">③　</w:t>
            </w:r>
            <w:r w:rsidR="00C3670A" w:rsidRPr="0034720B">
              <w:rPr>
                <w:rFonts w:ascii="ＭＳ 明朝" w:hAnsi="ＭＳ 明朝" w:cs="ＭＳ 明朝"/>
                <w:spacing w:val="6"/>
                <w:kern w:val="0"/>
                <w:szCs w:val="21"/>
              </w:rPr>
              <w:t>(1)</w:t>
            </w:r>
            <w:r w:rsidR="00C3670A" w:rsidRPr="0034720B">
              <w:rPr>
                <w:rFonts w:ascii="ＭＳ 明朝" w:hAnsi="ＭＳ 明朝" w:cs="ＭＳ 明朝" w:hint="eastAsia"/>
                <w:spacing w:val="6"/>
                <w:kern w:val="0"/>
                <w:szCs w:val="21"/>
              </w:rPr>
              <w:t>の取組における企業経営の方向性及び情報処理技術の活用の方向性、(</w:t>
            </w:r>
            <w:r w:rsidR="00C3670A" w:rsidRPr="0034720B">
              <w:rPr>
                <w:rFonts w:ascii="ＭＳ 明朝" w:hAnsi="ＭＳ 明朝" w:cs="ＭＳ 明朝"/>
                <w:spacing w:val="6"/>
                <w:kern w:val="0"/>
                <w:szCs w:val="21"/>
              </w:rPr>
              <w:t>2</w:t>
            </w:r>
            <w:r w:rsidR="00C3670A" w:rsidRPr="0034720B">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34720B"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34720B">
              <w:rPr>
                <w:rFonts w:ascii="ＭＳ 明朝" w:hAnsi="ＭＳ 明朝" w:cs="ＭＳ 明朝" w:hint="eastAsia"/>
                <w:spacing w:val="6"/>
                <w:kern w:val="0"/>
                <w:szCs w:val="21"/>
              </w:rPr>
              <w:t xml:space="preserve">④　</w:t>
            </w:r>
            <w:r w:rsidR="00C3670A" w:rsidRPr="0034720B">
              <w:rPr>
                <w:rFonts w:ascii="ＭＳ 明朝" w:hAnsi="ＭＳ 明朝" w:cs="ＭＳ 明朝"/>
                <w:spacing w:val="6"/>
                <w:kern w:val="0"/>
                <w:szCs w:val="21"/>
              </w:rPr>
              <w:t>(5)</w:t>
            </w:r>
            <w:r w:rsidR="00C3670A" w:rsidRPr="0034720B">
              <w:rPr>
                <w:rFonts w:ascii="ＭＳ 明朝" w:hAnsi="ＭＳ 明朝" w:cs="ＭＳ 明朝" w:hint="eastAsia"/>
                <w:spacing w:val="6"/>
                <w:kern w:val="0"/>
                <w:szCs w:val="21"/>
              </w:rPr>
              <w:t>～(</w:t>
            </w:r>
            <w:r w:rsidR="00C3670A" w:rsidRPr="0034720B">
              <w:rPr>
                <w:rFonts w:ascii="ＭＳ 明朝" w:hAnsi="ＭＳ 明朝" w:cs="ＭＳ 明朝"/>
                <w:spacing w:val="6"/>
                <w:kern w:val="0"/>
                <w:szCs w:val="21"/>
              </w:rPr>
              <w:t>6</w:t>
            </w:r>
            <w:r w:rsidR="00C3670A" w:rsidRPr="0034720B">
              <w:rPr>
                <w:rFonts w:ascii="ＭＳ 明朝" w:hAnsi="ＭＳ 明朝" w:cs="ＭＳ 明朝" w:hint="eastAsia"/>
                <w:spacing w:val="6"/>
                <w:kern w:val="0"/>
                <w:szCs w:val="21"/>
              </w:rPr>
              <w:t>)の取組における、実施内容を</w:t>
            </w:r>
            <w:r w:rsidR="002A27BF" w:rsidRPr="0034720B">
              <w:rPr>
                <w:rFonts w:ascii="ＭＳ 明朝" w:hAnsi="ＭＳ 明朝" w:cs="ＭＳ 明朝" w:hint="eastAsia"/>
                <w:spacing w:val="6"/>
                <w:kern w:val="0"/>
                <w:szCs w:val="21"/>
              </w:rPr>
              <w:t>補足</w:t>
            </w:r>
            <w:r w:rsidR="00C3670A" w:rsidRPr="0034720B">
              <w:rPr>
                <w:rFonts w:ascii="ＭＳ 明朝" w:hAnsi="ＭＳ 明朝" w:cs="ＭＳ 明朝" w:hint="eastAsia"/>
                <w:spacing w:val="6"/>
                <w:kern w:val="0"/>
                <w:szCs w:val="21"/>
              </w:rPr>
              <w:t>説明するための書類</w:t>
            </w:r>
          </w:p>
          <w:p w14:paraId="4DFDC961" w14:textId="77777777" w:rsidR="00D1302E" w:rsidRPr="0034720B"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34720B" w:rsidRDefault="00D54089" w:rsidP="00D54089">
      <w:pPr>
        <w:spacing w:line="240" w:lineRule="auto"/>
        <w:rPr>
          <w:rFonts w:ascii="ＭＳ 明朝" w:eastAsia="ＭＳ 明朝" w:hAnsi="ＭＳ 明朝"/>
          <w:sz w:val="24"/>
        </w:rPr>
      </w:pPr>
      <w:r w:rsidRPr="0034720B">
        <w:rPr>
          <w:rFonts w:ascii="ＭＳ 明朝" w:eastAsia="ＭＳ 明朝" w:hAnsi="ＭＳ 明朝" w:hint="eastAsia"/>
        </w:rPr>
        <w:lastRenderedPageBreak/>
        <w:t>備考．用紙の大きさは、日本産業規格Ａ４とすること。</w:t>
      </w:r>
    </w:p>
    <w:p w14:paraId="66F90C08" w14:textId="77777777" w:rsidR="00D54089" w:rsidRPr="0034720B"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34720B"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szCs w:val="21"/>
        </w:rPr>
        <w:br w:type="page"/>
      </w:r>
      <w:r w:rsidR="00E9474D" w:rsidRPr="0034720B">
        <w:rPr>
          <w:rFonts w:ascii="ＭＳ 明朝" w:eastAsia="ＭＳ 明朝" w:hAnsi="ＭＳ 明朝" w:cs="ＭＳ 明朝" w:hint="eastAsia"/>
          <w:spacing w:val="6"/>
          <w:kern w:val="0"/>
          <w:szCs w:val="21"/>
        </w:rPr>
        <w:lastRenderedPageBreak/>
        <w:t>様式第１</w:t>
      </w:r>
      <w:r w:rsidR="00904B31" w:rsidRPr="0034720B">
        <w:rPr>
          <w:rFonts w:ascii="ＭＳ 明朝" w:eastAsia="ＭＳ 明朝" w:hAnsi="ＭＳ 明朝" w:cs="ＭＳ 明朝" w:hint="eastAsia"/>
          <w:spacing w:val="6"/>
          <w:kern w:val="0"/>
          <w:szCs w:val="21"/>
        </w:rPr>
        <w:t>７</w:t>
      </w:r>
      <w:r w:rsidR="00E9474D" w:rsidRPr="0034720B">
        <w:rPr>
          <w:rFonts w:ascii="ＭＳ 明朝" w:eastAsia="ＭＳ 明朝" w:hAnsi="ＭＳ 明朝" w:cs="ＭＳ 明朝" w:hint="eastAsia"/>
          <w:spacing w:val="6"/>
          <w:kern w:val="0"/>
          <w:szCs w:val="21"/>
        </w:rPr>
        <w:t>（第</w:t>
      </w:r>
      <w:r w:rsidR="00904B31" w:rsidRPr="0034720B">
        <w:rPr>
          <w:rFonts w:ascii="ＭＳ 明朝" w:eastAsia="ＭＳ 明朝" w:hAnsi="ＭＳ 明朝" w:cs="ＭＳ 明朝" w:hint="eastAsia"/>
          <w:spacing w:val="6"/>
          <w:kern w:val="0"/>
          <w:szCs w:val="21"/>
        </w:rPr>
        <w:t>４２</w:t>
      </w:r>
      <w:r w:rsidR="00E9474D" w:rsidRPr="0034720B">
        <w:rPr>
          <w:rFonts w:ascii="ＭＳ 明朝" w:eastAsia="ＭＳ 明朝" w:hAnsi="ＭＳ 明朝" w:cs="ＭＳ 明朝" w:hint="eastAsia"/>
          <w:spacing w:val="6"/>
          <w:kern w:val="0"/>
          <w:szCs w:val="21"/>
        </w:rPr>
        <w:t>条関係）（第四面及び第五面）</w:t>
      </w:r>
    </w:p>
    <w:p w14:paraId="68F54FA6" w14:textId="77777777" w:rsidR="00E9474D" w:rsidRPr="0034720B"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34720B" w14:paraId="25F99DA2" w14:textId="77777777" w:rsidTr="00C66063">
        <w:tc>
          <w:tcPr>
            <w:tcW w:w="0" w:type="auto"/>
            <w:shd w:val="clear" w:color="auto" w:fill="auto"/>
          </w:tcPr>
          <w:p w14:paraId="25FD70F8" w14:textId="1CD669F3" w:rsidR="00E9474D" w:rsidRPr="0034720B"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情報処理の促進に関する法律施行規則第４１条第２号</w:t>
            </w:r>
            <w:r w:rsidR="00B43900" w:rsidRPr="0034720B">
              <w:rPr>
                <w:rFonts w:ascii="ＭＳ 明朝" w:eastAsia="ＭＳ 明朝" w:hAnsi="ＭＳ 明朝" w:cs="ＭＳ 明朝" w:hint="eastAsia"/>
                <w:spacing w:val="6"/>
                <w:kern w:val="0"/>
                <w:szCs w:val="21"/>
              </w:rPr>
              <w:t>の</w:t>
            </w:r>
            <w:r w:rsidR="00433A51" w:rsidRPr="0034720B">
              <w:rPr>
                <w:rFonts w:ascii="ＭＳ 明朝" w:eastAsia="ＭＳ 明朝" w:hAnsi="ＭＳ 明朝" w:cs="ＭＳ 明朝" w:hint="eastAsia"/>
                <w:spacing w:val="6"/>
                <w:kern w:val="0"/>
                <w:szCs w:val="21"/>
              </w:rPr>
              <w:t>基準による</w:t>
            </w:r>
            <w:r w:rsidRPr="0034720B">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34720B"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1</w:t>
            </w:r>
            <w:r w:rsidRPr="0034720B">
              <w:rPr>
                <w:rFonts w:ascii="ＭＳ 明朝" w:eastAsia="ＭＳ 明朝" w:hAnsi="ＭＳ 明朝" w:cs="ＭＳ 明朝" w:hint="eastAsia"/>
                <w:spacing w:val="6"/>
                <w:kern w:val="0"/>
                <w:szCs w:val="21"/>
              </w:rPr>
              <w:t>) データ連携システムの運用及び管理に関する</w:t>
            </w:r>
            <w:r w:rsidR="00F5566D" w:rsidRPr="0034720B">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34720B" w14:paraId="7FA1C879" w14:textId="77777777" w:rsidTr="00F5566D">
              <w:trPr>
                <w:trHeight w:val="691"/>
              </w:trPr>
              <w:tc>
                <w:tcPr>
                  <w:tcW w:w="2600" w:type="dxa"/>
                  <w:shd w:val="clear" w:color="auto" w:fill="auto"/>
                </w:tcPr>
                <w:p w14:paraId="6B183FA9" w14:textId="77777777" w:rsidR="00E9474D" w:rsidRPr="0034720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0F77B8FA" w14:textId="77777777" w:rsidTr="00F5566D">
              <w:trPr>
                <w:trHeight w:val="691"/>
              </w:trPr>
              <w:tc>
                <w:tcPr>
                  <w:tcW w:w="2600" w:type="dxa"/>
                  <w:shd w:val="clear" w:color="auto" w:fill="auto"/>
                </w:tcPr>
                <w:p w14:paraId="7C94D34C" w14:textId="77777777" w:rsidR="00E9474D" w:rsidRPr="0034720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年　　月　　日</w:t>
                  </w:r>
                </w:p>
                <w:p w14:paraId="2F0FE2AC"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319E8CB1" w14:textId="77777777" w:rsidTr="00F5566D">
              <w:trPr>
                <w:trHeight w:val="691"/>
              </w:trPr>
              <w:tc>
                <w:tcPr>
                  <w:tcW w:w="2600" w:type="dxa"/>
                  <w:shd w:val="clear" w:color="auto" w:fill="auto"/>
                </w:tcPr>
                <w:p w14:paraId="7F001626" w14:textId="29F6A7B8" w:rsidR="00E9474D" w:rsidRPr="0034720B"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1346152C" w14:textId="77777777" w:rsidTr="00F5566D">
              <w:trPr>
                <w:trHeight w:val="691"/>
              </w:trPr>
              <w:tc>
                <w:tcPr>
                  <w:tcW w:w="2600" w:type="dxa"/>
                  <w:shd w:val="clear" w:color="auto" w:fill="auto"/>
                </w:tcPr>
                <w:p w14:paraId="2A881D6C" w14:textId="77777777" w:rsidR="00E9474D" w:rsidRPr="0034720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5376686F" w14:textId="77777777" w:rsidTr="00F5566D">
              <w:trPr>
                <w:trHeight w:val="691"/>
              </w:trPr>
              <w:tc>
                <w:tcPr>
                  <w:tcW w:w="2600" w:type="dxa"/>
                  <w:shd w:val="clear" w:color="auto" w:fill="auto"/>
                </w:tcPr>
                <w:p w14:paraId="02A6F6CE" w14:textId="77777777" w:rsidR="00E9474D" w:rsidRPr="0034720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840C7FC" w14:textId="77777777" w:rsidR="00B518EE" w:rsidRPr="0034720B" w:rsidRDefault="00B518EE"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34720B"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spacing w:val="6"/>
                <w:kern w:val="0"/>
                <w:szCs w:val="21"/>
              </w:rPr>
              <w:t>(2)</w:t>
            </w:r>
            <w:r w:rsidRPr="0034720B">
              <w:rPr>
                <w:rFonts w:ascii="ＭＳ 明朝" w:eastAsia="ＭＳ 明朝" w:hAnsi="ＭＳ 明朝" w:cs="ＭＳ 明朝" w:hint="eastAsia"/>
                <w:spacing w:val="6"/>
                <w:kern w:val="0"/>
                <w:szCs w:val="21"/>
              </w:rPr>
              <w:t xml:space="preserve"> </w:t>
            </w:r>
            <w:r w:rsidR="00696A0C" w:rsidRPr="0034720B">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34720B" w14:paraId="4C5A7049" w14:textId="77777777" w:rsidTr="00C66063">
              <w:trPr>
                <w:trHeight w:val="691"/>
              </w:trPr>
              <w:tc>
                <w:tcPr>
                  <w:tcW w:w="2600" w:type="dxa"/>
                  <w:shd w:val="clear" w:color="auto" w:fill="auto"/>
                </w:tcPr>
                <w:p w14:paraId="5B5093C5"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658FF9B3" w14:textId="77777777" w:rsidTr="00C66063">
              <w:trPr>
                <w:trHeight w:val="691"/>
              </w:trPr>
              <w:tc>
                <w:tcPr>
                  <w:tcW w:w="2600" w:type="dxa"/>
                  <w:shd w:val="clear" w:color="auto" w:fill="auto"/>
                </w:tcPr>
                <w:p w14:paraId="44927257"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3829542E" w14:textId="77777777" w:rsidTr="00C66063">
              <w:trPr>
                <w:trHeight w:val="691"/>
              </w:trPr>
              <w:tc>
                <w:tcPr>
                  <w:tcW w:w="2600" w:type="dxa"/>
                  <w:shd w:val="clear" w:color="auto" w:fill="auto"/>
                </w:tcPr>
                <w:p w14:paraId="5F6B3353"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4B4E1C3" w14:textId="77777777" w:rsidR="00B518EE" w:rsidRPr="0034720B" w:rsidRDefault="00B518EE"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34720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3</w:t>
            </w:r>
            <w:r w:rsidRPr="0034720B">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34720B" w14:paraId="4DA0C8D8" w14:textId="77777777" w:rsidTr="00C66063">
              <w:trPr>
                <w:trHeight w:val="691"/>
              </w:trPr>
              <w:tc>
                <w:tcPr>
                  <w:tcW w:w="2600" w:type="dxa"/>
                  <w:shd w:val="clear" w:color="auto" w:fill="auto"/>
                </w:tcPr>
                <w:p w14:paraId="0F069AEB"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44B762F3" w14:textId="77777777" w:rsidTr="00C66063">
              <w:trPr>
                <w:trHeight w:val="691"/>
              </w:trPr>
              <w:tc>
                <w:tcPr>
                  <w:tcW w:w="2600" w:type="dxa"/>
                  <w:shd w:val="clear" w:color="auto" w:fill="auto"/>
                </w:tcPr>
                <w:p w14:paraId="2C45EB53"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74644094" w14:textId="77777777" w:rsidTr="00C66063">
              <w:trPr>
                <w:trHeight w:val="691"/>
              </w:trPr>
              <w:tc>
                <w:tcPr>
                  <w:tcW w:w="2600" w:type="dxa"/>
                  <w:shd w:val="clear" w:color="auto" w:fill="auto"/>
                </w:tcPr>
                <w:p w14:paraId="4A5BE370"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772A914" w14:textId="77777777" w:rsidR="00B518EE" w:rsidRPr="0034720B" w:rsidRDefault="00B518EE"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34720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4</w:t>
            </w: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 xml:space="preserve"> </w:t>
            </w:r>
            <w:r w:rsidRPr="0034720B">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34720B" w14:paraId="19A5494D" w14:textId="77777777" w:rsidTr="00C66063">
              <w:trPr>
                <w:trHeight w:val="691"/>
              </w:trPr>
              <w:tc>
                <w:tcPr>
                  <w:tcW w:w="2600" w:type="dxa"/>
                  <w:shd w:val="clear" w:color="auto" w:fill="auto"/>
                </w:tcPr>
                <w:p w14:paraId="71E4ADE6"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56E1DDD5" w14:textId="77777777" w:rsidTr="00C66063">
              <w:trPr>
                <w:trHeight w:val="691"/>
              </w:trPr>
              <w:tc>
                <w:tcPr>
                  <w:tcW w:w="2600" w:type="dxa"/>
                  <w:shd w:val="clear" w:color="auto" w:fill="auto"/>
                </w:tcPr>
                <w:p w14:paraId="74F9DB66"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50924047" w14:textId="77777777" w:rsidTr="00C66063">
              <w:trPr>
                <w:trHeight w:val="691"/>
              </w:trPr>
              <w:tc>
                <w:tcPr>
                  <w:tcW w:w="2600" w:type="dxa"/>
                  <w:shd w:val="clear" w:color="auto" w:fill="auto"/>
                </w:tcPr>
                <w:p w14:paraId="3208133D"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706878" w14:textId="77777777" w:rsidR="00B518EE" w:rsidRPr="0034720B" w:rsidRDefault="00B518EE"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34720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5</w:t>
            </w:r>
            <w:r w:rsidRPr="0034720B">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34720B" w14:paraId="056D09E0" w14:textId="77777777" w:rsidTr="00C66063">
              <w:trPr>
                <w:trHeight w:val="471"/>
              </w:trPr>
              <w:tc>
                <w:tcPr>
                  <w:tcW w:w="2600" w:type="dxa"/>
                  <w:shd w:val="clear" w:color="auto" w:fill="auto"/>
                </w:tcPr>
                <w:p w14:paraId="53B03610"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04736635" w14:textId="77777777" w:rsidTr="00C66063">
              <w:trPr>
                <w:trHeight w:val="734"/>
              </w:trPr>
              <w:tc>
                <w:tcPr>
                  <w:tcW w:w="2600" w:type="dxa"/>
                  <w:shd w:val="clear" w:color="auto" w:fill="auto"/>
                </w:tcPr>
                <w:p w14:paraId="43209338"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E5BFE31" w14:textId="77777777" w:rsidR="00B518EE" w:rsidRPr="0034720B" w:rsidRDefault="00B518EE"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34720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 xml:space="preserve">　(</w:t>
            </w:r>
            <w:r w:rsidRPr="0034720B">
              <w:rPr>
                <w:rFonts w:ascii="ＭＳ 明朝" w:eastAsia="ＭＳ 明朝" w:hAnsi="ＭＳ 明朝" w:cs="ＭＳ 明朝"/>
                <w:spacing w:val="6"/>
                <w:kern w:val="0"/>
                <w:szCs w:val="21"/>
              </w:rPr>
              <w:t>6</w:t>
            </w:r>
            <w:r w:rsidRPr="0034720B">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34720B" w14:paraId="230BEB8D" w14:textId="77777777" w:rsidTr="00C66063">
              <w:trPr>
                <w:trHeight w:val="536"/>
              </w:trPr>
              <w:tc>
                <w:tcPr>
                  <w:tcW w:w="2600" w:type="dxa"/>
                  <w:shd w:val="clear" w:color="auto" w:fill="auto"/>
                </w:tcPr>
                <w:p w14:paraId="196571D8"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34720B" w14:paraId="1354A9A8" w14:textId="77777777" w:rsidTr="00C66063">
              <w:trPr>
                <w:trHeight w:val="580"/>
              </w:trPr>
              <w:tc>
                <w:tcPr>
                  <w:tcW w:w="2600" w:type="dxa"/>
                  <w:shd w:val="clear" w:color="auto" w:fill="auto"/>
                </w:tcPr>
                <w:p w14:paraId="1B583905" w14:textId="77777777" w:rsidR="00E9474D" w:rsidRPr="0034720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34720B"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（注）</w:t>
            </w:r>
            <w:r w:rsidRPr="0034720B">
              <w:rPr>
                <w:rFonts w:ascii="ＭＳ 明朝" w:eastAsia="ＭＳ 明朝" w:hAnsi="ＭＳ 明朝" w:cs="ＭＳ 明朝"/>
                <w:spacing w:val="6"/>
                <w:kern w:val="0"/>
                <w:szCs w:val="21"/>
              </w:rPr>
              <w:t>(1)</w:t>
            </w:r>
            <w:r w:rsidRPr="0034720B">
              <w:rPr>
                <w:rFonts w:ascii="ＭＳ 明朝" w:eastAsia="ＭＳ 明朝" w:hAnsi="ＭＳ 明朝" w:cs="ＭＳ 明朝" w:hint="eastAsia"/>
                <w:spacing w:val="6"/>
                <w:kern w:val="0"/>
                <w:szCs w:val="21"/>
              </w:rPr>
              <w:t>～(</w:t>
            </w:r>
            <w:r w:rsidRPr="0034720B">
              <w:rPr>
                <w:rFonts w:ascii="ＭＳ 明朝" w:eastAsia="ＭＳ 明朝" w:hAnsi="ＭＳ 明朝" w:cs="ＭＳ 明朝"/>
                <w:spacing w:val="6"/>
                <w:kern w:val="0"/>
                <w:szCs w:val="21"/>
              </w:rPr>
              <w:t>6</w:t>
            </w:r>
            <w:r w:rsidRPr="0034720B">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34720B">
              <w:rPr>
                <w:rFonts w:ascii="ＭＳ 明朝" w:eastAsia="ＭＳ 明朝" w:hAnsi="ＭＳ 明朝" w:cs="ＭＳ 明朝" w:hint="eastAsia"/>
                <w:spacing w:val="6"/>
                <w:kern w:val="0"/>
                <w:szCs w:val="21"/>
              </w:rPr>
              <w:t>するものとする</w:t>
            </w:r>
            <w:r w:rsidRPr="0034720B">
              <w:rPr>
                <w:rFonts w:ascii="ＭＳ 明朝" w:eastAsia="ＭＳ 明朝" w:hAnsi="ＭＳ 明朝" w:cs="ＭＳ 明朝" w:hint="eastAsia"/>
                <w:spacing w:val="6"/>
                <w:kern w:val="0"/>
                <w:szCs w:val="21"/>
              </w:rPr>
              <w:t>。</w:t>
            </w:r>
          </w:p>
          <w:p w14:paraId="2431CFB2" w14:textId="77777777" w:rsidR="00E9474D" w:rsidRPr="0034720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34720B" w:rsidRDefault="00E9474D" w:rsidP="00E9474D">
      <w:pPr>
        <w:spacing w:line="240" w:lineRule="auto"/>
        <w:rPr>
          <w:rFonts w:ascii="ＭＳ 明朝" w:eastAsia="ＭＳ 明朝" w:hAnsi="ＭＳ 明朝"/>
          <w:sz w:val="24"/>
        </w:rPr>
      </w:pPr>
      <w:r w:rsidRPr="0034720B">
        <w:rPr>
          <w:rFonts w:ascii="ＭＳ 明朝" w:eastAsia="ＭＳ 明朝" w:hAnsi="ＭＳ 明朝" w:hint="eastAsia"/>
        </w:rPr>
        <w:lastRenderedPageBreak/>
        <w:t>備考．用紙の大きさは、日本産業規格Ａ４とすること。</w:t>
      </w:r>
    </w:p>
    <w:p w14:paraId="01C1929F" w14:textId="77777777" w:rsidR="00E9474D" w:rsidRPr="0034720B"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34720B"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34720B"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34720B"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34720B" w:rsidRDefault="00E9474D" w:rsidP="00D1302E">
      <w:pPr>
        <w:overflowPunct w:val="0"/>
        <w:spacing w:line="318" w:lineRule="exact"/>
        <w:textAlignment w:val="baseline"/>
        <w:rPr>
          <w:rFonts w:ascii="ＭＳ 明朝" w:eastAsia="ＭＳ 明朝" w:hAnsi="ＭＳ 明朝"/>
          <w:spacing w:val="14"/>
          <w:kern w:val="0"/>
          <w:szCs w:val="21"/>
        </w:rPr>
      </w:pPr>
      <w:r w:rsidRPr="0034720B">
        <w:rPr>
          <w:rFonts w:ascii="ＭＳ 明朝" w:eastAsia="ＭＳ 明朝" w:hAnsi="ＭＳ 明朝" w:cs="ＭＳ 明朝"/>
          <w:szCs w:val="21"/>
        </w:rPr>
        <w:br w:type="page"/>
      </w:r>
      <w:r w:rsidR="00D1302E" w:rsidRPr="0034720B">
        <w:rPr>
          <w:rFonts w:ascii="ＭＳ 明朝" w:eastAsia="ＭＳ 明朝" w:hAnsi="ＭＳ 明朝" w:cs="ＭＳ 明朝" w:hint="eastAsia"/>
          <w:spacing w:val="6"/>
          <w:kern w:val="0"/>
          <w:szCs w:val="21"/>
        </w:rPr>
        <w:lastRenderedPageBreak/>
        <w:t>様式第１７</w:t>
      </w:r>
      <w:r w:rsidR="00F513A5" w:rsidRPr="0034720B">
        <w:rPr>
          <w:rFonts w:ascii="ＭＳ 明朝" w:eastAsia="ＭＳ 明朝" w:hAnsi="ＭＳ 明朝" w:cs="ＭＳ 明朝" w:hint="eastAsia"/>
          <w:spacing w:val="6"/>
          <w:kern w:val="0"/>
          <w:szCs w:val="21"/>
        </w:rPr>
        <w:t>（第４２</w:t>
      </w:r>
      <w:r w:rsidR="00D1302E" w:rsidRPr="0034720B">
        <w:rPr>
          <w:rFonts w:ascii="ＭＳ 明朝" w:eastAsia="ＭＳ 明朝" w:hAnsi="ＭＳ 明朝" w:cs="ＭＳ 明朝" w:hint="eastAsia"/>
          <w:spacing w:val="6"/>
          <w:kern w:val="0"/>
          <w:szCs w:val="21"/>
        </w:rPr>
        <w:t>条関係）（第</w:t>
      </w:r>
      <w:r w:rsidRPr="0034720B">
        <w:rPr>
          <w:rFonts w:ascii="ＭＳ 明朝" w:eastAsia="ＭＳ 明朝" w:hAnsi="ＭＳ 明朝" w:cs="ＭＳ 明朝" w:hint="eastAsia"/>
          <w:spacing w:val="6"/>
          <w:kern w:val="0"/>
          <w:szCs w:val="21"/>
        </w:rPr>
        <w:t>六</w:t>
      </w:r>
      <w:r w:rsidR="00D1302E" w:rsidRPr="0034720B">
        <w:rPr>
          <w:rFonts w:ascii="ＭＳ 明朝" w:eastAsia="ＭＳ 明朝" w:hAnsi="ＭＳ 明朝" w:cs="ＭＳ 明朝" w:hint="eastAsia"/>
          <w:spacing w:val="6"/>
          <w:kern w:val="0"/>
          <w:szCs w:val="21"/>
        </w:rPr>
        <w:t>面）</w:t>
      </w:r>
    </w:p>
    <w:p w14:paraId="362C371A" w14:textId="77777777" w:rsidR="00D1302E" w:rsidRPr="0034720B"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34720B"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34720B">
        <w:rPr>
          <w:rFonts w:ascii="ＭＳ 明朝" w:eastAsia="ＭＳ 明朝" w:hAnsi="ＭＳ 明朝" w:cs="ＭＳ 明朝" w:hint="eastAsia"/>
          <w:spacing w:val="6"/>
          <w:kern w:val="0"/>
          <w:szCs w:val="21"/>
        </w:rPr>
        <w:t>（記載要領）</w:t>
      </w:r>
    </w:p>
    <w:p w14:paraId="240446BE" w14:textId="77777777" w:rsidR="00D1302E" w:rsidRPr="0034720B"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１．「申請年月日」欄は、経済産業大臣に認定</w:t>
      </w:r>
      <w:r w:rsidR="00500737" w:rsidRPr="0034720B">
        <w:rPr>
          <w:rFonts w:ascii="ＭＳ 明朝" w:eastAsia="ＭＳ 明朝" w:hAnsi="ＭＳ 明朝" w:cs="ＭＳ 明朝" w:hint="eastAsia"/>
          <w:spacing w:val="6"/>
          <w:kern w:val="0"/>
          <w:szCs w:val="21"/>
        </w:rPr>
        <w:t>更新</w:t>
      </w:r>
      <w:r w:rsidRPr="0034720B">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34720B"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２．</w:t>
      </w:r>
      <w:r w:rsidR="00432BA9" w:rsidRPr="0034720B">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34720B"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34720B">
        <w:rPr>
          <w:rFonts w:ascii="ＭＳ 明朝" w:eastAsia="ＭＳ 明朝" w:hAnsi="ＭＳ 明朝" w:cs="ＭＳ 明朝" w:hint="eastAsia"/>
          <w:kern w:val="0"/>
          <w:szCs w:val="21"/>
        </w:rPr>
        <w:t>３</w:t>
      </w:r>
      <w:r w:rsidR="00D1302E" w:rsidRPr="0034720B">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34720B"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34720B">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34720B">
        <w:rPr>
          <w:rFonts w:ascii="ＭＳ 明朝" w:eastAsia="ＭＳ 明朝" w:hAnsi="ＭＳ 明朝" w:cs="ＭＳ 明朝" w:hint="eastAsia"/>
          <w:spacing w:val="6"/>
          <w:kern w:val="0"/>
          <w:szCs w:val="21"/>
        </w:rPr>
        <w:t>５</w:t>
      </w:r>
      <w:r w:rsidR="00D1302E" w:rsidRPr="0034720B">
        <w:rPr>
          <w:rFonts w:ascii="ＭＳ 明朝" w:eastAsia="ＭＳ 明朝" w:hAnsi="ＭＳ 明朝" w:cs="ＭＳ 明朝" w:hint="eastAsia"/>
          <w:spacing w:val="6"/>
          <w:kern w:val="0"/>
          <w:szCs w:val="21"/>
        </w:rPr>
        <w:t>．申請内容は正しく記載すること。認定</w:t>
      </w:r>
      <w:r w:rsidR="00651528" w:rsidRPr="0034720B">
        <w:rPr>
          <w:rFonts w:ascii="ＭＳ 明朝" w:eastAsia="ＭＳ 明朝" w:hAnsi="ＭＳ 明朝" w:cs="ＭＳ 明朝" w:hint="eastAsia"/>
          <w:spacing w:val="6"/>
          <w:kern w:val="0"/>
          <w:szCs w:val="21"/>
        </w:rPr>
        <w:t>更新</w:t>
      </w:r>
      <w:r w:rsidR="00D1302E" w:rsidRPr="0034720B">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72B1C" w14:textId="77777777" w:rsidR="005B0E96" w:rsidRDefault="005B0E96">
      <w:r>
        <w:separator/>
      </w:r>
    </w:p>
  </w:endnote>
  <w:endnote w:type="continuationSeparator" w:id="0">
    <w:p w14:paraId="4E59D4F7" w14:textId="77777777" w:rsidR="005B0E96" w:rsidRDefault="005B0E96">
      <w:r>
        <w:continuationSeparator/>
      </w:r>
    </w:p>
  </w:endnote>
  <w:endnote w:type="continuationNotice" w:id="1">
    <w:p w14:paraId="6727780B" w14:textId="77777777" w:rsidR="005B0E96" w:rsidRDefault="005B0E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iraKakuStdN-W3">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0ACB1" w14:textId="77777777" w:rsidR="005B0E96" w:rsidRDefault="005B0E96">
      <w:r>
        <w:separator/>
      </w:r>
    </w:p>
  </w:footnote>
  <w:footnote w:type="continuationSeparator" w:id="0">
    <w:p w14:paraId="6BA3A547" w14:textId="77777777" w:rsidR="005B0E96" w:rsidRDefault="005B0E96">
      <w:r>
        <w:continuationSeparator/>
      </w:r>
    </w:p>
  </w:footnote>
  <w:footnote w:type="continuationNotice" w:id="1">
    <w:p w14:paraId="62630DB4" w14:textId="77777777" w:rsidR="005B0E96" w:rsidRDefault="005B0E9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2DAD"/>
    <w:multiLevelType w:val="hybridMultilevel"/>
    <w:tmpl w:val="95E4CC2C"/>
    <w:lvl w:ilvl="0" w:tplc="0409000B">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9814838"/>
    <w:multiLevelType w:val="hybridMultilevel"/>
    <w:tmpl w:val="8D8CBEAE"/>
    <w:lvl w:ilvl="0" w:tplc="48F0B1B0">
      <w:start w:val="1"/>
      <w:numFmt w:val="bullet"/>
      <w:lvlText w:val=""/>
      <w:lvlJc w:val="left"/>
      <w:pPr>
        <w:ind w:left="421" w:hanging="420"/>
      </w:pPr>
      <w:rPr>
        <w:rFonts w:ascii="Wingdings" w:hAnsi="Wingdings" w:hint="default"/>
        <w:color w:val="auto"/>
      </w:rPr>
    </w:lvl>
    <w:lvl w:ilvl="1" w:tplc="9248637C">
      <w:start w:val="3"/>
      <w:numFmt w:val="bullet"/>
      <w:lvlText w:val="・"/>
      <w:lvlJc w:val="left"/>
      <w:pPr>
        <w:ind w:left="781" w:hanging="360"/>
      </w:pPr>
      <w:rPr>
        <w:rFonts w:ascii="ＭＳ 明朝" w:eastAsia="ＭＳ 明朝" w:hAnsi="ＭＳ 明朝" w:cs="ＭＳ 明朝" w:hint="eastAsia"/>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F433169"/>
    <w:multiLevelType w:val="hybridMultilevel"/>
    <w:tmpl w:val="AB4C0EC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6783412"/>
    <w:multiLevelType w:val="hybridMultilevel"/>
    <w:tmpl w:val="C62AE7BE"/>
    <w:lvl w:ilvl="0" w:tplc="6A080B3E">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787D8F"/>
    <w:multiLevelType w:val="hybridMultilevel"/>
    <w:tmpl w:val="766CAF5E"/>
    <w:lvl w:ilvl="0" w:tplc="0409000B">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6" w15:restartNumberingAfterBreak="0">
    <w:nsid w:val="272F7A9E"/>
    <w:multiLevelType w:val="hybridMultilevel"/>
    <w:tmpl w:val="B89EFD06"/>
    <w:lvl w:ilvl="0" w:tplc="0C02EF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CE63B1E"/>
    <w:multiLevelType w:val="hybridMultilevel"/>
    <w:tmpl w:val="A2B22A20"/>
    <w:lvl w:ilvl="0" w:tplc="48F0B1B0">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ED965C5"/>
    <w:multiLevelType w:val="hybridMultilevel"/>
    <w:tmpl w:val="E9E6AAE4"/>
    <w:lvl w:ilvl="0" w:tplc="B79EA2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1221B8B"/>
    <w:multiLevelType w:val="hybridMultilevel"/>
    <w:tmpl w:val="560EE6DA"/>
    <w:lvl w:ilvl="0" w:tplc="128E2F9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04D1D4D"/>
    <w:multiLevelType w:val="hybridMultilevel"/>
    <w:tmpl w:val="319EDA50"/>
    <w:lvl w:ilvl="0" w:tplc="4FD8AB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50051AD"/>
    <w:multiLevelType w:val="hybridMultilevel"/>
    <w:tmpl w:val="52202A0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9DE11F6"/>
    <w:multiLevelType w:val="hybridMultilevel"/>
    <w:tmpl w:val="B84E2B6E"/>
    <w:lvl w:ilvl="0" w:tplc="0409000B">
      <w:start w:val="1"/>
      <w:numFmt w:val="bullet"/>
      <w:lvlText w:val=""/>
      <w:lvlJc w:val="left"/>
      <w:pPr>
        <w:ind w:left="642" w:hanging="420"/>
      </w:pPr>
      <w:rPr>
        <w:rFonts w:ascii="Wingdings" w:hAnsi="Wingdings" w:hint="default"/>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14" w15:restartNumberingAfterBreak="0">
    <w:nsid w:val="4AD80DD2"/>
    <w:multiLevelType w:val="hybridMultilevel"/>
    <w:tmpl w:val="D362EC4E"/>
    <w:lvl w:ilvl="0" w:tplc="731A20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23468F4"/>
    <w:multiLevelType w:val="hybridMultilevel"/>
    <w:tmpl w:val="C86A0F9A"/>
    <w:lvl w:ilvl="0" w:tplc="B79EA2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5B139F9"/>
    <w:multiLevelType w:val="hybridMultilevel"/>
    <w:tmpl w:val="FB2C75B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57D83275"/>
    <w:multiLevelType w:val="hybridMultilevel"/>
    <w:tmpl w:val="38CA1EDC"/>
    <w:lvl w:ilvl="0" w:tplc="04090011">
      <w:start w:val="1"/>
      <w:numFmt w:val="decimalEnclosedCircle"/>
      <w:lvlText w:val="%1"/>
      <w:lvlJc w:val="left"/>
      <w:pPr>
        <w:ind w:left="421" w:hanging="420"/>
      </w:p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8" w15:restartNumberingAfterBreak="0">
    <w:nsid w:val="676A09E9"/>
    <w:multiLevelType w:val="hybridMultilevel"/>
    <w:tmpl w:val="CF56D374"/>
    <w:lvl w:ilvl="0" w:tplc="0409000B">
      <w:start w:val="1"/>
      <w:numFmt w:val="bullet"/>
      <w:lvlText w:val=""/>
      <w:lvlJc w:val="left"/>
      <w:pPr>
        <w:ind w:left="1296" w:hanging="440"/>
      </w:pPr>
      <w:rPr>
        <w:rFonts w:ascii="Wingdings" w:hAnsi="Wingdings" w:hint="default"/>
      </w:rPr>
    </w:lvl>
    <w:lvl w:ilvl="1" w:tplc="0409000B" w:tentative="1">
      <w:start w:val="1"/>
      <w:numFmt w:val="bullet"/>
      <w:lvlText w:val=""/>
      <w:lvlJc w:val="left"/>
      <w:pPr>
        <w:ind w:left="1736" w:hanging="440"/>
      </w:pPr>
      <w:rPr>
        <w:rFonts w:ascii="Wingdings" w:hAnsi="Wingdings" w:hint="default"/>
      </w:rPr>
    </w:lvl>
    <w:lvl w:ilvl="2" w:tplc="0409000D" w:tentative="1">
      <w:start w:val="1"/>
      <w:numFmt w:val="bullet"/>
      <w:lvlText w:val=""/>
      <w:lvlJc w:val="left"/>
      <w:pPr>
        <w:ind w:left="2176" w:hanging="440"/>
      </w:pPr>
      <w:rPr>
        <w:rFonts w:ascii="Wingdings" w:hAnsi="Wingdings" w:hint="default"/>
      </w:rPr>
    </w:lvl>
    <w:lvl w:ilvl="3" w:tplc="04090001" w:tentative="1">
      <w:start w:val="1"/>
      <w:numFmt w:val="bullet"/>
      <w:lvlText w:val=""/>
      <w:lvlJc w:val="left"/>
      <w:pPr>
        <w:ind w:left="2616" w:hanging="440"/>
      </w:pPr>
      <w:rPr>
        <w:rFonts w:ascii="Wingdings" w:hAnsi="Wingdings" w:hint="default"/>
      </w:rPr>
    </w:lvl>
    <w:lvl w:ilvl="4" w:tplc="0409000B" w:tentative="1">
      <w:start w:val="1"/>
      <w:numFmt w:val="bullet"/>
      <w:lvlText w:val=""/>
      <w:lvlJc w:val="left"/>
      <w:pPr>
        <w:ind w:left="3056" w:hanging="440"/>
      </w:pPr>
      <w:rPr>
        <w:rFonts w:ascii="Wingdings" w:hAnsi="Wingdings" w:hint="default"/>
      </w:rPr>
    </w:lvl>
    <w:lvl w:ilvl="5" w:tplc="0409000D" w:tentative="1">
      <w:start w:val="1"/>
      <w:numFmt w:val="bullet"/>
      <w:lvlText w:val=""/>
      <w:lvlJc w:val="left"/>
      <w:pPr>
        <w:ind w:left="3496" w:hanging="440"/>
      </w:pPr>
      <w:rPr>
        <w:rFonts w:ascii="Wingdings" w:hAnsi="Wingdings" w:hint="default"/>
      </w:rPr>
    </w:lvl>
    <w:lvl w:ilvl="6" w:tplc="04090001" w:tentative="1">
      <w:start w:val="1"/>
      <w:numFmt w:val="bullet"/>
      <w:lvlText w:val=""/>
      <w:lvlJc w:val="left"/>
      <w:pPr>
        <w:ind w:left="3936" w:hanging="440"/>
      </w:pPr>
      <w:rPr>
        <w:rFonts w:ascii="Wingdings" w:hAnsi="Wingdings" w:hint="default"/>
      </w:rPr>
    </w:lvl>
    <w:lvl w:ilvl="7" w:tplc="0409000B" w:tentative="1">
      <w:start w:val="1"/>
      <w:numFmt w:val="bullet"/>
      <w:lvlText w:val=""/>
      <w:lvlJc w:val="left"/>
      <w:pPr>
        <w:ind w:left="4376" w:hanging="440"/>
      </w:pPr>
      <w:rPr>
        <w:rFonts w:ascii="Wingdings" w:hAnsi="Wingdings" w:hint="default"/>
      </w:rPr>
    </w:lvl>
    <w:lvl w:ilvl="8" w:tplc="0409000D" w:tentative="1">
      <w:start w:val="1"/>
      <w:numFmt w:val="bullet"/>
      <w:lvlText w:val=""/>
      <w:lvlJc w:val="left"/>
      <w:pPr>
        <w:ind w:left="4816" w:hanging="440"/>
      </w:pPr>
      <w:rPr>
        <w:rFonts w:ascii="Wingdings" w:hAnsi="Wingdings" w:hint="default"/>
      </w:r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CB53BA1"/>
    <w:multiLevelType w:val="hybridMultilevel"/>
    <w:tmpl w:val="54FCC212"/>
    <w:lvl w:ilvl="0" w:tplc="48F0B1B0">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A24999"/>
    <w:multiLevelType w:val="hybridMultilevel"/>
    <w:tmpl w:val="F8488B28"/>
    <w:lvl w:ilvl="0" w:tplc="0409000B">
      <w:start w:val="1"/>
      <w:numFmt w:val="bullet"/>
      <w:lvlText w:val=""/>
      <w:lvlJc w:val="left"/>
      <w:pPr>
        <w:ind w:left="780" w:hanging="420"/>
      </w:pPr>
      <w:rPr>
        <w:rFonts w:ascii="Wingdings" w:hAnsi="Wingdings" w:hint="default"/>
      </w:rPr>
    </w:lvl>
    <w:lvl w:ilvl="1" w:tplc="2458CF90">
      <w:numFmt w:val="bullet"/>
      <w:lvlText w:val="・"/>
      <w:lvlJc w:val="left"/>
      <w:pPr>
        <w:ind w:left="1140" w:hanging="360"/>
      </w:pPr>
      <w:rPr>
        <w:rFonts w:ascii="明朝体" w:eastAsia="明朝体" w:hAnsi="ＭＳ 明朝" w:cs="ＭＳ 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3" w15:restartNumberingAfterBreak="0">
    <w:nsid w:val="72992A6B"/>
    <w:multiLevelType w:val="hybridMultilevel"/>
    <w:tmpl w:val="3DFEA938"/>
    <w:lvl w:ilvl="0" w:tplc="04AC7A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72C83433"/>
    <w:multiLevelType w:val="hybridMultilevel"/>
    <w:tmpl w:val="7A0EEABC"/>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5" w15:restartNumberingAfterBreak="0">
    <w:nsid w:val="74D023E9"/>
    <w:multiLevelType w:val="hybridMultilevel"/>
    <w:tmpl w:val="B9F6B2D6"/>
    <w:lvl w:ilvl="0" w:tplc="BE961C2C">
      <w:start w:val="4"/>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ED20F16"/>
    <w:multiLevelType w:val="hybridMultilevel"/>
    <w:tmpl w:val="CCEC296A"/>
    <w:lvl w:ilvl="0" w:tplc="9248637C">
      <w:start w:val="3"/>
      <w:numFmt w:val="bullet"/>
      <w:lvlText w:val="・"/>
      <w:lvlJc w:val="left"/>
      <w:pPr>
        <w:ind w:left="848" w:hanging="42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num w:numId="1" w16cid:durableId="629483764">
    <w:abstractNumId w:val="12"/>
  </w:num>
  <w:num w:numId="2" w16cid:durableId="587278146">
    <w:abstractNumId w:val="21"/>
  </w:num>
  <w:num w:numId="3" w16cid:durableId="1711954363">
    <w:abstractNumId w:val="2"/>
  </w:num>
  <w:num w:numId="4" w16cid:durableId="1189491815">
    <w:abstractNumId w:val="19"/>
  </w:num>
  <w:num w:numId="5" w16cid:durableId="1285380051">
    <w:abstractNumId w:val="7"/>
  </w:num>
  <w:num w:numId="6" w16cid:durableId="1523786596">
    <w:abstractNumId w:val="17"/>
  </w:num>
  <w:num w:numId="7" w16cid:durableId="1636905668">
    <w:abstractNumId w:val="1"/>
  </w:num>
  <w:num w:numId="8" w16cid:durableId="481040061">
    <w:abstractNumId w:val="4"/>
  </w:num>
  <w:num w:numId="9" w16cid:durableId="878516823">
    <w:abstractNumId w:val="8"/>
  </w:num>
  <w:num w:numId="10" w16cid:durableId="210045545">
    <w:abstractNumId w:val="15"/>
  </w:num>
  <w:num w:numId="11" w16cid:durableId="192966873">
    <w:abstractNumId w:val="3"/>
  </w:num>
  <w:num w:numId="12" w16cid:durableId="341902984">
    <w:abstractNumId w:val="16"/>
  </w:num>
  <w:num w:numId="13" w16cid:durableId="387456587">
    <w:abstractNumId w:val="20"/>
  </w:num>
  <w:num w:numId="14" w16cid:durableId="1461722166">
    <w:abstractNumId w:val="6"/>
  </w:num>
  <w:num w:numId="15" w16cid:durableId="2110082506">
    <w:abstractNumId w:val="10"/>
  </w:num>
  <w:num w:numId="16" w16cid:durableId="863323756">
    <w:abstractNumId w:val="22"/>
  </w:num>
  <w:num w:numId="17" w16cid:durableId="996570203">
    <w:abstractNumId w:val="14"/>
  </w:num>
  <w:num w:numId="18" w16cid:durableId="231038811">
    <w:abstractNumId w:val="23"/>
  </w:num>
  <w:num w:numId="19" w16cid:durableId="1725064330">
    <w:abstractNumId w:val="13"/>
  </w:num>
  <w:num w:numId="20" w16cid:durableId="1451318995">
    <w:abstractNumId w:val="9"/>
  </w:num>
  <w:num w:numId="21" w16cid:durableId="2112892460">
    <w:abstractNumId w:val="20"/>
  </w:num>
  <w:num w:numId="22" w16cid:durableId="1785466427">
    <w:abstractNumId w:val="5"/>
  </w:num>
  <w:num w:numId="23" w16cid:durableId="231546824">
    <w:abstractNumId w:val="26"/>
  </w:num>
  <w:num w:numId="24" w16cid:durableId="655649271">
    <w:abstractNumId w:val="25"/>
  </w:num>
  <w:num w:numId="25" w16cid:durableId="937374534">
    <w:abstractNumId w:val="11"/>
  </w:num>
  <w:num w:numId="26" w16cid:durableId="110587209">
    <w:abstractNumId w:val="18"/>
  </w:num>
  <w:num w:numId="27" w16cid:durableId="2050301866">
    <w:abstractNumId w:val="24"/>
  </w:num>
  <w:num w:numId="28" w16cid:durableId="2061053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69C7"/>
    <w:rsid w:val="00014069"/>
    <w:rsid w:val="000202F0"/>
    <w:rsid w:val="000228B1"/>
    <w:rsid w:val="00026ECF"/>
    <w:rsid w:val="00027680"/>
    <w:rsid w:val="0003354E"/>
    <w:rsid w:val="00041741"/>
    <w:rsid w:val="00041CB2"/>
    <w:rsid w:val="000459B5"/>
    <w:rsid w:val="00047EDA"/>
    <w:rsid w:val="00055080"/>
    <w:rsid w:val="00056E55"/>
    <w:rsid w:val="00057E07"/>
    <w:rsid w:val="000656CB"/>
    <w:rsid w:val="00065F70"/>
    <w:rsid w:val="00073C3C"/>
    <w:rsid w:val="0008115D"/>
    <w:rsid w:val="000842A6"/>
    <w:rsid w:val="00084460"/>
    <w:rsid w:val="00090EE1"/>
    <w:rsid w:val="00091F7D"/>
    <w:rsid w:val="00095CB3"/>
    <w:rsid w:val="000A04EC"/>
    <w:rsid w:val="000A3C8F"/>
    <w:rsid w:val="000A5BD9"/>
    <w:rsid w:val="000B4D35"/>
    <w:rsid w:val="000C1775"/>
    <w:rsid w:val="000D2F84"/>
    <w:rsid w:val="000D7B32"/>
    <w:rsid w:val="000D7DA5"/>
    <w:rsid w:val="000E3674"/>
    <w:rsid w:val="000E5D33"/>
    <w:rsid w:val="000E5FD5"/>
    <w:rsid w:val="000E6A50"/>
    <w:rsid w:val="000E73C1"/>
    <w:rsid w:val="000F25B5"/>
    <w:rsid w:val="000F79A4"/>
    <w:rsid w:val="00101FB4"/>
    <w:rsid w:val="001054BA"/>
    <w:rsid w:val="0010563A"/>
    <w:rsid w:val="001104B4"/>
    <w:rsid w:val="001104E6"/>
    <w:rsid w:val="00112642"/>
    <w:rsid w:val="001163B2"/>
    <w:rsid w:val="0012192E"/>
    <w:rsid w:val="00122A9C"/>
    <w:rsid w:val="00125B90"/>
    <w:rsid w:val="00126DED"/>
    <w:rsid w:val="00127868"/>
    <w:rsid w:val="00132B6D"/>
    <w:rsid w:val="0013646F"/>
    <w:rsid w:val="00146DC4"/>
    <w:rsid w:val="00150251"/>
    <w:rsid w:val="0015224B"/>
    <w:rsid w:val="001538B4"/>
    <w:rsid w:val="00154FFB"/>
    <w:rsid w:val="001615E8"/>
    <w:rsid w:val="001628F8"/>
    <w:rsid w:val="0016501B"/>
    <w:rsid w:val="001677CA"/>
    <w:rsid w:val="00171A07"/>
    <w:rsid w:val="00182DE8"/>
    <w:rsid w:val="00184BB9"/>
    <w:rsid w:val="001874A0"/>
    <w:rsid w:val="00187B53"/>
    <w:rsid w:val="00194809"/>
    <w:rsid w:val="001A1236"/>
    <w:rsid w:val="001A736C"/>
    <w:rsid w:val="001B1C31"/>
    <w:rsid w:val="001B2D37"/>
    <w:rsid w:val="001B376A"/>
    <w:rsid w:val="001B5825"/>
    <w:rsid w:val="001C130D"/>
    <w:rsid w:val="001C19DC"/>
    <w:rsid w:val="001D3046"/>
    <w:rsid w:val="001D6EF4"/>
    <w:rsid w:val="001E0B7C"/>
    <w:rsid w:val="001E5D14"/>
    <w:rsid w:val="00201713"/>
    <w:rsid w:val="002026A5"/>
    <w:rsid w:val="00203C71"/>
    <w:rsid w:val="00203EDA"/>
    <w:rsid w:val="00207705"/>
    <w:rsid w:val="002100D0"/>
    <w:rsid w:val="00215478"/>
    <w:rsid w:val="00221EF5"/>
    <w:rsid w:val="002231B4"/>
    <w:rsid w:val="00234AD0"/>
    <w:rsid w:val="0024317B"/>
    <w:rsid w:val="00246783"/>
    <w:rsid w:val="00247501"/>
    <w:rsid w:val="00252385"/>
    <w:rsid w:val="00256746"/>
    <w:rsid w:val="00261B17"/>
    <w:rsid w:val="002629E4"/>
    <w:rsid w:val="00270A21"/>
    <w:rsid w:val="0027635A"/>
    <w:rsid w:val="00277C81"/>
    <w:rsid w:val="00280930"/>
    <w:rsid w:val="00291E04"/>
    <w:rsid w:val="002925A8"/>
    <w:rsid w:val="002A27BF"/>
    <w:rsid w:val="002A304A"/>
    <w:rsid w:val="002A5899"/>
    <w:rsid w:val="002B1350"/>
    <w:rsid w:val="002C3C35"/>
    <w:rsid w:val="002E3758"/>
    <w:rsid w:val="002F0A06"/>
    <w:rsid w:val="002F5008"/>
    <w:rsid w:val="002F5580"/>
    <w:rsid w:val="00305031"/>
    <w:rsid w:val="00305C3B"/>
    <w:rsid w:val="00306E4B"/>
    <w:rsid w:val="003101ED"/>
    <w:rsid w:val="00311071"/>
    <w:rsid w:val="0031337A"/>
    <w:rsid w:val="003168D3"/>
    <w:rsid w:val="003174D2"/>
    <w:rsid w:val="0032206A"/>
    <w:rsid w:val="0032535C"/>
    <w:rsid w:val="00333E4A"/>
    <w:rsid w:val="00334B97"/>
    <w:rsid w:val="00335280"/>
    <w:rsid w:val="00336B72"/>
    <w:rsid w:val="00336D50"/>
    <w:rsid w:val="00337823"/>
    <w:rsid w:val="00341E39"/>
    <w:rsid w:val="003428DB"/>
    <w:rsid w:val="0034720B"/>
    <w:rsid w:val="00350A8C"/>
    <w:rsid w:val="00352039"/>
    <w:rsid w:val="00355435"/>
    <w:rsid w:val="0035572F"/>
    <w:rsid w:val="00357A93"/>
    <w:rsid w:val="0036151D"/>
    <w:rsid w:val="0036755C"/>
    <w:rsid w:val="003703AF"/>
    <w:rsid w:val="00370869"/>
    <w:rsid w:val="00372877"/>
    <w:rsid w:val="00380319"/>
    <w:rsid w:val="003828A0"/>
    <w:rsid w:val="003828C9"/>
    <w:rsid w:val="00384C06"/>
    <w:rsid w:val="003A0B83"/>
    <w:rsid w:val="003A0C1A"/>
    <w:rsid w:val="003A1203"/>
    <w:rsid w:val="003A40BB"/>
    <w:rsid w:val="003A6BC3"/>
    <w:rsid w:val="003B283D"/>
    <w:rsid w:val="003B4667"/>
    <w:rsid w:val="003B53DF"/>
    <w:rsid w:val="003B5742"/>
    <w:rsid w:val="003C6D44"/>
    <w:rsid w:val="003C71BF"/>
    <w:rsid w:val="003D054D"/>
    <w:rsid w:val="003D1FF3"/>
    <w:rsid w:val="003D3C91"/>
    <w:rsid w:val="003D543F"/>
    <w:rsid w:val="003E6EF0"/>
    <w:rsid w:val="003F7752"/>
    <w:rsid w:val="004003DB"/>
    <w:rsid w:val="004012C5"/>
    <w:rsid w:val="00401AF5"/>
    <w:rsid w:val="00402FD4"/>
    <w:rsid w:val="00405D14"/>
    <w:rsid w:val="00412C9F"/>
    <w:rsid w:val="00417CD6"/>
    <w:rsid w:val="00421C74"/>
    <w:rsid w:val="00427D40"/>
    <w:rsid w:val="00432BA9"/>
    <w:rsid w:val="00433A51"/>
    <w:rsid w:val="00434ECA"/>
    <w:rsid w:val="00441549"/>
    <w:rsid w:val="00446FA4"/>
    <w:rsid w:val="004519BF"/>
    <w:rsid w:val="0045289C"/>
    <w:rsid w:val="0046135D"/>
    <w:rsid w:val="00462146"/>
    <w:rsid w:val="004651FB"/>
    <w:rsid w:val="0046628F"/>
    <w:rsid w:val="004704D2"/>
    <w:rsid w:val="0048269F"/>
    <w:rsid w:val="00483F63"/>
    <w:rsid w:val="0048507E"/>
    <w:rsid w:val="00486113"/>
    <w:rsid w:val="0049063A"/>
    <w:rsid w:val="00491AC3"/>
    <w:rsid w:val="00494642"/>
    <w:rsid w:val="004A74AF"/>
    <w:rsid w:val="004B0BD4"/>
    <w:rsid w:val="004B38A3"/>
    <w:rsid w:val="004B5236"/>
    <w:rsid w:val="004D2243"/>
    <w:rsid w:val="004D4F70"/>
    <w:rsid w:val="004E13BF"/>
    <w:rsid w:val="004E264F"/>
    <w:rsid w:val="004E7123"/>
    <w:rsid w:val="00500737"/>
    <w:rsid w:val="00511E1A"/>
    <w:rsid w:val="00514854"/>
    <w:rsid w:val="0051532F"/>
    <w:rsid w:val="00516839"/>
    <w:rsid w:val="0051732C"/>
    <w:rsid w:val="0052156A"/>
    <w:rsid w:val="00521BFC"/>
    <w:rsid w:val="00523C5F"/>
    <w:rsid w:val="00526508"/>
    <w:rsid w:val="0053255F"/>
    <w:rsid w:val="00532FF3"/>
    <w:rsid w:val="0053372B"/>
    <w:rsid w:val="0054343E"/>
    <w:rsid w:val="00562F32"/>
    <w:rsid w:val="00574B25"/>
    <w:rsid w:val="005755CD"/>
    <w:rsid w:val="00580E8C"/>
    <w:rsid w:val="0058161B"/>
    <w:rsid w:val="00590B9B"/>
    <w:rsid w:val="00591A8A"/>
    <w:rsid w:val="0059262C"/>
    <w:rsid w:val="00594AF7"/>
    <w:rsid w:val="005B078D"/>
    <w:rsid w:val="005B08D8"/>
    <w:rsid w:val="005B0E96"/>
    <w:rsid w:val="005B62ED"/>
    <w:rsid w:val="005B7641"/>
    <w:rsid w:val="005C4F68"/>
    <w:rsid w:val="005D427C"/>
    <w:rsid w:val="005E2479"/>
    <w:rsid w:val="005E2E3F"/>
    <w:rsid w:val="005E6765"/>
    <w:rsid w:val="005F2E79"/>
    <w:rsid w:val="005F7A0C"/>
    <w:rsid w:val="00610254"/>
    <w:rsid w:val="00611B3B"/>
    <w:rsid w:val="006136CB"/>
    <w:rsid w:val="00614711"/>
    <w:rsid w:val="00620169"/>
    <w:rsid w:val="00624653"/>
    <w:rsid w:val="006248AD"/>
    <w:rsid w:val="006313EB"/>
    <w:rsid w:val="00632325"/>
    <w:rsid w:val="0063260D"/>
    <w:rsid w:val="00632765"/>
    <w:rsid w:val="0064071C"/>
    <w:rsid w:val="006440AD"/>
    <w:rsid w:val="00651528"/>
    <w:rsid w:val="0065234E"/>
    <w:rsid w:val="00655019"/>
    <w:rsid w:val="006571A3"/>
    <w:rsid w:val="006604E9"/>
    <w:rsid w:val="00661607"/>
    <w:rsid w:val="00663418"/>
    <w:rsid w:val="006653A4"/>
    <w:rsid w:val="0066668A"/>
    <w:rsid w:val="00667ECC"/>
    <w:rsid w:val="00672A87"/>
    <w:rsid w:val="006766F3"/>
    <w:rsid w:val="00680033"/>
    <w:rsid w:val="00682B2D"/>
    <w:rsid w:val="00684B17"/>
    <w:rsid w:val="00696A0C"/>
    <w:rsid w:val="006B104F"/>
    <w:rsid w:val="006B4C38"/>
    <w:rsid w:val="006C0F01"/>
    <w:rsid w:val="006C13EE"/>
    <w:rsid w:val="006D3861"/>
    <w:rsid w:val="006D4760"/>
    <w:rsid w:val="006D4EE6"/>
    <w:rsid w:val="006D7528"/>
    <w:rsid w:val="006E6FEF"/>
    <w:rsid w:val="006F2BB7"/>
    <w:rsid w:val="006F6B2A"/>
    <w:rsid w:val="0071191E"/>
    <w:rsid w:val="00720D00"/>
    <w:rsid w:val="007230DF"/>
    <w:rsid w:val="00723F85"/>
    <w:rsid w:val="00726DDB"/>
    <w:rsid w:val="007276ED"/>
    <w:rsid w:val="00730B06"/>
    <w:rsid w:val="00736D38"/>
    <w:rsid w:val="00742B24"/>
    <w:rsid w:val="0074688D"/>
    <w:rsid w:val="00746AAD"/>
    <w:rsid w:val="00760625"/>
    <w:rsid w:val="00762B94"/>
    <w:rsid w:val="0076670C"/>
    <w:rsid w:val="007675DC"/>
    <w:rsid w:val="00775A16"/>
    <w:rsid w:val="007769C5"/>
    <w:rsid w:val="00783D16"/>
    <w:rsid w:val="007877A8"/>
    <w:rsid w:val="007877B8"/>
    <w:rsid w:val="0079039F"/>
    <w:rsid w:val="007913BB"/>
    <w:rsid w:val="007A4359"/>
    <w:rsid w:val="007A5C44"/>
    <w:rsid w:val="007A7DF5"/>
    <w:rsid w:val="007B1EC9"/>
    <w:rsid w:val="007B55A4"/>
    <w:rsid w:val="007C18EC"/>
    <w:rsid w:val="007C43CE"/>
    <w:rsid w:val="007C4AB9"/>
    <w:rsid w:val="007D12C3"/>
    <w:rsid w:val="007D3499"/>
    <w:rsid w:val="007E048E"/>
    <w:rsid w:val="007E1049"/>
    <w:rsid w:val="007E11B8"/>
    <w:rsid w:val="007E360B"/>
    <w:rsid w:val="007E5250"/>
    <w:rsid w:val="007F0D84"/>
    <w:rsid w:val="007F137B"/>
    <w:rsid w:val="00804B3B"/>
    <w:rsid w:val="008050C0"/>
    <w:rsid w:val="00807709"/>
    <w:rsid w:val="00815C9D"/>
    <w:rsid w:val="00816759"/>
    <w:rsid w:val="0082128D"/>
    <w:rsid w:val="00822DA9"/>
    <w:rsid w:val="008375D1"/>
    <w:rsid w:val="00842EC8"/>
    <w:rsid w:val="00843F68"/>
    <w:rsid w:val="0084478F"/>
    <w:rsid w:val="008459EA"/>
    <w:rsid w:val="00847130"/>
    <w:rsid w:val="00847788"/>
    <w:rsid w:val="00852122"/>
    <w:rsid w:val="008543AE"/>
    <w:rsid w:val="00855899"/>
    <w:rsid w:val="00860BE2"/>
    <w:rsid w:val="00865B12"/>
    <w:rsid w:val="008747CA"/>
    <w:rsid w:val="00880EB5"/>
    <w:rsid w:val="00881D72"/>
    <w:rsid w:val="008825E7"/>
    <w:rsid w:val="00897586"/>
    <w:rsid w:val="008A5BE2"/>
    <w:rsid w:val="008A74E2"/>
    <w:rsid w:val="008B45A1"/>
    <w:rsid w:val="008C1A9C"/>
    <w:rsid w:val="008C2182"/>
    <w:rsid w:val="008C57E9"/>
    <w:rsid w:val="008E0DC5"/>
    <w:rsid w:val="008F09B5"/>
    <w:rsid w:val="008F4EBB"/>
    <w:rsid w:val="008F5646"/>
    <w:rsid w:val="00902744"/>
    <w:rsid w:val="00904B31"/>
    <w:rsid w:val="00904C01"/>
    <w:rsid w:val="009058CC"/>
    <w:rsid w:val="00912E20"/>
    <w:rsid w:val="00913BD8"/>
    <w:rsid w:val="009156A4"/>
    <w:rsid w:val="0091683C"/>
    <w:rsid w:val="009227E6"/>
    <w:rsid w:val="009243FD"/>
    <w:rsid w:val="00940126"/>
    <w:rsid w:val="0094225E"/>
    <w:rsid w:val="0094691C"/>
    <w:rsid w:val="00946D02"/>
    <w:rsid w:val="00952BC3"/>
    <w:rsid w:val="00955C0C"/>
    <w:rsid w:val="00963AF3"/>
    <w:rsid w:val="00964BDD"/>
    <w:rsid w:val="009653AA"/>
    <w:rsid w:val="009670A3"/>
    <w:rsid w:val="0097041C"/>
    <w:rsid w:val="0097129E"/>
    <w:rsid w:val="00972B7B"/>
    <w:rsid w:val="00975A98"/>
    <w:rsid w:val="00977317"/>
    <w:rsid w:val="00977B5F"/>
    <w:rsid w:val="009811EE"/>
    <w:rsid w:val="009841F5"/>
    <w:rsid w:val="009877BF"/>
    <w:rsid w:val="0099009C"/>
    <w:rsid w:val="0099702E"/>
    <w:rsid w:val="009A5C7A"/>
    <w:rsid w:val="009B0AE9"/>
    <w:rsid w:val="009C0392"/>
    <w:rsid w:val="009C1AF4"/>
    <w:rsid w:val="009C7AC7"/>
    <w:rsid w:val="009C7BDA"/>
    <w:rsid w:val="009D0C36"/>
    <w:rsid w:val="009D5B54"/>
    <w:rsid w:val="009D769A"/>
    <w:rsid w:val="009E3361"/>
    <w:rsid w:val="009F6625"/>
    <w:rsid w:val="00A0068D"/>
    <w:rsid w:val="00A0323E"/>
    <w:rsid w:val="00A11227"/>
    <w:rsid w:val="00A22980"/>
    <w:rsid w:val="00A24438"/>
    <w:rsid w:val="00A24614"/>
    <w:rsid w:val="00A25225"/>
    <w:rsid w:val="00A25DCB"/>
    <w:rsid w:val="00A3783B"/>
    <w:rsid w:val="00A420EC"/>
    <w:rsid w:val="00A43013"/>
    <w:rsid w:val="00A45AE9"/>
    <w:rsid w:val="00A47775"/>
    <w:rsid w:val="00A50183"/>
    <w:rsid w:val="00A50B40"/>
    <w:rsid w:val="00A52FA4"/>
    <w:rsid w:val="00A541C7"/>
    <w:rsid w:val="00A549F4"/>
    <w:rsid w:val="00A56E62"/>
    <w:rsid w:val="00A57115"/>
    <w:rsid w:val="00A62A21"/>
    <w:rsid w:val="00A70D34"/>
    <w:rsid w:val="00A71A06"/>
    <w:rsid w:val="00A7349F"/>
    <w:rsid w:val="00A8301F"/>
    <w:rsid w:val="00A8306B"/>
    <w:rsid w:val="00A84C8E"/>
    <w:rsid w:val="00A919B0"/>
    <w:rsid w:val="00A932DE"/>
    <w:rsid w:val="00A97A35"/>
    <w:rsid w:val="00AA16AF"/>
    <w:rsid w:val="00AA4357"/>
    <w:rsid w:val="00AA47A2"/>
    <w:rsid w:val="00AA52F0"/>
    <w:rsid w:val="00AA5E99"/>
    <w:rsid w:val="00AB3B4F"/>
    <w:rsid w:val="00AB423B"/>
    <w:rsid w:val="00AB5A63"/>
    <w:rsid w:val="00AD0916"/>
    <w:rsid w:val="00AD1C22"/>
    <w:rsid w:val="00AD29C0"/>
    <w:rsid w:val="00AD36F0"/>
    <w:rsid w:val="00AD39FB"/>
    <w:rsid w:val="00AD4077"/>
    <w:rsid w:val="00AD4526"/>
    <w:rsid w:val="00AE6A68"/>
    <w:rsid w:val="00AF25D4"/>
    <w:rsid w:val="00B02404"/>
    <w:rsid w:val="00B101B2"/>
    <w:rsid w:val="00B1319E"/>
    <w:rsid w:val="00B278A5"/>
    <w:rsid w:val="00B300D5"/>
    <w:rsid w:val="00B3021A"/>
    <w:rsid w:val="00B3363C"/>
    <w:rsid w:val="00B33D14"/>
    <w:rsid w:val="00B33FC3"/>
    <w:rsid w:val="00B34174"/>
    <w:rsid w:val="00B35E61"/>
    <w:rsid w:val="00B36536"/>
    <w:rsid w:val="00B3679F"/>
    <w:rsid w:val="00B4049A"/>
    <w:rsid w:val="00B43900"/>
    <w:rsid w:val="00B45C60"/>
    <w:rsid w:val="00B50A0A"/>
    <w:rsid w:val="00B5112D"/>
    <w:rsid w:val="00B518EE"/>
    <w:rsid w:val="00B54291"/>
    <w:rsid w:val="00B705FB"/>
    <w:rsid w:val="00B81E1E"/>
    <w:rsid w:val="00B86108"/>
    <w:rsid w:val="00B92BCB"/>
    <w:rsid w:val="00B94488"/>
    <w:rsid w:val="00B9474D"/>
    <w:rsid w:val="00B94E82"/>
    <w:rsid w:val="00BA1D54"/>
    <w:rsid w:val="00BB6C25"/>
    <w:rsid w:val="00BB7414"/>
    <w:rsid w:val="00BB79CF"/>
    <w:rsid w:val="00BC5C8F"/>
    <w:rsid w:val="00BD302D"/>
    <w:rsid w:val="00BD4D40"/>
    <w:rsid w:val="00BD603A"/>
    <w:rsid w:val="00BE46E0"/>
    <w:rsid w:val="00BE52AB"/>
    <w:rsid w:val="00BF3517"/>
    <w:rsid w:val="00BF6FBF"/>
    <w:rsid w:val="00C05662"/>
    <w:rsid w:val="00C11209"/>
    <w:rsid w:val="00C23001"/>
    <w:rsid w:val="00C24949"/>
    <w:rsid w:val="00C3670A"/>
    <w:rsid w:val="00C4669E"/>
    <w:rsid w:val="00C55204"/>
    <w:rsid w:val="00C66063"/>
    <w:rsid w:val="00C66648"/>
    <w:rsid w:val="00C71411"/>
    <w:rsid w:val="00C73EB2"/>
    <w:rsid w:val="00C7532F"/>
    <w:rsid w:val="00C77D44"/>
    <w:rsid w:val="00C835D5"/>
    <w:rsid w:val="00C86A04"/>
    <w:rsid w:val="00C932DE"/>
    <w:rsid w:val="00C93E45"/>
    <w:rsid w:val="00C96439"/>
    <w:rsid w:val="00CA17F6"/>
    <w:rsid w:val="00CA22F7"/>
    <w:rsid w:val="00CA41C8"/>
    <w:rsid w:val="00CA4EC4"/>
    <w:rsid w:val="00CA55C2"/>
    <w:rsid w:val="00CA7393"/>
    <w:rsid w:val="00CB11D3"/>
    <w:rsid w:val="00CB678C"/>
    <w:rsid w:val="00CC347B"/>
    <w:rsid w:val="00CC4BC2"/>
    <w:rsid w:val="00CD0C95"/>
    <w:rsid w:val="00CE07F0"/>
    <w:rsid w:val="00CE31F1"/>
    <w:rsid w:val="00CE516D"/>
    <w:rsid w:val="00CE7317"/>
    <w:rsid w:val="00CE7E45"/>
    <w:rsid w:val="00CF0238"/>
    <w:rsid w:val="00CF65B2"/>
    <w:rsid w:val="00D003A4"/>
    <w:rsid w:val="00D00EE2"/>
    <w:rsid w:val="00D015B5"/>
    <w:rsid w:val="00D03132"/>
    <w:rsid w:val="00D04406"/>
    <w:rsid w:val="00D04EA9"/>
    <w:rsid w:val="00D102EA"/>
    <w:rsid w:val="00D11455"/>
    <w:rsid w:val="00D12FA6"/>
    <w:rsid w:val="00D1302E"/>
    <w:rsid w:val="00D17428"/>
    <w:rsid w:val="00D221B1"/>
    <w:rsid w:val="00D23392"/>
    <w:rsid w:val="00D278A0"/>
    <w:rsid w:val="00D354E9"/>
    <w:rsid w:val="00D3582A"/>
    <w:rsid w:val="00D45461"/>
    <w:rsid w:val="00D53036"/>
    <w:rsid w:val="00D54089"/>
    <w:rsid w:val="00D57293"/>
    <w:rsid w:val="00D65899"/>
    <w:rsid w:val="00D717B1"/>
    <w:rsid w:val="00D72780"/>
    <w:rsid w:val="00D754D7"/>
    <w:rsid w:val="00D762AF"/>
    <w:rsid w:val="00D86603"/>
    <w:rsid w:val="00D937A5"/>
    <w:rsid w:val="00D9422A"/>
    <w:rsid w:val="00D963B6"/>
    <w:rsid w:val="00D97462"/>
    <w:rsid w:val="00DA23E1"/>
    <w:rsid w:val="00DA494D"/>
    <w:rsid w:val="00DA594D"/>
    <w:rsid w:val="00DA5950"/>
    <w:rsid w:val="00DB17F7"/>
    <w:rsid w:val="00DB1EE4"/>
    <w:rsid w:val="00DB3235"/>
    <w:rsid w:val="00DB7E0E"/>
    <w:rsid w:val="00DC43A6"/>
    <w:rsid w:val="00DC560E"/>
    <w:rsid w:val="00DD185B"/>
    <w:rsid w:val="00DD2331"/>
    <w:rsid w:val="00DD56DC"/>
    <w:rsid w:val="00DD6B20"/>
    <w:rsid w:val="00DE32D6"/>
    <w:rsid w:val="00DF2563"/>
    <w:rsid w:val="00DF6F6E"/>
    <w:rsid w:val="00E1242C"/>
    <w:rsid w:val="00E14207"/>
    <w:rsid w:val="00E17CAA"/>
    <w:rsid w:val="00E17D1A"/>
    <w:rsid w:val="00E2355C"/>
    <w:rsid w:val="00E34612"/>
    <w:rsid w:val="00E36F86"/>
    <w:rsid w:val="00E469EA"/>
    <w:rsid w:val="00E46D72"/>
    <w:rsid w:val="00E51414"/>
    <w:rsid w:val="00E52EFA"/>
    <w:rsid w:val="00E532A0"/>
    <w:rsid w:val="00E53685"/>
    <w:rsid w:val="00E53FB2"/>
    <w:rsid w:val="00E577BF"/>
    <w:rsid w:val="00E60089"/>
    <w:rsid w:val="00E63335"/>
    <w:rsid w:val="00E63E18"/>
    <w:rsid w:val="00E67459"/>
    <w:rsid w:val="00E679CB"/>
    <w:rsid w:val="00E72B38"/>
    <w:rsid w:val="00E73521"/>
    <w:rsid w:val="00E77166"/>
    <w:rsid w:val="00E86A2F"/>
    <w:rsid w:val="00E902B1"/>
    <w:rsid w:val="00E9474D"/>
    <w:rsid w:val="00E94F97"/>
    <w:rsid w:val="00EA0D0B"/>
    <w:rsid w:val="00EA15DB"/>
    <w:rsid w:val="00EA2B52"/>
    <w:rsid w:val="00EB6D2C"/>
    <w:rsid w:val="00EC5A1D"/>
    <w:rsid w:val="00ED1863"/>
    <w:rsid w:val="00ED1AD0"/>
    <w:rsid w:val="00ED3074"/>
    <w:rsid w:val="00ED4A07"/>
    <w:rsid w:val="00ED5D86"/>
    <w:rsid w:val="00ED79C8"/>
    <w:rsid w:val="00EE591D"/>
    <w:rsid w:val="00EF3611"/>
    <w:rsid w:val="00F02C92"/>
    <w:rsid w:val="00F042B2"/>
    <w:rsid w:val="00F05BB8"/>
    <w:rsid w:val="00F15056"/>
    <w:rsid w:val="00F17DA9"/>
    <w:rsid w:val="00F22EA9"/>
    <w:rsid w:val="00F23E72"/>
    <w:rsid w:val="00F25975"/>
    <w:rsid w:val="00F27E54"/>
    <w:rsid w:val="00F27F9A"/>
    <w:rsid w:val="00F37424"/>
    <w:rsid w:val="00F41912"/>
    <w:rsid w:val="00F429D4"/>
    <w:rsid w:val="00F47775"/>
    <w:rsid w:val="00F513A5"/>
    <w:rsid w:val="00F51A9D"/>
    <w:rsid w:val="00F51FF6"/>
    <w:rsid w:val="00F5566D"/>
    <w:rsid w:val="00F55B7B"/>
    <w:rsid w:val="00F62D3E"/>
    <w:rsid w:val="00F64952"/>
    <w:rsid w:val="00F66735"/>
    <w:rsid w:val="00F7212F"/>
    <w:rsid w:val="00F73072"/>
    <w:rsid w:val="00F7387C"/>
    <w:rsid w:val="00F81604"/>
    <w:rsid w:val="00F92527"/>
    <w:rsid w:val="00FA4BAB"/>
    <w:rsid w:val="00FA7D73"/>
    <w:rsid w:val="00FB5182"/>
    <w:rsid w:val="00FB5900"/>
    <w:rsid w:val="00FC304B"/>
    <w:rsid w:val="00FC34BA"/>
    <w:rsid w:val="00FC37BB"/>
    <w:rsid w:val="00FC448B"/>
    <w:rsid w:val="00FC6B98"/>
    <w:rsid w:val="00FD2A17"/>
    <w:rsid w:val="00FD3349"/>
    <w:rsid w:val="00FD6959"/>
    <w:rsid w:val="00FE4DA3"/>
    <w:rsid w:val="00FE5707"/>
    <w:rsid w:val="00FF3127"/>
    <w:rsid w:val="00FF3FF1"/>
    <w:rsid w:val="00FF4E18"/>
    <w:rsid w:val="00FF6E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qROZ5kbP466ia6v0nsJxCnMIePQT1jgRxMDnDfvUNnVANFZR2egDS2Hc0nh88XmFR4KvmUVJIKTCw58Xwv+Q==" w:salt="TZBzKNMyYUefxfQeSBoc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3A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D754D7"/>
    <w:rPr>
      <w:color w:val="0563C1" w:themeColor="hyperlink"/>
      <w:u w:val="single"/>
    </w:rPr>
  </w:style>
  <w:style w:type="character" w:styleId="af7">
    <w:name w:val="Unresolved Mention"/>
    <w:basedOn w:val="a0"/>
    <w:uiPriority w:val="99"/>
    <w:semiHidden/>
    <w:unhideWhenUsed/>
    <w:rsid w:val="00D754D7"/>
    <w:rPr>
      <w:color w:val="605E5C"/>
      <w:shd w:val="clear" w:color="auto" w:fill="E1DFDD"/>
    </w:rPr>
  </w:style>
  <w:style w:type="character" w:styleId="af8">
    <w:name w:val="FollowedHyperlink"/>
    <w:basedOn w:val="a0"/>
    <w:uiPriority w:val="99"/>
    <w:semiHidden/>
    <w:unhideWhenUsed/>
    <w:rsid w:val="00E52E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371">
      <w:bodyDiv w:val="1"/>
      <w:marLeft w:val="0"/>
      <w:marRight w:val="0"/>
      <w:marTop w:val="0"/>
      <w:marBottom w:val="0"/>
      <w:divBdr>
        <w:top w:val="none" w:sz="0" w:space="0" w:color="auto"/>
        <w:left w:val="none" w:sz="0" w:space="0" w:color="auto"/>
        <w:bottom w:val="none" w:sz="0" w:space="0" w:color="auto"/>
        <w:right w:val="none" w:sz="0" w:space="0" w:color="auto"/>
      </w:divBdr>
    </w:div>
    <w:div w:id="204877906">
      <w:bodyDiv w:val="1"/>
      <w:marLeft w:val="0"/>
      <w:marRight w:val="0"/>
      <w:marTop w:val="0"/>
      <w:marBottom w:val="0"/>
      <w:divBdr>
        <w:top w:val="none" w:sz="0" w:space="0" w:color="auto"/>
        <w:left w:val="none" w:sz="0" w:space="0" w:color="auto"/>
        <w:bottom w:val="none" w:sz="0" w:space="0" w:color="auto"/>
        <w:right w:val="none" w:sz="0" w:space="0" w:color="auto"/>
      </w:divBdr>
    </w:div>
    <w:div w:id="211357335">
      <w:bodyDiv w:val="1"/>
      <w:marLeft w:val="0"/>
      <w:marRight w:val="0"/>
      <w:marTop w:val="0"/>
      <w:marBottom w:val="0"/>
      <w:divBdr>
        <w:top w:val="none" w:sz="0" w:space="0" w:color="auto"/>
        <w:left w:val="none" w:sz="0" w:space="0" w:color="auto"/>
        <w:bottom w:val="none" w:sz="0" w:space="0" w:color="auto"/>
        <w:right w:val="none" w:sz="0" w:space="0" w:color="auto"/>
      </w:divBdr>
    </w:div>
    <w:div w:id="389109947">
      <w:bodyDiv w:val="1"/>
      <w:marLeft w:val="0"/>
      <w:marRight w:val="0"/>
      <w:marTop w:val="0"/>
      <w:marBottom w:val="0"/>
      <w:divBdr>
        <w:top w:val="none" w:sz="0" w:space="0" w:color="auto"/>
        <w:left w:val="none" w:sz="0" w:space="0" w:color="auto"/>
        <w:bottom w:val="none" w:sz="0" w:space="0" w:color="auto"/>
        <w:right w:val="none" w:sz="0" w:space="0" w:color="auto"/>
      </w:divBdr>
    </w:div>
    <w:div w:id="415901421">
      <w:bodyDiv w:val="1"/>
      <w:marLeft w:val="0"/>
      <w:marRight w:val="0"/>
      <w:marTop w:val="0"/>
      <w:marBottom w:val="0"/>
      <w:divBdr>
        <w:top w:val="none" w:sz="0" w:space="0" w:color="auto"/>
        <w:left w:val="none" w:sz="0" w:space="0" w:color="auto"/>
        <w:bottom w:val="none" w:sz="0" w:space="0" w:color="auto"/>
        <w:right w:val="none" w:sz="0" w:space="0" w:color="auto"/>
      </w:divBdr>
    </w:div>
    <w:div w:id="440223569">
      <w:bodyDiv w:val="1"/>
      <w:marLeft w:val="0"/>
      <w:marRight w:val="0"/>
      <w:marTop w:val="0"/>
      <w:marBottom w:val="0"/>
      <w:divBdr>
        <w:top w:val="none" w:sz="0" w:space="0" w:color="auto"/>
        <w:left w:val="none" w:sz="0" w:space="0" w:color="auto"/>
        <w:bottom w:val="none" w:sz="0" w:space="0" w:color="auto"/>
        <w:right w:val="none" w:sz="0" w:space="0" w:color="auto"/>
      </w:divBdr>
    </w:div>
    <w:div w:id="468790695">
      <w:bodyDiv w:val="1"/>
      <w:marLeft w:val="0"/>
      <w:marRight w:val="0"/>
      <w:marTop w:val="0"/>
      <w:marBottom w:val="0"/>
      <w:divBdr>
        <w:top w:val="none" w:sz="0" w:space="0" w:color="auto"/>
        <w:left w:val="none" w:sz="0" w:space="0" w:color="auto"/>
        <w:bottom w:val="none" w:sz="0" w:space="0" w:color="auto"/>
        <w:right w:val="none" w:sz="0" w:space="0" w:color="auto"/>
      </w:divBdr>
    </w:div>
    <w:div w:id="565577154">
      <w:bodyDiv w:val="1"/>
      <w:marLeft w:val="0"/>
      <w:marRight w:val="0"/>
      <w:marTop w:val="0"/>
      <w:marBottom w:val="0"/>
      <w:divBdr>
        <w:top w:val="none" w:sz="0" w:space="0" w:color="auto"/>
        <w:left w:val="none" w:sz="0" w:space="0" w:color="auto"/>
        <w:bottom w:val="none" w:sz="0" w:space="0" w:color="auto"/>
        <w:right w:val="none" w:sz="0" w:space="0" w:color="auto"/>
      </w:divBdr>
    </w:div>
    <w:div w:id="578564084">
      <w:bodyDiv w:val="1"/>
      <w:marLeft w:val="0"/>
      <w:marRight w:val="0"/>
      <w:marTop w:val="0"/>
      <w:marBottom w:val="0"/>
      <w:divBdr>
        <w:top w:val="none" w:sz="0" w:space="0" w:color="auto"/>
        <w:left w:val="none" w:sz="0" w:space="0" w:color="auto"/>
        <w:bottom w:val="none" w:sz="0" w:space="0" w:color="auto"/>
        <w:right w:val="none" w:sz="0" w:space="0" w:color="auto"/>
      </w:divBdr>
    </w:div>
    <w:div w:id="622073934">
      <w:bodyDiv w:val="1"/>
      <w:marLeft w:val="0"/>
      <w:marRight w:val="0"/>
      <w:marTop w:val="0"/>
      <w:marBottom w:val="0"/>
      <w:divBdr>
        <w:top w:val="none" w:sz="0" w:space="0" w:color="auto"/>
        <w:left w:val="none" w:sz="0" w:space="0" w:color="auto"/>
        <w:bottom w:val="none" w:sz="0" w:space="0" w:color="auto"/>
        <w:right w:val="none" w:sz="0" w:space="0" w:color="auto"/>
      </w:divBdr>
    </w:div>
    <w:div w:id="697974595">
      <w:bodyDiv w:val="1"/>
      <w:marLeft w:val="0"/>
      <w:marRight w:val="0"/>
      <w:marTop w:val="0"/>
      <w:marBottom w:val="0"/>
      <w:divBdr>
        <w:top w:val="none" w:sz="0" w:space="0" w:color="auto"/>
        <w:left w:val="none" w:sz="0" w:space="0" w:color="auto"/>
        <w:bottom w:val="none" w:sz="0" w:space="0" w:color="auto"/>
        <w:right w:val="none" w:sz="0" w:space="0" w:color="auto"/>
      </w:divBdr>
    </w:div>
    <w:div w:id="714740270">
      <w:bodyDiv w:val="1"/>
      <w:marLeft w:val="0"/>
      <w:marRight w:val="0"/>
      <w:marTop w:val="0"/>
      <w:marBottom w:val="0"/>
      <w:divBdr>
        <w:top w:val="none" w:sz="0" w:space="0" w:color="auto"/>
        <w:left w:val="none" w:sz="0" w:space="0" w:color="auto"/>
        <w:bottom w:val="none" w:sz="0" w:space="0" w:color="auto"/>
        <w:right w:val="none" w:sz="0" w:space="0" w:color="auto"/>
      </w:divBdr>
    </w:div>
    <w:div w:id="717584590">
      <w:bodyDiv w:val="1"/>
      <w:marLeft w:val="0"/>
      <w:marRight w:val="0"/>
      <w:marTop w:val="0"/>
      <w:marBottom w:val="0"/>
      <w:divBdr>
        <w:top w:val="none" w:sz="0" w:space="0" w:color="auto"/>
        <w:left w:val="none" w:sz="0" w:space="0" w:color="auto"/>
        <w:bottom w:val="none" w:sz="0" w:space="0" w:color="auto"/>
        <w:right w:val="none" w:sz="0" w:space="0" w:color="auto"/>
      </w:divBdr>
    </w:div>
    <w:div w:id="724720714">
      <w:bodyDiv w:val="1"/>
      <w:marLeft w:val="0"/>
      <w:marRight w:val="0"/>
      <w:marTop w:val="0"/>
      <w:marBottom w:val="0"/>
      <w:divBdr>
        <w:top w:val="none" w:sz="0" w:space="0" w:color="auto"/>
        <w:left w:val="none" w:sz="0" w:space="0" w:color="auto"/>
        <w:bottom w:val="none" w:sz="0" w:space="0" w:color="auto"/>
        <w:right w:val="none" w:sz="0" w:space="0" w:color="auto"/>
      </w:divBdr>
    </w:div>
    <w:div w:id="812019453">
      <w:bodyDiv w:val="1"/>
      <w:marLeft w:val="0"/>
      <w:marRight w:val="0"/>
      <w:marTop w:val="0"/>
      <w:marBottom w:val="0"/>
      <w:divBdr>
        <w:top w:val="none" w:sz="0" w:space="0" w:color="auto"/>
        <w:left w:val="none" w:sz="0" w:space="0" w:color="auto"/>
        <w:bottom w:val="none" w:sz="0" w:space="0" w:color="auto"/>
        <w:right w:val="none" w:sz="0" w:space="0" w:color="auto"/>
      </w:divBdr>
    </w:div>
    <w:div w:id="812134883">
      <w:bodyDiv w:val="1"/>
      <w:marLeft w:val="0"/>
      <w:marRight w:val="0"/>
      <w:marTop w:val="0"/>
      <w:marBottom w:val="0"/>
      <w:divBdr>
        <w:top w:val="none" w:sz="0" w:space="0" w:color="auto"/>
        <w:left w:val="none" w:sz="0" w:space="0" w:color="auto"/>
        <w:bottom w:val="none" w:sz="0" w:space="0" w:color="auto"/>
        <w:right w:val="none" w:sz="0" w:space="0" w:color="auto"/>
      </w:divBdr>
    </w:div>
    <w:div w:id="877621893">
      <w:bodyDiv w:val="1"/>
      <w:marLeft w:val="0"/>
      <w:marRight w:val="0"/>
      <w:marTop w:val="0"/>
      <w:marBottom w:val="0"/>
      <w:divBdr>
        <w:top w:val="none" w:sz="0" w:space="0" w:color="auto"/>
        <w:left w:val="none" w:sz="0" w:space="0" w:color="auto"/>
        <w:bottom w:val="none" w:sz="0" w:space="0" w:color="auto"/>
        <w:right w:val="none" w:sz="0" w:space="0" w:color="auto"/>
      </w:divBdr>
    </w:div>
    <w:div w:id="947547835">
      <w:bodyDiv w:val="1"/>
      <w:marLeft w:val="0"/>
      <w:marRight w:val="0"/>
      <w:marTop w:val="0"/>
      <w:marBottom w:val="0"/>
      <w:divBdr>
        <w:top w:val="none" w:sz="0" w:space="0" w:color="auto"/>
        <w:left w:val="none" w:sz="0" w:space="0" w:color="auto"/>
        <w:bottom w:val="none" w:sz="0" w:space="0" w:color="auto"/>
        <w:right w:val="none" w:sz="0" w:space="0" w:color="auto"/>
      </w:divBdr>
    </w:div>
    <w:div w:id="973608241">
      <w:bodyDiv w:val="1"/>
      <w:marLeft w:val="0"/>
      <w:marRight w:val="0"/>
      <w:marTop w:val="0"/>
      <w:marBottom w:val="0"/>
      <w:divBdr>
        <w:top w:val="none" w:sz="0" w:space="0" w:color="auto"/>
        <w:left w:val="none" w:sz="0" w:space="0" w:color="auto"/>
        <w:bottom w:val="none" w:sz="0" w:space="0" w:color="auto"/>
        <w:right w:val="none" w:sz="0" w:space="0" w:color="auto"/>
      </w:divBdr>
    </w:div>
    <w:div w:id="987901014">
      <w:bodyDiv w:val="1"/>
      <w:marLeft w:val="0"/>
      <w:marRight w:val="0"/>
      <w:marTop w:val="0"/>
      <w:marBottom w:val="0"/>
      <w:divBdr>
        <w:top w:val="none" w:sz="0" w:space="0" w:color="auto"/>
        <w:left w:val="none" w:sz="0" w:space="0" w:color="auto"/>
        <w:bottom w:val="none" w:sz="0" w:space="0" w:color="auto"/>
        <w:right w:val="none" w:sz="0" w:space="0" w:color="auto"/>
      </w:divBdr>
    </w:div>
    <w:div w:id="1052343269">
      <w:bodyDiv w:val="1"/>
      <w:marLeft w:val="0"/>
      <w:marRight w:val="0"/>
      <w:marTop w:val="0"/>
      <w:marBottom w:val="0"/>
      <w:divBdr>
        <w:top w:val="none" w:sz="0" w:space="0" w:color="auto"/>
        <w:left w:val="none" w:sz="0" w:space="0" w:color="auto"/>
        <w:bottom w:val="none" w:sz="0" w:space="0" w:color="auto"/>
        <w:right w:val="none" w:sz="0" w:space="0" w:color="auto"/>
      </w:divBdr>
    </w:div>
    <w:div w:id="1103653144">
      <w:bodyDiv w:val="1"/>
      <w:marLeft w:val="0"/>
      <w:marRight w:val="0"/>
      <w:marTop w:val="0"/>
      <w:marBottom w:val="0"/>
      <w:divBdr>
        <w:top w:val="none" w:sz="0" w:space="0" w:color="auto"/>
        <w:left w:val="none" w:sz="0" w:space="0" w:color="auto"/>
        <w:bottom w:val="none" w:sz="0" w:space="0" w:color="auto"/>
        <w:right w:val="none" w:sz="0" w:space="0" w:color="auto"/>
      </w:divBdr>
    </w:div>
    <w:div w:id="1105688732">
      <w:bodyDiv w:val="1"/>
      <w:marLeft w:val="0"/>
      <w:marRight w:val="0"/>
      <w:marTop w:val="0"/>
      <w:marBottom w:val="0"/>
      <w:divBdr>
        <w:top w:val="none" w:sz="0" w:space="0" w:color="auto"/>
        <w:left w:val="none" w:sz="0" w:space="0" w:color="auto"/>
        <w:bottom w:val="none" w:sz="0" w:space="0" w:color="auto"/>
        <w:right w:val="none" w:sz="0" w:space="0" w:color="auto"/>
      </w:divBdr>
    </w:div>
    <w:div w:id="1119573220">
      <w:bodyDiv w:val="1"/>
      <w:marLeft w:val="0"/>
      <w:marRight w:val="0"/>
      <w:marTop w:val="0"/>
      <w:marBottom w:val="0"/>
      <w:divBdr>
        <w:top w:val="none" w:sz="0" w:space="0" w:color="auto"/>
        <w:left w:val="none" w:sz="0" w:space="0" w:color="auto"/>
        <w:bottom w:val="none" w:sz="0" w:space="0" w:color="auto"/>
        <w:right w:val="none" w:sz="0" w:space="0" w:color="auto"/>
      </w:divBdr>
    </w:div>
    <w:div w:id="1120104140">
      <w:bodyDiv w:val="1"/>
      <w:marLeft w:val="0"/>
      <w:marRight w:val="0"/>
      <w:marTop w:val="0"/>
      <w:marBottom w:val="0"/>
      <w:divBdr>
        <w:top w:val="none" w:sz="0" w:space="0" w:color="auto"/>
        <w:left w:val="none" w:sz="0" w:space="0" w:color="auto"/>
        <w:bottom w:val="none" w:sz="0" w:space="0" w:color="auto"/>
        <w:right w:val="none" w:sz="0" w:space="0" w:color="auto"/>
      </w:divBdr>
      <w:divsChild>
        <w:div w:id="1786924231">
          <w:marLeft w:val="0"/>
          <w:marRight w:val="0"/>
          <w:marTop w:val="0"/>
          <w:marBottom w:val="375"/>
          <w:divBdr>
            <w:top w:val="single" w:sz="6" w:space="0" w:color="000000"/>
            <w:left w:val="single" w:sz="6" w:space="0" w:color="000000"/>
            <w:bottom w:val="single" w:sz="6" w:space="0" w:color="000000"/>
            <w:right w:val="single" w:sz="6" w:space="0" w:color="000000"/>
          </w:divBdr>
          <w:divsChild>
            <w:div w:id="569660176">
              <w:marLeft w:val="0"/>
              <w:marRight w:val="0"/>
              <w:marTop w:val="0"/>
              <w:marBottom w:val="0"/>
              <w:divBdr>
                <w:top w:val="none" w:sz="0" w:space="0" w:color="auto"/>
                <w:left w:val="none" w:sz="0" w:space="0" w:color="auto"/>
                <w:bottom w:val="none" w:sz="0" w:space="0" w:color="auto"/>
                <w:right w:val="none" w:sz="0" w:space="0" w:color="auto"/>
              </w:divBdr>
            </w:div>
            <w:div w:id="849370171">
              <w:marLeft w:val="0"/>
              <w:marRight w:val="0"/>
              <w:marTop w:val="0"/>
              <w:marBottom w:val="0"/>
              <w:divBdr>
                <w:top w:val="none" w:sz="0" w:space="0" w:color="auto"/>
                <w:left w:val="none" w:sz="0" w:space="0" w:color="auto"/>
                <w:bottom w:val="none" w:sz="0" w:space="0" w:color="auto"/>
                <w:right w:val="none" w:sz="0" w:space="0" w:color="auto"/>
              </w:divBdr>
            </w:div>
          </w:divsChild>
        </w:div>
        <w:div w:id="1652754231">
          <w:marLeft w:val="0"/>
          <w:marRight w:val="0"/>
          <w:marTop w:val="0"/>
          <w:marBottom w:val="375"/>
          <w:divBdr>
            <w:top w:val="single" w:sz="6" w:space="0" w:color="000000"/>
            <w:left w:val="single" w:sz="6" w:space="0" w:color="000000"/>
            <w:bottom w:val="single" w:sz="6" w:space="0" w:color="000000"/>
            <w:right w:val="single" w:sz="6" w:space="0" w:color="000000"/>
          </w:divBdr>
          <w:divsChild>
            <w:div w:id="48643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972916">
      <w:bodyDiv w:val="1"/>
      <w:marLeft w:val="0"/>
      <w:marRight w:val="0"/>
      <w:marTop w:val="0"/>
      <w:marBottom w:val="0"/>
      <w:divBdr>
        <w:top w:val="none" w:sz="0" w:space="0" w:color="auto"/>
        <w:left w:val="none" w:sz="0" w:space="0" w:color="auto"/>
        <w:bottom w:val="none" w:sz="0" w:space="0" w:color="auto"/>
        <w:right w:val="none" w:sz="0" w:space="0" w:color="auto"/>
      </w:divBdr>
    </w:div>
    <w:div w:id="1188979742">
      <w:bodyDiv w:val="1"/>
      <w:marLeft w:val="0"/>
      <w:marRight w:val="0"/>
      <w:marTop w:val="0"/>
      <w:marBottom w:val="0"/>
      <w:divBdr>
        <w:top w:val="none" w:sz="0" w:space="0" w:color="auto"/>
        <w:left w:val="none" w:sz="0" w:space="0" w:color="auto"/>
        <w:bottom w:val="none" w:sz="0" w:space="0" w:color="auto"/>
        <w:right w:val="none" w:sz="0" w:space="0" w:color="auto"/>
      </w:divBdr>
    </w:div>
    <w:div w:id="1208646142">
      <w:bodyDiv w:val="1"/>
      <w:marLeft w:val="0"/>
      <w:marRight w:val="0"/>
      <w:marTop w:val="0"/>
      <w:marBottom w:val="0"/>
      <w:divBdr>
        <w:top w:val="none" w:sz="0" w:space="0" w:color="auto"/>
        <w:left w:val="none" w:sz="0" w:space="0" w:color="auto"/>
        <w:bottom w:val="none" w:sz="0" w:space="0" w:color="auto"/>
        <w:right w:val="none" w:sz="0" w:space="0" w:color="auto"/>
      </w:divBdr>
    </w:div>
    <w:div w:id="1209684607">
      <w:bodyDiv w:val="1"/>
      <w:marLeft w:val="0"/>
      <w:marRight w:val="0"/>
      <w:marTop w:val="0"/>
      <w:marBottom w:val="0"/>
      <w:divBdr>
        <w:top w:val="none" w:sz="0" w:space="0" w:color="auto"/>
        <w:left w:val="none" w:sz="0" w:space="0" w:color="auto"/>
        <w:bottom w:val="none" w:sz="0" w:space="0" w:color="auto"/>
        <w:right w:val="none" w:sz="0" w:space="0" w:color="auto"/>
      </w:divBdr>
    </w:div>
    <w:div w:id="1211766732">
      <w:bodyDiv w:val="1"/>
      <w:marLeft w:val="0"/>
      <w:marRight w:val="0"/>
      <w:marTop w:val="0"/>
      <w:marBottom w:val="0"/>
      <w:divBdr>
        <w:top w:val="none" w:sz="0" w:space="0" w:color="auto"/>
        <w:left w:val="none" w:sz="0" w:space="0" w:color="auto"/>
        <w:bottom w:val="none" w:sz="0" w:space="0" w:color="auto"/>
        <w:right w:val="none" w:sz="0" w:space="0" w:color="auto"/>
      </w:divBdr>
    </w:div>
    <w:div w:id="1237126822">
      <w:bodyDiv w:val="1"/>
      <w:marLeft w:val="0"/>
      <w:marRight w:val="0"/>
      <w:marTop w:val="0"/>
      <w:marBottom w:val="0"/>
      <w:divBdr>
        <w:top w:val="none" w:sz="0" w:space="0" w:color="auto"/>
        <w:left w:val="none" w:sz="0" w:space="0" w:color="auto"/>
        <w:bottom w:val="none" w:sz="0" w:space="0" w:color="auto"/>
        <w:right w:val="none" w:sz="0" w:space="0" w:color="auto"/>
      </w:divBdr>
    </w:div>
    <w:div w:id="1375039424">
      <w:bodyDiv w:val="1"/>
      <w:marLeft w:val="0"/>
      <w:marRight w:val="0"/>
      <w:marTop w:val="0"/>
      <w:marBottom w:val="0"/>
      <w:divBdr>
        <w:top w:val="none" w:sz="0" w:space="0" w:color="auto"/>
        <w:left w:val="none" w:sz="0" w:space="0" w:color="auto"/>
        <w:bottom w:val="none" w:sz="0" w:space="0" w:color="auto"/>
        <w:right w:val="none" w:sz="0" w:space="0" w:color="auto"/>
      </w:divBdr>
    </w:div>
    <w:div w:id="1393965709">
      <w:bodyDiv w:val="1"/>
      <w:marLeft w:val="0"/>
      <w:marRight w:val="0"/>
      <w:marTop w:val="0"/>
      <w:marBottom w:val="0"/>
      <w:divBdr>
        <w:top w:val="none" w:sz="0" w:space="0" w:color="auto"/>
        <w:left w:val="none" w:sz="0" w:space="0" w:color="auto"/>
        <w:bottom w:val="none" w:sz="0" w:space="0" w:color="auto"/>
        <w:right w:val="none" w:sz="0" w:space="0" w:color="auto"/>
      </w:divBdr>
    </w:div>
    <w:div w:id="1416591267">
      <w:bodyDiv w:val="1"/>
      <w:marLeft w:val="0"/>
      <w:marRight w:val="0"/>
      <w:marTop w:val="0"/>
      <w:marBottom w:val="0"/>
      <w:divBdr>
        <w:top w:val="none" w:sz="0" w:space="0" w:color="auto"/>
        <w:left w:val="none" w:sz="0" w:space="0" w:color="auto"/>
        <w:bottom w:val="none" w:sz="0" w:space="0" w:color="auto"/>
        <w:right w:val="none" w:sz="0" w:space="0" w:color="auto"/>
      </w:divBdr>
    </w:div>
    <w:div w:id="1598169744">
      <w:bodyDiv w:val="1"/>
      <w:marLeft w:val="0"/>
      <w:marRight w:val="0"/>
      <w:marTop w:val="0"/>
      <w:marBottom w:val="0"/>
      <w:divBdr>
        <w:top w:val="none" w:sz="0" w:space="0" w:color="auto"/>
        <w:left w:val="none" w:sz="0" w:space="0" w:color="auto"/>
        <w:bottom w:val="none" w:sz="0" w:space="0" w:color="auto"/>
        <w:right w:val="none" w:sz="0" w:space="0" w:color="auto"/>
      </w:divBdr>
    </w:div>
    <w:div w:id="160021921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1808361">
      <w:bodyDiv w:val="1"/>
      <w:marLeft w:val="0"/>
      <w:marRight w:val="0"/>
      <w:marTop w:val="0"/>
      <w:marBottom w:val="0"/>
      <w:divBdr>
        <w:top w:val="none" w:sz="0" w:space="0" w:color="auto"/>
        <w:left w:val="none" w:sz="0" w:space="0" w:color="auto"/>
        <w:bottom w:val="none" w:sz="0" w:space="0" w:color="auto"/>
        <w:right w:val="none" w:sz="0" w:space="0" w:color="auto"/>
      </w:divBdr>
    </w:div>
    <w:div w:id="1679579228">
      <w:bodyDiv w:val="1"/>
      <w:marLeft w:val="0"/>
      <w:marRight w:val="0"/>
      <w:marTop w:val="0"/>
      <w:marBottom w:val="0"/>
      <w:divBdr>
        <w:top w:val="none" w:sz="0" w:space="0" w:color="auto"/>
        <w:left w:val="none" w:sz="0" w:space="0" w:color="auto"/>
        <w:bottom w:val="none" w:sz="0" w:space="0" w:color="auto"/>
        <w:right w:val="none" w:sz="0" w:space="0" w:color="auto"/>
      </w:divBdr>
    </w:div>
    <w:div w:id="1688094896">
      <w:bodyDiv w:val="1"/>
      <w:marLeft w:val="0"/>
      <w:marRight w:val="0"/>
      <w:marTop w:val="0"/>
      <w:marBottom w:val="0"/>
      <w:divBdr>
        <w:top w:val="none" w:sz="0" w:space="0" w:color="auto"/>
        <w:left w:val="none" w:sz="0" w:space="0" w:color="auto"/>
        <w:bottom w:val="none" w:sz="0" w:space="0" w:color="auto"/>
        <w:right w:val="none" w:sz="0" w:space="0" w:color="auto"/>
      </w:divBdr>
    </w:div>
    <w:div w:id="1755978585">
      <w:bodyDiv w:val="1"/>
      <w:marLeft w:val="0"/>
      <w:marRight w:val="0"/>
      <w:marTop w:val="0"/>
      <w:marBottom w:val="0"/>
      <w:divBdr>
        <w:top w:val="none" w:sz="0" w:space="0" w:color="auto"/>
        <w:left w:val="none" w:sz="0" w:space="0" w:color="auto"/>
        <w:bottom w:val="none" w:sz="0" w:space="0" w:color="auto"/>
        <w:right w:val="none" w:sz="0" w:space="0" w:color="auto"/>
      </w:divBdr>
    </w:div>
    <w:div w:id="1793012397">
      <w:bodyDiv w:val="1"/>
      <w:marLeft w:val="0"/>
      <w:marRight w:val="0"/>
      <w:marTop w:val="0"/>
      <w:marBottom w:val="0"/>
      <w:divBdr>
        <w:top w:val="none" w:sz="0" w:space="0" w:color="auto"/>
        <w:left w:val="none" w:sz="0" w:space="0" w:color="auto"/>
        <w:bottom w:val="none" w:sz="0" w:space="0" w:color="auto"/>
        <w:right w:val="none" w:sz="0" w:space="0" w:color="auto"/>
      </w:divBdr>
    </w:div>
    <w:div w:id="1794976971">
      <w:bodyDiv w:val="1"/>
      <w:marLeft w:val="0"/>
      <w:marRight w:val="0"/>
      <w:marTop w:val="0"/>
      <w:marBottom w:val="0"/>
      <w:divBdr>
        <w:top w:val="none" w:sz="0" w:space="0" w:color="auto"/>
        <w:left w:val="none" w:sz="0" w:space="0" w:color="auto"/>
        <w:bottom w:val="none" w:sz="0" w:space="0" w:color="auto"/>
        <w:right w:val="none" w:sz="0" w:space="0" w:color="auto"/>
      </w:divBdr>
    </w:div>
    <w:div w:id="1796867071">
      <w:bodyDiv w:val="1"/>
      <w:marLeft w:val="0"/>
      <w:marRight w:val="0"/>
      <w:marTop w:val="0"/>
      <w:marBottom w:val="0"/>
      <w:divBdr>
        <w:top w:val="none" w:sz="0" w:space="0" w:color="auto"/>
        <w:left w:val="none" w:sz="0" w:space="0" w:color="auto"/>
        <w:bottom w:val="none" w:sz="0" w:space="0" w:color="auto"/>
        <w:right w:val="none" w:sz="0" w:space="0" w:color="auto"/>
      </w:divBdr>
    </w:div>
    <w:div w:id="1808163378">
      <w:bodyDiv w:val="1"/>
      <w:marLeft w:val="0"/>
      <w:marRight w:val="0"/>
      <w:marTop w:val="0"/>
      <w:marBottom w:val="0"/>
      <w:divBdr>
        <w:top w:val="none" w:sz="0" w:space="0" w:color="auto"/>
        <w:left w:val="none" w:sz="0" w:space="0" w:color="auto"/>
        <w:bottom w:val="none" w:sz="0" w:space="0" w:color="auto"/>
        <w:right w:val="none" w:sz="0" w:space="0" w:color="auto"/>
      </w:divBdr>
    </w:div>
    <w:div w:id="2061436151">
      <w:bodyDiv w:val="1"/>
      <w:marLeft w:val="0"/>
      <w:marRight w:val="0"/>
      <w:marTop w:val="0"/>
      <w:marBottom w:val="0"/>
      <w:divBdr>
        <w:top w:val="none" w:sz="0" w:space="0" w:color="auto"/>
        <w:left w:val="none" w:sz="0" w:space="0" w:color="auto"/>
        <w:bottom w:val="none" w:sz="0" w:space="0" w:color="auto"/>
        <w:right w:val="none" w:sz="0" w:space="0" w:color="auto"/>
      </w:divBdr>
    </w:div>
    <w:div w:id="208721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df.irpocket.com/C8616/A7NF/wJl7/IMA6.pdf" TargetMode="External"/><Relationship Id="rId13" Type="http://schemas.openxmlformats.org/officeDocument/2006/relationships/hyperlink" Target="https://www.tokaitokyo.co.jp/pdf/company/news/s20220523_2.pdf" TargetMode="External"/><Relationship Id="rId18" Type="http://schemas.openxmlformats.org/officeDocument/2006/relationships/hyperlink" Target="https://pdf.irpocket.com/C8616/WYlc/faQ3/gJ5J.pdf" TargetMode="External"/><Relationship Id="rId26" Type="http://schemas.openxmlformats.org/officeDocument/2006/relationships/hyperlink" Target="https://pdf.irpocket.com/C8616/fhjD/HiCA/J4jp.pd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tokaitokyo-fh.jp/recruit/saiyo/recruit/department/" TargetMode="External"/><Relationship Id="rId34" Type="http://schemas.openxmlformats.org/officeDocument/2006/relationships/hyperlink" Target="https://www.tokaitokyo-fh.jp/investors/financial/presentation/mtg/2024/information-session.html" TargetMode="External"/><Relationship Id="rId7" Type="http://schemas.openxmlformats.org/officeDocument/2006/relationships/endnotes" Target="endnotes.xml"/><Relationship Id="rId12" Type="http://schemas.openxmlformats.org/officeDocument/2006/relationships/hyperlink" Target="https://pdf.irpocket.com/C8616/A7NF/wJl7/IMA6.pdf" TargetMode="External"/><Relationship Id="rId17" Type="http://schemas.openxmlformats.org/officeDocument/2006/relationships/hyperlink" Target="https://pdf.irpocket.com/C8616/WYlc/faQ3/PwFW.pdf" TargetMode="External"/><Relationship Id="rId25" Type="http://schemas.openxmlformats.org/officeDocument/2006/relationships/hyperlink" Target="https://pdf.irpocket.com/C8616/vlQV/SDmN/gD53.pdf" TargetMode="External"/><Relationship Id="rId33" Type="http://schemas.openxmlformats.org/officeDocument/2006/relationships/hyperlink" Target="https://pdf.irpocket.com/C8616/tSnV/qC8J/tVFG.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df.irpocket.com/C8616/E30d/Nhr3/fsU9.pdf" TargetMode="External"/><Relationship Id="rId20" Type="http://schemas.openxmlformats.org/officeDocument/2006/relationships/hyperlink" Target="https://pdf.irpocket.com/C8616/uVIG/EsPG/jvpZ.pdf" TargetMode="External"/><Relationship Id="rId29" Type="http://schemas.openxmlformats.org/officeDocument/2006/relationships/hyperlink" Target="https://pdf.irpocket.com/C8616/CaoZ/cmM0/Ow7J.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kaitokyo.co.jp/pdf/company/news/s20220523_2.pdf" TargetMode="External"/><Relationship Id="rId24" Type="http://schemas.openxmlformats.org/officeDocument/2006/relationships/hyperlink" Target="https://pdf.irpocket.com/C8616/CaoZ/SGH4/HBTe.pdf" TargetMode="External"/><Relationship Id="rId32" Type="http://schemas.openxmlformats.org/officeDocument/2006/relationships/hyperlink" Target="https://www.tokaitokyo-fh.jp/investors/financial/presentation/mtg/2023/analysts-mtg-1122.html" TargetMode="External"/><Relationship Id="rId37" Type="http://schemas.openxmlformats.org/officeDocument/2006/relationships/hyperlink" Target="https://pdf.irpocket.com/C8616/A7NF/wJl7/IMA6.pdf" TargetMode="External"/><Relationship Id="rId5" Type="http://schemas.openxmlformats.org/officeDocument/2006/relationships/webSettings" Target="webSettings.xml"/><Relationship Id="rId15" Type="http://schemas.openxmlformats.org/officeDocument/2006/relationships/hyperlink" Target="https://pdf.irpocket.com/C8616/CaoZ/SGH4/HBTe.pdf" TargetMode="External"/><Relationship Id="rId23" Type="http://schemas.openxmlformats.org/officeDocument/2006/relationships/hyperlink" Target="https://pdf.irpocket.com/C8616/l3Fa/Ulkh/TS4Z.pdf" TargetMode="External"/><Relationship Id="rId28" Type="http://schemas.openxmlformats.org/officeDocument/2006/relationships/hyperlink" Target="https://pdf.irpocket.com/C8616/CaoZ/I4Mn/g4AG.pdf" TargetMode="External"/><Relationship Id="rId36" Type="http://schemas.openxmlformats.org/officeDocument/2006/relationships/hyperlink" Target="https://pdf.irpocket.com/C8616/gX9u/fFig/jw9b.pdf" TargetMode="External"/><Relationship Id="rId10" Type="http://schemas.openxmlformats.org/officeDocument/2006/relationships/hyperlink" Target="https://pdf.irpocket.com/C8616/FpHG/yhNj/iLqo.pdf" TargetMode="External"/><Relationship Id="rId19" Type="http://schemas.openxmlformats.org/officeDocument/2006/relationships/hyperlink" Target="https://www.tokaitokyo.co.jp/pdf/company/news/s20240322_1.pdf" TargetMode="External"/><Relationship Id="rId31" Type="http://schemas.openxmlformats.org/officeDocument/2006/relationships/hyperlink" Target="https://pdf.irpocket.com/C8616/FpHG/yhNj/iLqo.pdf" TargetMode="External"/><Relationship Id="rId4" Type="http://schemas.openxmlformats.org/officeDocument/2006/relationships/settings" Target="settings.xml"/><Relationship Id="rId9" Type="http://schemas.openxmlformats.org/officeDocument/2006/relationships/hyperlink" Target="https://pdf.irpocket.com/C8616/d0Ia/nkPE/fZY5.pdf" TargetMode="External"/><Relationship Id="rId14" Type="http://schemas.openxmlformats.org/officeDocument/2006/relationships/hyperlink" Target="https://pdf.irpocket.com/C8616/Bv1s/WYip/wVQL.pdf" TargetMode="External"/><Relationship Id="rId22" Type="http://schemas.openxmlformats.org/officeDocument/2006/relationships/hyperlink" Target="https://www.tokaitokyo-fh.jp/recruit/saiyo/recruit/culture/" TargetMode="External"/><Relationship Id="rId27" Type="http://schemas.openxmlformats.org/officeDocument/2006/relationships/hyperlink" Target="https://pdf.irpocket.com/C8616/vlQV/I814/UuEf.pdf" TargetMode="External"/><Relationship Id="rId30" Type="http://schemas.openxmlformats.org/officeDocument/2006/relationships/hyperlink" Target="https://pdf.irpocket.com/C8616/KSWQ/Perp/zEEz.pdf" TargetMode="External"/><Relationship Id="rId35" Type="http://schemas.openxmlformats.org/officeDocument/2006/relationships/hyperlink" Target="https://pdf.irpocket.com/C8616/tSnV/fjCV/Fku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15</ap:Pages>
  <ap:Words>10322</ap:Words>
  <ap:Characters>5440</ap:Characters>
  <ap:Application/>
  <ap:Lines>45</ap:Lines>
  <ap:Paragraphs>31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15731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