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0F7B5B"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D3C501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E30F8">
              <w:rPr>
                <w:rFonts w:ascii="ＭＳ 明朝" w:eastAsia="ＭＳ 明朝" w:hAnsi="ＭＳ 明朝" w:cs="ＭＳ 明朝" w:hint="eastAsia"/>
                <w:spacing w:val="6"/>
                <w:kern w:val="0"/>
                <w:szCs w:val="21"/>
              </w:rPr>
              <w:t xml:space="preserve">申請年月日　</w:t>
            </w:r>
            <w:r w:rsidR="000B72E6" w:rsidRPr="00EE30F8">
              <w:rPr>
                <w:rFonts w:ascii="ＭＳ 明朝" w:eastAsia="ＭＳ 明朝" w:hAnsi="ＭＳ 明朝" w:cs="ＭＳ 明朝" w:hint="eastAsia"/>
                <w:spacing w:val="6"/>
                <w:kern w:val="0"/>
                <w:szCs w:val="21"/>
              </w:rPr>
              <w:t>2025</w:t>
            </w:r>
            <w:r w:rsidRPr="00EE30F8">
              <w:rPr>
                <w:rFonts w:ascii="ＭＳ 明朝" w:eastAsia="ＭＳ 明朝" w:hAnsi="ＭＳ 明朝" w:cs="ＭＳ 明朝" w:hint="eastAsia"/>
                <w:spacing w:val="6"/>
                <w:kern w:val="0"/>
                <w:szCs w:val="21"/>
              </w:rPr>
              <w:t xml:space="preserve">年　</w:t>
            </w:r>
            <w:r w:rsidR="002E2209">
              <w:rPr>
                <w:rFonts w:ascii="ＭＳ 明朝" w:eastAsia="ＭＳ 明朝" w:hAnsi="ＭＳ 明朝" w:cs="ＭＳ 明朝" w:hint="eastAsia"/>
                <w:spacing w:val="6"/>
                <w:kern w:val="0"/>
                <w:szCs w:val="21"/>
              </w:rPr>
              <w:t>3</w:t>
            </w:r>
            <w:r w:rsidRPr="00EE30F8">
              <w:rPr>
                <w:rFonts w:ascii="ＭＳ 明朝" w:eastAsia="ＭＳ 明朝" w:hAnsi="ＭＳ 明朝" w:cs="ＭＳ 明朝" w:hint="eastAsia"/>
                <w:spacing w:val="6"/>
                <w:kern w:val="0"/>
                <w:szCs w:val="21"/>
              </w:rPr>
              <w:t xml:space="preserve">月　</w:t>
            </w:r>
            <w:r w:rsidR="002E2209">
              <w:rPr>
                <w:rFonts w:ascii="ＭＳ 明朝" w:eastAsia="ＭＳ 明朝" w:hAnsi="ＭＳ 明朝" w:cs="ＭＳ 明朝" w:hint="eastAsia"/>
                <w:spacing w:val="6"/>
                <w:kern w:val="0"/>
                <w:szCs w:val="21"/>
              </w:rPr>
              <w:t>4</w:t>
            </w:r>
            <w:r w:rsidRPr="00EE30F8">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F950C8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50325" w:rsidRPr="009662E4">
              <w:rPr>
                <w:rFonts w:ascii="ＭＳ 明朝" w:eastAsia="ＭＳ 明朝" w:hAnsi="ＭＳ 明朝" w:hint="eastAsia"/>
                <w:spacing w:val="6"/>
                <w:kern w:val="0"/>
                <w:sz w:val="14"/>
                <w:szCs w:val="14"/>
              </w:rPr>
              <w:t>かぶしきがいしゃえぬてぃてぃ</w:t>
            </w:r>
            <w:r w:rsidR="009662E4" w:rsidRPr="009662E4">
              <w:rPr>
                <w:rFonts w:ascii="ＭＳ 明朝" w:eastAsia="ＭＳ 明朝" w:hAnsi="ＭＳ 明朝" w:hint="eastAsia"/>
                <w:spacing w:val="6"/>
                <w:kern w:val="0"/>
                <w:sz w:val="14"/>
                <w:szCs w:val="14"/>
              </w:rPr>
              <w:t>でーたぐるーぷ</w:t>
            </w:r>
          </w:p>
          <w:p w14:paraId="1EE5CAB5" w14:textId="2374755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50325" w:rsidRPr="00B50325">
              <w:rPr>
                <w:rFonts w:ascii="ＭＳ 明朝" w:eastAsia="ＭＳ 明朝" w:hAnsi="ＭＳ 明朝" w:cs="ＭＳ 明朝" w:hint="eastAsia"/>
                <w:spacing w:val="6"/>
                <w:kern w:val="0"/>
                <w:szCs w:val="21"/>
              </w:rPr>
              <w:t>株式会社</w:t>
            </w:r>
            <w:r w:rsidR="00B50325">
              <w:rPr>
                <w:rFonts w:ascii="ＭＳ 明朝" w:eastAsia="ＭＳ 明朝" w:hAnsi="ＭＳ 明朝" w:cs="ＭＳ 明朝" w:hint="eastAsia"/>
                <w:spacing w:val="6"/>
                <w:kern w:val="0"/>
                <w:szCs w:val="21"/>
              </w:rPr>
              <w:t>ＮＴＴ</w:t>
            </w:r>
            <w:r w:rsidR="00B50325" w:rsidRPr="00B50325">
              <w:rPr>
                <w:rFonts w:ascii="ＭＳ 明朝" w:eastAsia="ＭＳ 明朝" w:hAnsi="ＭＳ 明朝" w:cs="ＭＳ 明朝" w:hint="eastAsia"/>
                <w:spacing w:val="6"/>
                <w:kern w:val="0"/>
                <w:szCs w:val="21"/>
              </w:rPr>
              <w:t>データグループ</w:t>
            </w:r>
          </w:p>
          <w:p w14:paraId="709E4A6F" w14:textId="15F2FA2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70FEA" w:rsidRPr="00770FEA">
              <w:rPr>
                <w:rFonts w:ascii="ＭＳ 明朝" w:eastAsia="ＭＳ 明朝" w:hAnsi="ＭＳ 明朝" w:hint="eastAsia"/>
                <w:spacing w:val="6"/>
                <w:kern w:val="0"/>
                <w:sz w:val="16"/>
                <w:szCs w:val="16"/>
              </w:rPr>
              <w:t>ささき</w:t>
            </w:r>
            <w:r w:rsidR="00770FEA">
              <w:rPr>
                <w:rFonts w:ascii="ＭＳ 明朝" w:eastAsia="ＭＳ 明朝" w:hAnsi="ＭＳ 明朝" w:hint="eastAsia"/>
                <w:spacing w:val="6"/>
                <w:kern w:val="0"/>
                <w:sz w:val="16"/>
                <w:szCs w:val="16"/>
              </w:rPr>
              <w:t xml:space="preserve">  </w:t>
            </w:r>
            <w:r w:rsidR="00770FEA" w:rsidRPr="00770FEA">
              <w:rPr>
                <w:rFonts w:ascii="ＭＳ 明朝" w:eastAsia="ＭＳ 明朝" w:hAnsi="ＭＳ 明朝" w:hint="eastAsia"/>
                <w:spacing w:val="6"/>
                <w:kern w:val="0"/>
                <w:sz w:val="16"/>
                <w:szCs w:val="16"/>
              </w:rPr>
              <w:t>ゆたか</w:t>
            </w:r>
            <w:r w:rsidR="00770FEA">
              <w:rPr>
                <w:rFonts w:ascii="ＭＳ 明朝" w:eastAsia="ＭＳ 明朝" w:hAnsi="ＭＳ 明朝" w:hint="eastAsia"/>
                <w:spacing w:val="6"/>
                <w:kern w:val="0"/>
                <w:sz w:val="16"/>
                <w:szCs w:val="16"/>
              </w:rPr>
              <w:t xml:space="preserve"> </w:t>
            </w:r>
            <w:r w:rsidR="00FB5182" w:rsidRPr="00E577BF">
              <w:rPr>
                <w:rFonts w:ascii="ＭＳ 明朝" w:eastAsia="ＭＳ 明朝" w:hAnsi="ＭＳ 明朝" w:hint="eastAsia"/>
                <w:spacing w:val="6"/>
                <w:kern w:val="0"/>
                <w:szCs w:val="21"/>
              </w:rPr>
              <w:t xml:space="preserve"> </w:t>
            </w:r>
          </w:p>
          <w:p w14:paraId="039A6583" w14:textId="0E901EF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70FEA">
              <w:rPr>
                <w:rFonts w:ascii="ＭＳ 明朝" w:eastAsia="ＭＳ 明朝" w:hAnsi="ＭＳ 明朝" w:cs="ＭＳ 明朝" w:hint="eastAsia"/>
                <w:spacing w:val="6"/>
                <w:kern w:val="0"/>
                <w:szCs w:val="21"/>
              </w:rPr>
              <w:t>佐々木　裕</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2DA0E2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70FEA">
              <w:rPr>
                <w:rFonts w:ascii="ＭＳ 明朝" w:eastAsia="ＭＳ 明朝" w:hAnsi="ＭＳ 明朝" w:cs="ＭＳ 明朝" w:hint="eastAsia"/>
                <w:spacing w:val="6"/>
                <w:kern w:val="0"/>
                <w:szCs w:val="21"/>
              </w:rPr>
              <w:t>１３５－６０３３</w:t>
            </w:r>
          </w:p>
          <w:p w14:paraId="6BDAE701" w14:textId="1ECA7B33" w:rsidR="00D1302E" w:rsidRPr="00770FEA" w:rsidRDefault="00770FEA" w:rsidP="00770FEA">
            <w:pPr>
              <w:spacing w:afterLines="50" w:after="120" w:line="260" w:lineRule="exact"/>
              <w:ind w:leftChars="1261" w:left="2699"/>
              <w:jc w:val="right"/>
              <w:rPr>
                <w:rFonts w:ascii="ＭＳ 明朝" w:eastAsia="ＭＳ 明朝" w:hAnsi="ＭＳ 明朝"/>
                <w:spacing w:val="14"/>
                <w:kern w:val="0"/>
                <w:szCs w:val="21"/>
              </w:rPr>
            </w:pPr>
            <w:r w:rsidRPr="00770FEA">
              <w:rPr>
                <w:rFonts w:ascii="ＭＳ 明朝" w:eastAsia="ＭＳ 明朝" w:hAnsi="ＭＳ 明朝" w:hint="eastAsia"/>
                <w:spacing w:val="14"/>
                <w:kern w:val="0"/>
                <w:szCs w:val="21"/>
              </w:rPr>
              <w:t>東京都江東区豊洲３丁目３番３号</w:t>
            </w:r>
          </w:p>
          <w:p w14:paraId="47DD002F" w14:textId="4BDED24C" w:rsidR="00D1302E" w:rsidRPr="00E577BF" w:rsidRDefault="00D1302E" w:rsidP="00CE77B0">
            <w:pPr>
              <w:spacing w:afterLines="100" w:after="240" w:line="260" w:lineRule="exact"/>
              <w:ind w:leftChars="2122" w:left="4541"/>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E77B0" w:rsidRPr="00CE77B0">
              <w:rPr>
                <w:rFonts w:ascii="ＭＳ 明朝" w:eastAsia="ＭＳ 明朝" w:hAnsi="ＭＳ 明朝" w:cs="ＭＳ 明朝" w:hint="eastAsia"/>
                <w:kern w:val="0"/>
                <w:szCs w:val="21"/>
              </w:rPr>
              <w:t>９０１０６０１０２１３８５</w:t>
            </w:r>
          </w:p>
          <w:p w14:paraId="045CD76E" w14:textId="6ACAD6CF" w:rsidR="00D1302E" w:rsidRPr="00E577BF" w:rsidRDefault="002E220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335A715">
                <v:oval id="_x0000_s2050" style="position:absolute;left:0;text-align:left;margin-left:105pt;margin-top:10.75pt;width:50.5pt;height:16.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07AF4A8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B5800C9" w:rsidR="00D1302E" w:rsidRPr="00E577BF" w:rsidRDefault="00192C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CA74A81" w:rsidR="00D1302E" w:rsidRPr="00E577BF" w:rsidRDefault="00192C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5A720A" w14:textId="77777777" w:rsidR="00314FA1" w:rsidRDefault="00314FA1" w:rsidP="00016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7A0154FB" w14:textId="40A8C3E8" w:rsidR="000167E0" w:rsidRDefault="00663B19" w:rsidP="00016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AF5148">
                      <w:rPr>
                        <w:rStyle w:val="af6"/>
                        <w:rFonts w:ascii="ＭＳ 明朝" w:eastAsia="ＭＳ 明朝" w:hAnsi="ＭＳ 明朝" w:cs="ＭＳ 明朝"/>
                        <w:spacing w:val="6"/>
                        <w:kern w:val="0"/>
                        <w:szCs w:val="21"/>
                      </w:rPr>
                      <w:t>https://www.nttdata.com/global/ja/-/media/nttdataglobal-ja/files/investors/library/ar/ar24_j_all_b_01.pdf</w:t>
                    </w:r>
                  </w:hyperlink>
                </w:p>
                <w:p w14:paraId="202617A6" w14:textId="272ED604" w:rsidR="000167E0" w:rsidRPr="000167E0" w:rsidRDefault="000167E0" w:rsidP="00016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7E0">
                    <w:rPr>
                      <w:rFonts w:ascii="ＭＳ 明朝" w:eastAsia="ＭＳ 明朝" w:hAnsi="ＭＳ 明朝" w:cs="ＭＳ 明朝" w:hint="eastAsia"/>
                      <w:spacing w:val="6"/>
                      <w:kern w:val="0"/>
                      <w:szCs w:val="21"/>
                    </w:rPr>
                    <w:t>・経営ビジョン｜p.1</w:t>
                  </w:r>
                </w:p>
                <w:p w14:paraId="2BFD86E1" w14:textId="5D7E0C95" w:rsidR="003D1E18" w:rsidRPr="003D1E18" w:rsidRDefault="003D1E18" w:rsidP="00016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7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中期経営計画</w:t>
                  </w:r>
                  <w:r w:rsidRPr="000167E0">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38</w:t>
                  </w:r>
                  <w:r w:rsidRPr="000167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43</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2F30978"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【DX推進に向けた経営ビジョン】</w:t>
                  </w:r>
                </w:p>
                <w:p w14:paraId="62FD911A"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当社はGroup Visionとして、「Trusted Global Innovator　お客様から長期的に信頼されるパートナー」を掲げており、それを具体化・ブレイクダウンしたものとして中期経営計画として5つの戦略を策定している。</w:t>
                  </w:r>
                </w:p>
                <w:p w14:paraId="08F89AB4" w14:textId="4EC3E582"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■Group Vision｜Trusted Global Innovator　お客様から長期的に信頼されるパートナー</w:t>
                  </w:r>
                  <w:r>
                    <w:rPr>
                      <w:rFonts w:ascii="ＭＳ 明朝" w:eastAsia="ＭＳ 明朝" w:hAnsi="ＭＳ 明朝" w:cs="ＭＳ 明朝" w:hint="eastAsia"/>
                      <w:spacing w:val="6"/>
                      <w:kern w:val="0"/>
                      <w:szCs w:val="21"/>
                    </w:rPr>
                    <w:t>（</w:t>
                  </w:r>
                  <w:r w:rsidRPr="000167E0">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w:t>
                  </w:r>
                </w:p>
                <w:p w14:paraId="4453A23D"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私たちはお客様との間に「ロングターム・リレーションシップ～長期にわたる揺るぎない関係性」を築き上げ、お客様の夢や望みを実現します。</w:t>
                  </w:r>
                </w:p>
                <w:p w14:paraId="5783D680"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私たちは先端技術を進化させ、様々な企業・サービスが集結する「エコシステム」を創りあげることで、サービスの付加価値を更に高めていきます。</w:t>
                  </w:r>
                </w:p>
                <w:p w14:paraId="77C8CC41"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私たちは、働く一人ひとりの多様性を尊重することによって、グローバルに通用する創造力を培い、刺激し、更に成長させていきます。</w:t>
                  </w:r>
                </w:p>
                <w:p w14:paraId="528A2F9E" w14:textId="2475F900"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0167E0">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38-43）</w:t>
                  </w:r>
                </w:p>
                <w:p w14:paraId="1A51B344" w14:textId="5DE05BCA"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lastRenderedPageBreak/>
                    <w:t>DXの推進に向けた経営ビジョンとして以下を策定している。</w:t>
                  </w:r>
                </w:p>
                <w:p w14:paraId="4B56FCA3" w14:textId="15F50D25"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戦略1　ITとConnectivityの融合による新たなサービスの創出</w:t>
                  </w:r>
                </w:p>
                <w:p w14:paraId="6326D73F" w14:textId="4E48DD69"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戦略2  Foresight起点のコンサルティング力強化</w:t>
                  </w:r>
                </w:p>
                <w:p w14:paraId="641C8A83" w14:textId="215C1CF2"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戦略3　アセットベースのビジネスモデルへの進化</w:t>
                  </w:r>
                </w:p>
                <w:p w14:paraId="35FAC2BE" w14:textId="764973A8"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戦略4　先進技術活用力とシステム開発技術力の強化</w:t>
                  </w:r>
                </w:p>
                <w:p w14:paraId="23CB03F0" w14:textId="77777777" w:rsidR="00D1302E"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戦略5  人材・組織力の最大化</w:t>
                  </w:r>
                </w:p>
                <w:p w14:paraId="72F92B63" w14:textId="77777777" w:rsid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86540F" w14:textId="77777777" w:rsid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【経営ビジョンの実現に向けたビジネスモデルの方向性】</w:t>
                  </w:r>
                </w:p>
                <w:p w14:paraId="20841B5E" w14:textId="4AF1C3D6" w:rsidR="000359CF" w:rsidRPr="003D1E18" w:rsidRDefault="000359CF"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D1E18">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0167E0">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38-43）要約)</w:t>
                  </w:r>
                </w:p>
                <w:p w14:paraId="2913D0D4"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デジタル技術力の強化: 先進技術の活用力とシステム開発技術力を強化する。</w:t>
                  </w:r>
                </w:p>
                <w:p w14:paraId="783F2CAE"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デジタル技術の顧客への適用: 暗黙知を形式知に変え、再利用可能なアセットを整備し、グローバルで活用する。</w:t>
                  </w:r>
                </w:p>
                <w:p w14:paraId="0EE307DF" w14:textId="77777777"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顧客の戦略的なIT利活用をともに考える: Foresight起点のコンサルティング力を強化し、社会課題・経営課題の解決に向けて価値を共創する。</w:t>
                  </w:r>
                </w:p>
                <w:p w14:paraId="08260860" w14:textId="27DF43E4" w:rsid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E18">
                    <w:rPr>
                      <w:rFonts w:ascii="ＭＳ 明朝" w:eastAsia="ＭＳ 明朝" w:hAnsi="ＭＳ 明朝" w:cs="ＭＳ 明朝" w:hint="eastAsia"/>
                      <w:spacing w:val="6"/>
                      <w:kern w:val="0"/>
                      <w:szCs w:val="21"/>
                    </w:rPr>
                    <w:t>社会・業界・顧客との新たな価値を共創する: ITとConnectivityの融合による新たなサービスを創出し、データ連携基盤</w:t>
                  </w:r>
                  <w:r w:rsidR="000359CF">
                    <w:rPr>
                      <w:rFonts w:ascii="ＭＳ 明朝" w:eastAsia="ＭＳ 明朝" w:hAnsi="ＭＳ 明朝" w:cs="ＭＳ 明朝" w:hint="eastAsia"/>
                      <w:spacing w:val="6"/>
                      <w:kern w:val="0"/>
                      <w:szCs w:val="21"/>
                    </w:rPr>
                    <w:t>を</w:t>
                  </w:r>
                  <w:r w:rsidR="000359CF" w:rsidRPr="000359CF">
                    <w:rPr>
                      <w:rFonts w:ascii="ＭＳ 明朝" w:eastAsia="ＭＳ 明朝" w:hAnsi="ＭＳ 明朝" w:cs="ＭＳ 明朝" w:hint="eastAsia"/>
                      <w:spacing w:val="6"/>
                      <w:kern w:val="0"/>
                      <w:szCs w:val="21"/>
                    </w:rPr>
                    <w:t>はじめとした業界の枠を超えた連携を</w:t>
                  </w:r>
                  <w:r w:rsidRPr="003D1E18">
                    <w:rPr>
                      <w:rFonts w:ascii="ＭＳ 明朝" w:eastAsia="ＭＳ 明朝" w:hAnsi="ＭＳ 明朝" w:cs="ＭＳ 明朝" w:hint="eastAsia"/>
                      <w:spacing w:val="6"/>
                      <w:kern w:val="0"/>
                      <w:szCs w:val="21"/>
                    </w:rPr>
                    <w:t>実現する。</w:t>
                  </w:r>
                </w:p>
                <w:p w14:paraId="4553E0C1" w14:textId="73360536" w:rsidR="003D1E18" w:rsidRPr="003D1E18" w:rsidRDefault="003D1E18" w:rsidP="003D1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B230660" w:rsidR="00D1302E" w:rsidRPr="00E577BF" w:rsidRDefault="00192C36" w:rsidP="00192C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2C36">
                    <w:rPr>
                      <w:rFonts w:ascii="ＭＳ 明朝" w:eastAsia="ＭＳ 明朝" w:hAnsi="ＭＳ 明朝" w:cs="ＭＳ 明朝" w:hint="eastAsia"/>
                      <w:spacing w:val="6"/>
                      <w:kern w:val="0"/>
                      <w:szCs w:val="21"/>
                    </w:rPr>
                    <w:t>本公表内容は取締役会で承認された方針に基づき作成された内容であり、公開文書に記載されている事項となります。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135458" w14:textId="7F42DD16" w:rsidR="00D1302E" w:rsidRDefault="0007316D" w:rsidP="0011524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10CA49AB" w14:textId="244B6C14" w:rsidR="00115242" w:rsidRDefault="00115242" w:rsidP="0011524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774">
                    <w:rPr>
                      <w:rFonts w:ascii="ＭＳ 明朝" w:eastAsia="ＭＳ 明朝" w:hAnsi="ＭＳ 明朝" w:cs="ＭＳ 明朝" w:hint="eastAsia"/>
                      <w:spacing w:val="6"/>
                      <w:kern w:val="0"/>
                      <w:szCs w:val="21"/>
                    </w:rPr>
                    <w:t>新中期経営計画の実現に向けた組織再編について</w:t>
                  </w:r>
                </w:p>
                <w:p w14:paraId="07DD8DF2" w14:textId="24531036" w:rsidR="00115242" w:rsidRDefault="00115242" w:rsidP="0011524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33A">
                    <w:rPr>
                      <w:rFonts w:ascii="ＭＳ 明朝" w:eastAsia="ＭＳ 明朝" w:hAnsi="ＭＳ 明朝" w:cs="ＭＳ 明朝" w:hint="eastAsia"/>
                      <w:spacing w:val="6"/>
                      <w:kern w:val="0"/>
                      <w:szCs w:val="21"/>
                    </w:rPr>
                    <w:t>生成AIの活用をグローバルで推進する体制を整備</w:t>
                  </w:r>
                </w:p>
                <w:p w14:paraId="5BF68E2D" w14:textId="774D9453" w:rsidR="00115242" w:rsidRPr="00D03058" w:rsidRDefault="00115242" w:rsidP="00115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17CE77E" w14:textId="71DE866E" w:rsidR="0007316D" w:rsidRDefault="00115242" w:rsidP="0011524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r w:rsidR="0007316D">
                    <w:rPr>
                      <w:rFonts w:ascii="ＭＳ 明朝" w:eastAsia="ＭＳ 明朝" w:hAnsi="ＭＳ 明朝" w:cs="ＭＳ 明朝" w:hint="eastAsia"/>
                      <w:spacing w:val="6"/>
                      <w:kern w:val="0"/>
                      <w:szCs w:val="21"/>
                    </w:rPr>
                    <w:t>2</w:t>
                  </w:r>
                  <w:r w:rsidR="0007316D">
                    <w:rPr>
                      <w:rFonts w:ascii="ＭＳ 明朝" w:eastAsia="ＭＳ 明朝" w:hAnsi="ＭＳ 明朝" w:cs="ＭＳ 明朝"/>
                      <w:spacing w:val="6"/>
                      <w:kern w:val="0"/>
                      <w:szCs w:val="21"/>
                    </w:rPr>
                    <w:t>024</w:t>
                  </w:r>
                  <w:r w:rsidR="0007316D" w:rsidRPr="00E577BF">
                    <w:rPr>
                      <w:rFonts w:ascii="ＭＳ 明朝" w:eastAsia="ＭＳ 明朝" w:hAnsi="ＭＳ 明朝" w:cs="ＭＳ 明朝" w:hint="eastAsia"/>
                      <w:spacing w:val="6"/>
                      <w:kern w:val="0"/>
                      <w:szCs w:val="21"/>
                    </w:rPr>
                    <w:t>年</w:t>
                  </w:r>
                  <w:r w:rsidR="0007316D">
                    <w:rPr>
                      <w:rFonts w:ascii="ＭＳ 明朝" w:eastAsia="ＭＳ 明朝" w:hAnsi="ＭＳ 明朝" w:cs="ＭＳ 明朝" w:hint="eastAsia"/>
                      <w:spacing w:val="6"/>
                      <w:kern w:val="0"/>
                      <w:szCs w:val="21"/>
                    </w:rPr>
                    <w:t>1</w:t>
                  </w:r>
                  <w:r w:rsidR="0007316D">
                    <w:rPr>
                      <w:rFonts w:ascii="ＭＳ 明朝" w:eastAsia="ＭＳ 明朝" w:hAnsi="ＭＳ 明朝" w:cs="ＭＳ 明朝"/>
                      <w:spacing w:val="6"/>
                      <w:kern w:val="0"/>
                      <w:szCs w:val="21"/>
                    </w:rPr>
                    <w:t>0</w:t>
                  </w:r>
                  <w:r w:rsidR="0007316D" w:rsidRPr="00E577BF">
                    <w:rPr>
                      <w:rFonts w:ascii="ＭＳ 明朝" w:eastAsia="ＭＳ 明朝" w:hAnsi="ＭＳ 明朝" w:cs="ＭＳ 明朝" w:hint="eastAsia"/>
                      <w:spacing w:val="6"/>
                      <w:kern w:val="0"/>
                      <w:szCs w:val="21"/>
                    </w:rPr>
                    <w:t>月</w:t>
                  </w:r>
                  <w:r w:rsidR="0007316D">
                    <w:rPr>
                      <w:rFonts w:ascii="ＭＳ 明朝" w:eastAsia="ＭＳ 明朝" w:hAnsi="ＭＳ 明朝" w:cs="ＭＳ 明朝" w:hint="eastAsia"/>
                      <w:spacing w:val="6"/>
                      <w:kern w:val="0"/>
                      <w:szCs w:val="21"/>
                    </w:rPr>
                    <w:t>3</w:t>
                  </w:r>
                  <w:r w:rsidR="0007316D">
                    <w:rPr>
                      <w:rFonts w:ascii="ＭＳ 明朝" w:eastAsia="ＭＳ 明朝" w:hAnsi="ＭＳ 明朝" w:cs="ＭＳ 明朝"/>
                      <w:spacing w:val="6"/>
                      <w:kern w:val="0"/>
                      <w:szCs w:val="21"/>
                    </w:rPr>
                    <w:t>1</w:t>
                  </w:r>
                  <w:r w:rsidR="0007316D" w:rsidRPr="00E577BF">
                    <w:rPr>
                      <w:rFonts w:ascii="ＭＳ 明朝" w:eastAsia="ＭＳ 明朝" w:hAnsi="ＭＳ 明朝" w:cs="ＭＳ 明朝" w:hint="eastAsia"/>
                      <w:spacing w:val="6"/>
                      <w:kern w:val="0"/>
                      <w:szCs w:val="21"/>
                    </w:rPr>
                    <w:t>日</w:t>
                  </w:r>
                </w:p>
                <w:p w14:paraId="41D84F9E" w14:textId="73C9511C" w:rsidR="00115242" w:rsidRDefault="00115242" w:rsidP="0011524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774">
                    <w:rPr>
                      <w:rFonts w:ascii="ＭＳ 明朝" w:eastAsia="ＭＳ 明朝" w:hAnsi="ＭＳ 明朝" w:cs="ＭＳ 明朝" w:hint="eastAsia"/>
                      <w:spacing w:val="6"/>
                      <w:kern w:val="0"/>
                      <w:szCs w:val="21"/>
                    </w:rPr>
                    <w:t>新中期経営計画の実現に向けた組織再編について</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：2022年5月12日</w:t>
                  </w:r>
                </w:p>
                <w:p w14:paraId="7831F2A6" w14:textId="39013549" w:rsidR="00115242" w:rsidRPr="00115242" w:rsidRDefault="00115242" w:rsidP="0011524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33A">
                    <w:rPr>
                      <w:rFonts w:ascii="ＭＳ 明朝" w:eastAsia="ＭＳ 明朝" w:hAnsi="ＭＳ 明朝" w:cs="ＭＳ 明朝" w:hint="eastAsia"/>
                      <w:spacing w:val="6"/>
                      <w:kern w:val="0"/>
                      <w:szCs w:val="21"/>
                    </w:rPr>
                    <w:t>生成AIの活用をグローバルで推進する体制を整備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：2023年6月29日</w:t>
                  </w:r>
                </w:p>
                <w:p w14:paraId="7116E297" w14:textId="77777777" w:rsidR="00D1302E" w:rsidRPr="0011524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BEBB5F" w14:textId="0539DD64" w:rsidR="00314FA1" w:rsidRDefault="00314FA1" w:rsidP="00B96A3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5CFA4557" w14:textId="1440935B" w:rsidR="00A76C46" w:rsidRDefault="00A76C46"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D963ED">
                      <w:rPr>
                        <w:rStyle w:val="af6"/>
                        <w:rFonts w:ascii="ＭＳ 明朝" w:eastAsia="ＭＳ 明朝" w:hAnsi="ＭＳ 明朝" w:cs="ＭＳ 明朝"/>
                        <w:spacing w:val="6"/>
                        <w:kern w:val="0"/>
                        <w:szCs w:val="21"/>
                      </w:rPr>
                      <w:t>https://www.nttdata.com/global/ja/-/media/nttdataglobal-ja/files/investors/library/ar/ar24_j_all_b_01.pdf</w:t>
                    </w:r>
                  </w:hyperlink>
                </w:p>
                <w:p w14:paraId="7A624823" w14:textId="0239D4C7" w:rsidR="00C172FE" w:rsidRDefault="00C172FE" w:rsidP="00B96A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72FE">
                    <w:rPr>
                      <w:rFonts w:ascii="ＭＳ 明朝" w:eastAsia="ＭＳ 明朝" w:hAnsi="ＭＳ 明朝" w:cs="ＭＳ 明朝" w:hint="eastAsia"/>
                      <w:spacing w:val="6"/>
                      <w:kern w:val="0"/>
                      <w:szCs w:val="21"/>
                    </w:rPr>
                    <w:t>事業成長に向けた戦略投資｜P30-35</w:t>
                  </w:r>
                </w:p>
                <w:p w14:paraId="1E0D3B2D" w14:textId="56033751" w:rsidR="00B96A37" w:rsidRPr="00B96A37" w:rsidRDefault="00B96A37" w:rsidP="00B96A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・生成AIの取組</w:t>
                  </w:r>
                  <w:r w:rsidRPr="00314FA1">
                    <w:rPr>
                      <w:rFonts w:ascii="ＭＳ 明朝" w:eastAsia="ＭＳ 明朝" w:hAnsi="ＭＳ 明朝" w:cs="ＭＳ 明朝" w:hint="eastAsia"/>
                      <w:spacing w:val="6"/>
                      <w:kern w:val="0"/>
                      <w:szCs w:val="21"/>
                    </w:rPr>
                    <w:t>｜P</w:t>
                  </w:r>
                  <w:r w:rsidR="00C172FE">
                    <w:rPr>
                      <w:rFonts w:ascii="ＭＳ 明朝" w:eastAsia="ＭＳ 明朝" w:hAnsi="ＭＳ 明朝" w:cs="ＭＳ 明朝" w:hint="eastAsia"/>
                      <w:spacing w:val="6"/>
                      <w:kern w:val="0"/>
                      <w:szCs w:val="21"/>
                    </w:rPr>
                    <w:t>36-</w:t>
                  </w:r>
                  <w:r w:rsidRPr="00314FA1">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7</w:t>
                  </w:r>
                </w:p>
                <w:p w14:paraId="7F86A9BB" w14:textId="509FD077" w:rsidR="00314FA1" w:rsidRDefault="00314FA1" w:rsidP="00D030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・中期経営計画</w:t>
                  </w:r>
                  <w:r w:rsidR="001D3F8E">
                    <w:rPr>
                      <w:rFonts w:ascii="ＭＳ 明朝" w:eastAsia="ＭＳ 明朝" w:hAnsi="ＭＳ 明朝" w:cs="ＭＳ 明朝" w:hint="eastAsia"/>
                      <w:spacing w:val="6"/>
                      <w:kern w:val="0"/>
                      <w:szCs w:val="21"/>
                    </w:rPr>
                    <w:t>(</w:t>
                  </w:r>
                  <w:r w:rsidR="001D3F8E">
                    <w:rPr>
                      <w:rFonts w:ascii="ＭＳ 明朝" w:eastAsia="ＭＳ 明朝" w:hAnsi="ＭＳ 明朝" w:cs="ＭＳ 明朝"/>
                      <w:spacing w:val="6"/>
                      <w:kern w:val="0"/>
                      <w:szCs w:val="21"/>
                    </w:rPr>
                    <w:t>2022-2025</w:t>
                  </w:r>
                  <w:r w:rsidR="001D3F8E">
                    <w:rPr>
                      <w:rFonts w:ascii="ＭＳ 明朝" w:eastAsia="ＭＳ 明朝" w:hAnsi="ＭＳ 明朝" w:cs="ＭＳ 明朝" w:hint="eastAsia"/>
                      <w:spacing w:val="6"/>
                      <w:kern w:val="0"/>
                      <w:szCs w:val="21"/>
                    </w:rPr>
                    <w:t>年度</w:t>
                  </w:r>
                  <w:r w:rsidR="001D3F8E">
                    <w:rPr>
                      <w:rFonts w:ascii="ＭＳ 明朝" w:eastAsia="ＭＳ 明朝" w:hAnsi="ＭＳ 明朝" w:cs="ＭＳ 明朝"/>
                      <w:spacing w:val="6"/>
                      <w:kern w:val="0"/>
                      <w:szCs w:val="21"/>
                    </w:rPr>
                    <w:t>)</w:t>
                  </w:r>
                  <w:r w:rsidRPr="00314FA1">
                    <w:rPr>
                      <w:rFonts w:ascii="ＭＳ 明朝" w:eastAsia="ＭＳ 明朝" w:hAnsi="ＭＳ 明朝" w:cs="ＭＳ 明朝" w:hint="eastAsia"/>
                      <w:spacing w:val="6"/>
                      <w:kern w:val="0"/>
                      <w:szCs w:val="21"/>
                    </w:rPr>
                    <w:t>｜P38-43</w:t>
                  </w:r>
                </w:p>
                <w:p w14:paraId="7D017F77" w14:textId="18E3C189" w:rsidR="00B96A37" w:rsidRPr="00314FA1" w:rsidRDefault="00B96A37" w:rsidP="00D030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・セグメント別戦略</w:t>
                  </w:r>
                  <w:r w:rsidRPr="00314FA1">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45</w:t>
                  </w:r>
                </w:p>
                <w:p w14:paraId="51CE9929" w14:textId="0B48F2F5" w:rsidR="00B96A37" w:rsidRPr="00B96A37" w:rsidRDefault="00B96A37" w:rsidP="00B96A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96A37">
                    <w:rPr>
                      <w:rFonts w:ascii="ＭＳ 明朝" w:eastAsia="ＭＳ 明朝" w:hAnsi="ＭＳ 明朝" w:cs="ＭＳ 明朝" w:hint="eastAsia"/>
                      <w:spacing w:val="6"/>
                      <w:kern w:val="0"/>
                      <w:szCs w:val="21"/>
                    </w:rPr>
                    <w:t>・人財</w:t>
                  </w:r>
                  <w:r w:rsidRPr="00314FA1">
                    <w:rPr>
                      <w:rFonts w:ascii="ＭＳ 明朝" w:eastAsia="ＭＳ 明朝" w:hAnsi="ＭＳ 明朝" w:cs="ＭＳ 明朝" w:hint="eastAsia"/>
                      <w:spacing w:val="6"/>
                      <w:kern w:val="0"/>
                      <w:szCs w:val="21"/>
                    </w:rPr>
                    <w:t>｜</w:t>
                  </w:r>
                  <w:r w:rsidRPr="00B96A3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74</w:t>
                  </w:r>
                  <w:r w:rsidRPr="00B96A3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77</w:t>
                  </w:r>
                </w:p>
                <w:p w14:paraId="457B9994" w14:textId="3A788FC1" w:rsidR="00B96A37" w:rsidRDefault="00B96A37" w:rsidP="00B96A3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774">
                    <w:rPr>
                      <w:rFonts w:ascii="ＭＳ 明朝" w:eastAsia="ＭＳ 明朝" w:hAnsi="ＭＳ 明朝" w:cs="ＭＳ 明朝" w:hint="eastAsia"/>
                      <w:spacing w:val="6"/>
                      <w:kern w:val="0"/>
                      <w:szCs w:val="21"/>
                    </w:rPr>
                    <w:t>新中期経営計画の実現に向けた組織再編について</w:t>
                  </w:r>
                  <w:r>
                    <w:rPr>
                      <w:rFonts w:ascii="ＭＳ 明朝" w:eastAsia="ＭＳ 明朝" w:hAnsi="ＭＳ 明朝" w:cs="ＭＳ 明朝"/>
                      <w:spacing w:val="6"/>
                      <w:kern w:val="0"/>
                      <w:szCs w:val="21"/>
                    </w:rPr>
                    <w:br/>
                  </w:r>
                  <w:hyperlink r:id="rId10" w:history="1">
                    <w:r w:rsidRPr="00AF5148">
                      <w:rPr>
                        <w:rStyle w:val="af6"/>
                        <w:rFonts w:ascii="ＭＳ 明朝" w:eastAsia="ＭＳ 明朝" w:hAnsi="ＭＳ 明朝" w:cs="ＭＳ 明朝"/>
                        <w:spacing w:val="6"/>
                        <w:kern w:val="0"/>
                        <w:szCs w:val="21"/>
                      </w:rPr>
                      <w:t>https://www.nttdata.com/global/ja/news/release/2022/051205/</w:t>
                    </w:r>
                  </w:hyperlink>
                </w:p>
                <w:p w14:paraId="31BF9F3A" w14:textId="77777777" w:rsidR="00B96A37" w:rsidRDefault="00B96A37" w:rsidP="00B96A3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33A">
                    <w:rPr>
                      <w:rFonts w:ascii="ＭＳ 明朝" w:eastAsia="ＭＳ 明朝" w:hAnsi="ＭＳ 明朝" w:cs="ＭＳ 明朝" w:hint="eastAsia"/>
                      <w:spacing w:val="6"/>
                      <w:kern w:val="0"/>
                      <w:szCs w:val="21"/>
                    </w:rPr>
                    <w:t>生成AIの活用をグローバルで推進する体制を整備</w:t>
                  </w:r>
                  <w:r>
                    <w:rPr>
                      <w:rFonts w:ascii="ＭＳ 明朝" w:eastAsia="ＭＳ 明朝" w:hAnsi="ＭＳ 明朝" w:cs="ＭＳ 明朝"/>
                      <w:spacing w:val="6"/>
                      <w:kern w:val="0"/>
                      <w:szCs w:val="21"/>
                    </w:rPr>
                    <w:br/>
                  </w:r>
                  <w:hyperlink r:id="rId11" w:history="1">
                    <w:r w:rsidRPr="00AF5148">
                      <w:rPr>
                        <w:rStyle w:val="af6"/>
                        <w:rFonts w:ascii="ＭＳ 明朝" w:eastAsia="ＭＳ 明朝" w:hAnsi="ＭＳ 明朝" w:cs="ＭＳ 明朝"/>
                        <w:spacing w:val="6"/>
                        <w:kern w:val="0"/>
                        <w:szCs w:val="21"/>
                      </w:rPr>
                      <w:t>https://www.nttdata.com/global/ja/news/release/2023/062901/</w:t>
                    </w:r>
                  </w:hyperlink>
                </w:p>
                <w:p w14:paraId="1FE4DE1F" w14:textId="10347887" w:rsidR="00D1302E" w:rsidRPr="00B96A37" w:rsidRDefault="00D1302E" w:rsidP="00FD2E2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2C72F7D" w14:textId="595E0E5B" w:rsidR="00314FA1" w:rsidRPr="00314FA1" w:rsidRDefault="00B63B2C"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中期経営計画では「Realizing a Sustainable Future」をスローガンとして、未来に向けた価値をつくり、様々な人々をテクノロジーでつなぐことで、お客様とともにサステナブルな社会を実現することを目指し</w:t>
                  </w:r>
                  <w:r w:rsidR="00A90A59">
                    <w:rPr>
                      <w:rFonts w:hint="eastAsia"/>
                    </w:rPr>
                    <w:t>ている。</w:t>
                  </w:r>
                  <w:r>
                    <w:t>5つの戦略の徹底した推進と事業成長に向けた戦略投資の着実な実行により、お客様への提供価値を継続的に高めて</w:t>
                  </w:r>
                  <w:r>
                    <w:rPr>
                      <w:rFonts w:hint="eastAsia"/>
                    </w:rPr>
                    <w:t>いる</w:t>
                  </w:r>
                  <w:r w:rsidR="00314FA1" w:rsidRPr="00314FA1">
                    <w:rPr>
                      <w:rFonts w:ascii="ＭＳ 明朝" w:eastAsia="ＭＳ 明朝" w:hAnsi="ＭＳ 明朝" w:cs="ＭＳ 明朝" w:hint="eastAsia"/>
                      <w:spacing w:val="6"/>
                      <w:kern w:val="0"/>
                      <w:szCs w:val="21"/>
                    </w:rPr>
                    <w:t>。抜粋箇所を以下に示す。</w:t>
                  </w:r>
                </w:p>
                <w:p w14:paraId="7E7583C1" w14:textId="7777777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4C8FE6" w14:textId="1D7A0ADD"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・戦略1「ITとConnectivityの融合による新たなサービスの創出」（P3</w:t>
                  </w:r>
                  <w:r w:rsidR="00B63B2C">
                    <w:rPr>
                      <w:rFonts w:ascii="ＭＳ 明朝" w:eastAsia="ＭＳ 明朝" w:hAnsi="ＭＳ 明朝" w:cs="ＭＳ 明朝" w:hint="eastAsia"/>
                      <w:spacing w:val="6"/>
                      <w:kern w:val="0"/>
                      <w:szCs w:val="21"/>
                    </w:rPr>
                    <w:t>9</w:t>
                  </w:r>
                  <w:r w:rsidRPr="00314FA1">
                    <w:rPr>
                      <w:rFonts w:ascii="ＭＳ 明朝" w:eastAsia="ＭＳ 明朝" w:hAnsi="ＭＳ 明朝" w:cs="ＭＳ 明朝" w:hint="eastAsia"/>
                      <w:spacing w:val="6"/>
                      <w:kern w:val="0"/>
                      <w:szCs w:val="21"/>
                    </w:rPr>
                    <w:t>）</w:t>
                  </w:r>
                </w:p>
                <w:p w14:paraId="7D397671" w14:textId="08BEE90E"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w:t>
                  </w:r>
                  <w:r>
                    <w:t>グループ内連携強化により、Edge to Cloudのサービス提供力の強化に取り組んでいます。国内事業においては業界の枠を超えた連携、海外事業においては各リージョンの「つくる力とつなぐ力」を活かした連携により、新たなサービス創出に取り組み、着実に実績が出てきています。</w:t>
                  </w:r>
                  <w:r w:rsidRPr="00314FA1">
                    <w:rPr>
                      <w:rFonts w:ascii="ＭＳ 明朝" w:eastAsia="ＭＳ 明朝" w:hAnsi="ＭＳ 明朝" w:cs="ＭＳ 明朝" w:hint="eastAsia"/>
                      <w:spacing w:val="6"/>
                      <w:kern w:val="0"/>
                      <w:szCs w:val="21"/>
                    </w:rPr>
                    <w:t>』</w:t>
                  </w:r>
                </w:p>
                <w:p w14:paraId="2081D20D" w14:textId="7777777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40016" w14:textId="56154190"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・戦略2「Foresight起点のコンサルティング力強化」（P</w:t>
                  </w:r>
                  <w:r w:rsidR="00564978">
                    <w:rPr>
                      <w:rFonts w:ascii="ＭＳ 明朝" w:eastAsia="ＭＳ 明朝" w:hAnsi="ＭＳ 明朝" w:cs="ＭＳ 明朝"/>
                      <w:spacing w:val="6"/>
                      <w:kern w:val="0"/>
                      <w:szCs w:val="21"/>
                    </w:rPr>
                    <w:t>40</w:t>
                  </w:r>
                  <w:r w:rsidRPr="00314FA1">
                    <w:rPr>
                      <w:rFonts w:ascii="ＭＳ 明朝" w:eastAsia="ＭＳ 明朝" w:hAnsi="ＭＳ 明朝" w:cs="ＭＳ 明朝" w:hint="eastAsia"/>
                      <w:spacing w:val="6"/>
                      <w:kern w:val="0"/>
                      <w:szCs w:val="21"/>
                    </w:rPr>
                    <w:t>）</w:t>
                  </w:r>
                </w:p>
                <w:p w14:paraId="7A5631E7" w14:textId="5A7B9E7E" w:rsidR="00EB2723" w:rsidRDefault="00314FA1" w:rsidP="00314FA1">
                  <w:pPr>
                    <w:suppressAutoHyphens/>
                    <w:kinsoku w:val="0"/>
                    <w:overflowPunct w:val="0"/>
                    <w:adjustRightInd w:val="0"/>
                    <w:spacing w:afterLines="50" w:after="120" w:line="238" w:lineRule="exact"/>
                    <w:jc w:val="left"/>
                    <w:textAlignment w:val="center"/>
                  </w:pPr>
                  <w:r w:rsidRPr="00314FA1">
                    <w:rPr>
                      <w:rFonts w:ascii="ＭＳ 明朝" w:eastAsia="ＭＳ 明朝" w:hAnsi="ＭＳ 明朝" w:cs="ＭＳ 明朝" w:hint="eastAsia"/>
                      <w:spacing w:val="6"/>
                      <w:kern w:val="0"/>
                      <w:szCs w:val="21"/>
                    </w:rPr>
                    <w:t>『</w:t>
                  </w:r>
                  <w:r w:rsidR="00EB2723">
                    <w:t>Foresight（社会や業界、お客様のあるべき姿）起点のコンサルティングにより、お客様と新しい価値を共創する取り組みを進めています。取り組みを通じたコンサルティング力の強化により、お客様の経営課題解決や社会課題の解決に資する案件の創出につなげています。</w:t>
                  </w:r>
                </w:p>
                <w:p w14:paraId="2A640AC9" w14:textId="2F3BDB69" w:rsidR="00314FA1" w:rsidRPr="00314FA1" w:rsidRDefault="00EB2723"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これまでの取り組みで整備した独自コンサルティングメソッドを拡充し、実プロジェクトでの実践や研修プログラムを通じた社員のスキル強化を進め、研修受講率は2023年度130%を達成（650人）、2024年度も1200人の受講を予定しています。また、当社グループコンサルタントの知見を結集した『フォーサイト起点の社会イノベーション』という書籍の出版や、グローバル、かつ、デジタルな変革の先進の研究・調査を進める研究者を招き、お客様とともに議論する「DX Institute」という取り組みも行っています。</w:t>
                  </w:r>
                  <w:r w:rsidR="00314FA1" w:rsidRPr="00314FA1">
                    <w:rPr>
                      <w:rFonts w:ascii="ＭＳ 明朝" w:eastAsia="ＭＳ 明朝" w:hAnsi="ＭＳ 明朝" w:cs="ＭＳ 明朝" w:hint="eastAsia"/>
                      <w:spacing w:val="6"/>
                      <w:kern w:val="0"/>
                      <w:szCs w:val="21"/>
                    </w:rPr>
                    <w:t>』</w:t>
                  </w:r>
                </w:p>
                <w:p w14:paraId="5AFE7CBC" w14:textId="7777777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042F95" w14:textId="175AB354"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・戦略3「アセットベースのビジネスモデルへの進化」（P4</w:t>
                  </w:r>
                  <w:r w:rsidR="00564978">
                    <w:rPr>
                      <w:rFonts w:ascii="ＭＳ 明朝" w:eastAsia="ＭＳ 明朝" w:hAnsi="ＭＳ 明朝" w:cs="ＭＳ 明朝" w:hint="eastAsia"/>
                      <w:spacing w:val="6"/>
                      <w:kern w:val="0"/>
                      <w:szCs w:val="21"/>
                    </w:rPr>
                    <w:t>1</w:t>
                  </w:r>
                  <w:r w:rsidRPr="00314FA1">
                    <w:rPr>
                      <w:rFonts w:ascii="ＭＳ 明朝" w:eastAsia="ＭＳ 明朝" w:hAnsi="ＭＳ 明朝" w:cs="ＭＳ 明朝" w:hint="eastAsia"/>
                      <w:spacing w:val="6"/>
                      <w:kern w:val="0"/>
                      <w:szCs w:val="21"/>
                    </w:rPr>
                    <w:t>）</w:t>
                  </w:r>
                </w:p>
                <w:p w14:paraId="6BA2478F" w14:textId="66A5EE41"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w:t>
                  </w:r>
                  <w:r w:rsidR="00564978">
                    <w:t>国内外の事業を通して生み出された暗黙知を形式知（アセット）に昇華させ、広く活用することで、労働集約型から知識集約型のビジネスモデルへと進化させる取り組みを進めています。具体的には、</w:t>
                  </w:r>
                  <w:r w:rsidR="00564978">
                    <w:t>“</w:t>
                  </w:r>
                  <w:r w:rsidR="00564978">
                    <w:t>CX変革</w:t>
                  </w:r>
                  <w:r w:rsidR="00564978">
                    <w:t>”</w:t>
                  </w:r>
                  <w:r w:rsidR="00564978">
                    <w:t>や</w:t>
                  </w:r>
                  <w:r w:rsidR="00564978">
                    <w:t>“</w:t>
                  </w:r>
                  <w:r w:rsidR="00564978">
                    <w:t>データドリブン経営の実現</w:t>
                  </w:r>
                  <w:r w:rsidR="00564978">
                    <w:t>”</w:t>
                  </w:r>
                  <w:r w:rsidR="00564978">
                    <w:t>といった、ビジネスやテクノロジーテーマを起点としたアセット整備やその適用案件の拡大が進んでいます。また、マルチクラウド基盤テンプレートやデータ分析プラットフォーム、サイバーセキュリティ基盤など、テクノロジーソリューション領域において業界横断かつグローバルで共通的に再利用可能なアセットの整備を行い、グローバルで活用可能なリポジトリへ集約を行っています</w:t>
                  </w:r>
                  <w:r w:rsidRPr="00314FA1">
                    <w:rPr>
                      <w:rFonts w:ascii="ＭＳ 明朝" w:eastAsia="ＭＳ 明朝" w:hAnsi="ＭＳ 明朝" w:cs="ＭＳ 明朝" w:hint="eastAsia"/>
                      <w:spacing w:val="6"/>
                      <w:kern w:val="0"/>
                      <w:szCs w:val="21"/>
                    </w:rPr>
                    <w:t>』</w:t>
                  </w:r>
                </w:p>
                <w:p w14:paraId="4BA03076" w14:textId="7777777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6FEDEA" w14:textId="1B0D10F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・戦略4「先進技術活用力とシステム開発技術力の強化」(P4</w:t>
                  </w:r>
                  <w:r w:rsidR="00090B42">
                    <w:rPr>
                      <w:rFonts w:ascii="ＭＳ 明朝" w:eastAsia="ＭＳ 明朝" w:hAnsi="ＭＳ 明朝" w:cs="ＭＳ 明朝"/>
                      <w:spacing w:val="6"/>
                      <w:kern w:val="0"/>
                      <w:szCs w:val="21"/>
                    </w:rPr>
                    <w:t>2</w:t>
                  </w:r>
                  <w:r w:rsidRPr="00314FA1">
                    <w:rPr>
                      <w:rFonts w:ascii="ＭＳ 明朝" w:eastAsia="ＭＳ 明朝" w:hAnsi="ＭＳ 明朝" w:cs="ＭＳ 明朝" w:hint="eastAsia"/>
                      <w:spacing w:val="6"/>
                      <w:kern w:val="0"/>
                      <w:szCs w:val="21"/>
                    </w:rPr>
                    <w:t>)</w:t>
                  </w:r>
                </w:p>
                <w:p w14:paraId="39E19487" w14:textId="1E0BC507" w:rsidR="00090B42" w:rsidRDefault="00314FA1" w:rsidP="00314FA1">
                  <w:pPr>
                    <w:suppressAutoHyphens/>
                    <w:kinsoku w:val="0"/>
                    <w:overflowPunct w:val="0"/>
                    <w:adjustRightInd w:val="0"/>
                    <w:spacing w:afterLines="50" w:after="120" w:line="238" w:lineRule="exact"/>
                    <w:jc w:val="left"/>
                    <w:textAlignment w:val="center"/>
                  </w:pPr>
                  <w:r w:rsidRPr="00314FA1">
                    <w:rPr>
                      <w:rFonts w:ascii="ＭＳ 明朝" w:eastAsia="ＭＳ 明朝" w:hAnsi="ＭＳ 明朝" w:cs="ＭＳ 明朝" w:hint="eastAsia"/>
                      <w:spacing w:val="6"/>
                      <w:kern w:val="0"/>
                      <w:szCs w:val="21"/>
                    </w:rPr>
                    <w:t>『</w:t>
                  </w:r>
                  <w:r w:rsidR="00090B42">
                    <w:t>技術の成熟度に応じたEmerging、Growth、Mainstreamの3つの領域における活動を推進し、未来の競争力獲得に向けた先進技術活用力の強化と、生産性の向上に向けたシステム開発技術力の強化を両輪で進めています。</w:t>
                  </w:r>
                </w:p>
                <w:p w14:paraId="70071C0C" w14:textId="1E200249" w:rsidR="00314FA1" w:rsidRPr="00314FA1" w:rsidRDefault="00090B42"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Mainstream領域ではサイバーセキュリティ、セキュリティインシデントの検知・対応に必要な運用基盤、自動化、脅威インテリジェンス、高度インシデントレスポンスのアセット・サービスの提供による売上獲得につなげています。また、Emerging/Growth領域では、先進技術のビジネス活用の加速による生産性向上を目指し、2023年度、生成AI領域のマーケットポジションで最高位評価を獲得しています</w:t>
                  </w:r>
                  <w:r w:rsidR="00314FA1" w:rsidRPr="00314FA1">
                    <w:rPr>
                      <w:rFonts w:ascii="ＭＳ 明朝" w:eastAsia="ＭＳ 明朝" w:hAnsi="ＭＳ 明朝" w:cs="ＭＳ 明朝" w:hint="eastAsia"/>
                      <w:spacing w:val="6"/>
                      <w:kern w:val="0"/>
                      <w:szCs w:val="21"/>
                    </w:rPr>
                    <w:t>。』</w:t>
                  </w:r>
                </w:p>
                <w:p w14:paraId="5BCBE3BB" w14:textId="77777777"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EC6203" w14:textId="330EA382" w:rsidR="00314FA1" w:rsidRPr="00314FA1"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・戦略5「人財・組織力の最大化」（P4</w:t>
                  </w:r>
                  <w:r w:rsidR="00090B42">
                    <w:rPr>
                      <w:rFonts w:ascii="ＭＳ 明朝" w:eastAsia="ＭＳ 明朝" w:hAnsi="ＭＳ 明朝" w:cs="ＭＳ 明朝"/>
                      <w:spacing w:val="6"/>
                      <w:kern w:val="0"/>
                      <w:szCs w:val="21"/>
                    </w:rPr>
                    <w:t>3</w:t>
                  </w:r>
                  <w:r w:rsidRPr="00314FA1">
                    <w:rPr>
                      <w:rFonts w:ascii="ＭＳ 明朝" w:eastAsia="ＭＳ 明朝" w:hAnsi="ＭＳ 明朝" w:cs="ＭＳ 明朝" w:hint="eastAsia"/>
                      <w:spacing w:val="6"/>
                      <w:kern w:val="0"/>
                      <w:szCs w:val="21"/>
                    </w:rPr>
                    <w:t>）</w:t>
                  </w:r>
                </w:p>
                <w:p w14:paraId="727832FA" w14:textId="52436D6C" w:rsidR="00D1302E" w:rsidRPr="00E577BF" w:rsidRDefault="00314FA1" w:rsidP="00314F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4FA1">
                    <w:rPr>
                      <w:rFonts w:ascii="ＭＳ 明朝" w:eastAsia="ＭＳ 明朝" w:hAnsi="ＭＳ 明朝" w:cs="ＭＳ 明朝" w:hint="eastAsia"/>
                      <w:spacing w:val="6"/>
                      <w:kern w:val="0"/>
                      <w:szCs w:val="21"/>
                    </w:rPr>
                    <w:t>『</w:t>
                  </w:r>
                  <w:r w:rsidR="00FA6FBF">
                    <w:t>「Best Place to Work」をキーワードに、継続的に企業としての魅力を高めていきます。社員の有する多様なスキルの更なる発揮にあたってジョブ型の新しい人事制度の適用拡大を始めており、経験者採用についても継続的に強化をしています。また、グローバルで最先端技術が学べる育成システムや、高い専門性に応じた処遇の実現等、社員の自律的な成長を促す制度を整備するとともに、業務の特性 等に応じて働く時間と場所を柔軟に設定できる環境を実現することで、ダイバーシティ、エクイティ&amp;イ ンクルージョンを推進し、従業員エンゲージメント向上を図っています</w:t>
                  </w:r>
                  <w:r w:rsidRPr="00314FA1">
                    <w:rPr>
                      <w:rFonts w:ascii="ＭＳ 明朝" w:eastAsia="ＭＳ 明朝" w:hAnsi="ＭＳ 明朝" w:cs="ＭＳ 明朝" w:hint="eastAsia"/>
                      <w:spacing w:val="6"/>
                      <w:kern w:val="0"/>
                      <w:szCs w:val="21"/>
                    </w:rPr>
                    <w:t>。』</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EA4D4C1" w:rsidR="00D1302E" w:rsidRPr="00E577BF" w:rsidRDefault="0007316D" w:rsidP="000731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2C36">
                    <w:rPr>
                      <w:rFonts w:ascii="ＭＳ 明朝" w:eastAsia="ＭＳ 明朝" w:hAnsi="ＭＳ 明朝" w:cs="ＭＳ 明朝" w:hint="eastAsia"/>
                      <w:spacing w:val="6"/>
                      <w:kern w:val="0"/>
                      <w:szCs w:val="21"/>
                    </w:rPr>
                    <w:t>本公表内容は取締役会で承認された方針に基づき作成された内容であり、公開文書に記載されている事項となります。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BA56A74" w:rsidR="00D1302E" w:rsidRPr="00E577BF" w:rsidRDefault="00D1302E" w:rsidP="0047477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D9F0FE" w14:textId="77777777" w:rsidR="00583FD0" w:rsidRPr="00583FD0" w:rsidRDefault="00583FD0" w:rsidP="00583F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FD0">
                    <w:rPr>
                      <w:rFonts w:ascii="ＭＳ 明朝" w:eastAsia="ＭＳ 明朝" w:hAnsi="ＭＳ 明朝" w:cs="ＭＳ 明朝" w:hint="eastAsia"/>
                      <w:spacing w:val="6"/>
                      <w:kern w:val="0"/>
                      <w:szCs w:val="21"/>
                    </w:rPr>
                    <w:t>【体制・組織】</w:t>
                  </w:r>
                </w:p>
                <w:p w14:paraId="2852F757" w14:textId="447FEA3C" w:rsidR="00017DE0" w:rsidRDefault="00E76A69" w:rsidP="00B96A3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w:t>
                  </w:r>
                  <w:r w:rsidR="00017DE0">
                    <w:rPr>
                      <w:rFonts w:ascii="ＭＳ 明朝" w:eastAsia="ＭＳ 明朝" w:hAnsi="ＭＳ 明朝" w:cs="ＭＳ 明朝" w:hint="eastAsia"/>
                      <w:spacing w:val="6"/>
                      <w:kern w:val="0"/>
                      <w:szCs w:val="21"/>
                    </w:rPr>
                    <w:t>2024</w:t>
                  </w:r>
                </w:p>
                <w:p w14:paraId="5B5F55E3" w14:textId="46B054FC" w:rsidR="00A76C46" w:rsidRDefault="00A76C46" w:rsidP="00017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D963ED">
                      <w:rPr>
                        <w:rStyle w:val="af6"/>
                        <w:rFonts w:ascii="ＭＳ 明朝" w:eastAsia="ＭＳ 明朝" w:hAnsi="ＭＳ 明朝" w:cs="ＭＳ 明朝"/>
                        <w:spacing w:val="6"/>
                        <w:kern w:val="0"/>
                        <w:szCs w:val="21"/>
                      </w:rPr>
                      <w:t>https://www.nttdata.com/global/ja/-/media/nttdataglobal-ja/files/investors/library/ar/ar24_j_all_b_01.pdf</w:t>
                    </w:r>
                  </w:hyperlink>
                </w:p>
                <w:p w14:paraId="7BF2115C" w14:textId="39749D64" w:rsidR="00474774" w:rsidRDefault="00145225" w:rsidP="00A76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017DE0">
                    <w:rPr>
                      <w:rFonts w:ascii="ＭＳ 明朝" w:eastAsia="ＭＳ 明朝" w:hAnsi="ＭＳ 明朝" w:cs="ＭＳ 明朝" w:hint="eastAsia"/>
                      <w:spacing w:val="6"/>
                      <w:kern w:val="0"/>
                      <w:szCs w:val="21"/>
                    </w:rPr>
                    <w:t>37</w:t>
                  </w:r>
                  <w:r>
                    <w:rPr>
                      <w:rFonts w:ascii="ＭＳ 明朝" w:eastAsia="ＭＳ 明朝" w:hAnsi="ＭＳ 明朝" w:cs="ＭＳ 明朝"/>
                      <w:spacing w:val="6"/>
                      <w:kern w:val="0"/>
                      <w:szCs w:val="21"/>
                    </w:rPr>
                    <w:br/>
                  </w:r>
                  <w:r w:rsidR="00E76A69">
                    <w:rPr>
                      <w:rFonts w:ascii="ＭＳ 明朝" w:eastAsia="ＭＳ 明朝" w:hAnsi="ＭＳ 明朝" w:cs="ＭＳ 明朝" w:hint="eastAsia"/>
                      <w:spacing w:val="6"/>
                      <w:kern w:val="0"/>
                      <w:szCs w:val="21"/>
                    </w:rPr>
                    <w:t>・P.</w:t>
                  </w:r>
                  <w:r w:rsidR="00017DE0">
                    <w:rPr>
                      <w:rFonts w:ascii="ＭＳ 明朝" w:eastAsia="ＭＳ 明朝" w:hAnsi="ＭＳ 明朝" w:cs="ＭＳ 明朝" w:hint="eastAsia"/>
                      <w:spacing w:val="6"/>
                      <w:kern w:val="0"/>
                      <w:szCs w:val="21"/>
                    </w:rPr>
                    <w:t>45</w:t>
                  </w:r>
                </w:p>
                <w:p w14:paraId="7F6E5C5A" w14:textId="3BDE5C19" w:rsidR="00D1302E" w:rsidRDefault="00474774" w:rsidP="00B96A3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774">
                    <w:rPr>
                      <w:rFonts w:ascii="ＭＳ 明朝" w:eastAsia="ＭＳ 明朝" w:hAnsi="ＭＳ 明朝" w:cs="ＭＳ 明朝" w:hint="eastAsia"/>
                      <w:spacing w:val="6"/>
                      <w:kern w:val="0"/>
                      <w:szCs w:val="21"/>
                    </w:rPr>
                    <w:t>新中期経営計画の実現に向けた組織再編について</w:t>
                  </w:r>
                  <w:r>
                    <w:rPr>
                      <w:rFonts w:ascii="ＭＳ 明朝" w:eastAsia="ＭＳ 明朝" w:hAnsi="ＭＳ 明朝" w:cs="ＭＳ 明朝"/>
                      <w:spacing w:val="6"/>
                      <w:kern w:val="0"/>
                      <w:szCs w:val="21"/>
                    </w:rPr>
                    <w:br/>
                  </w:r>
                  <w:hyperlink r:id="rId13" w:history="1">
                    <w:r w:rsidR="000F7B5B" w:rsidRPr="00AF5148">
                      <w:rPr>
                        <w:rStyle w:val="af6"/>
                        <w:rFonts w:ascii="ＭＳ 明朝" w:eastAsia="ＭＳ 明朝" w:hAnsi="ＭＳ 明朝" w:cs="ＭＳ 明朝"/>
                        <w:spacing w:val="6"/>
                        <w:kern w:val="0"/>
                        <w:szCs w:val="21"/>
                      </w:rPr>
                      <w:t>https://www.nttdata.com/global/ja/news/release/2022/051205/</w:t>
                    </w:r>
                  </w:hyperlink>
                </w:p>
                <w:p w14:paraId="118CD9C3" w14:textId="19590EF1" w:rsidR="0082333A" w:rsidRDefault="0082333A" w:rsidP="00B96A3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33A">
                    <w:rPr>
                      <w:rFonts w:ascii="ＭＳ 明朝" w:eastAsia="ＭＳ 明朝" w:hAnsi="ＭＳ 明朝" w:cs="ＭＳ 明朝" w:hint="eastAsia"/>
                      <w:spacing w:val="6"/>
                      <w:kern w:val="0"/>
                      <w:szCs w:val="21"/>
                    </w:rPr>
                    <w:t>生成AIの活用をグローバルで推進する体制を整備</w:t>
                  </w:r>
                  <w:r w:rsidR="000F7B5B">
                    <w:rPr>
                      <w:rFonts w:ascii="ＭＳ 明朝" w:eastAsia="ＭＳ 明朝" w:hAnsi="ＭＳ 明朝" w:cs="ＭＳ 明朝"/>
                      <w:spacing w:val="6"/>
                      <w:kern w:val="0"/>
                      <w:szCs w:val="21"/>
                    </w:rPr>
                    <w:br/>
                  </w:r>
                  <w:hyperlink r:id="rId14" w:history="1">
                    <w:r w:rsidR="000F7B5B" w:rsidRPr="00AF5148">
                      <w:rPr>
                        <w:rStyle w:val="af6"/>
                        <w:rFonts w:ascii="ＭＳ 明朝" w:eastAsia="ＭＳ 明朝" w:hAnsi="ＭＳ 明朝" w:cs="ＭＳ 明朝"/>
                        <w:spacing w:val="6"/>
                        <w:kern w:val="0"/>
                        <w:szCs w:val="21"/>
                      </w:rPr>
                      <w:t>https://www.nttdata.com/global/ja/news/release/2023/062901/</w:t>
                    </w:r>
                  </w:hyperlink>
                </w:p>
                <w:p w14:paraId="4E56E18F" w14:textId="77777777" w:rsidR="0082333A" w:rsidRDefault="008233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19B38D" w14:textId="77777777" w:rsidR="00583FD0" w:rsidRPr="00583FD0" w:rsidRDefault="00583FD0" w:rsidP="00583F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FD0">
                    <w:rPr>
                      <w:rFonts w:ascii="ＭＳ 明朝" w:eastAsia="ＭＳ 明朝" w:hAnsi="ＭＳ 明朝" w:cs="ＭＳ 明朝" w:hint="eastAsia"/>
                      <w:spacing w:val="6"/>
                      <w:kern w:val="0"/>
                      <w:szCs w:val="21"/>
                    </w:rPr>
                    <w:t>【人材の育成・確保】</w:t>
                  </w:r>
                </w:p>
                <w:p w14:paraId="3B0F7839" w14:textId="02DA2CE2" w:rsidR="00583FD0" w:rsidRDefault="00583FD0"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統</w:t>
                  </w:r>
                  <w:r w:rsidRPr="00583FD0">
                    <w:rPr>
                      <w:rFonts w:ascii="ＭＳ 明朝" w:eastAsia="ＭＳ 明朝" w:hAnsi="ＭＳ 明朝" w:cs="ＭＳ 明朝" w:hint="eastAsia"/>
                      <w:spacing w:val="6"/>
                      <w:kern w:val="0"/>
                      <w:szCs w:val="21"/>
                    </w:rPr>
                    <w:t>合レポート202</w:t>
                  </w:r>
                  <w:r>
                    <w:rPr>
                      <w:rFonts w:ascii="ＭＳ 明朝" w:eastAsia="ＭＳ 明朝" w:hAnsi="ＭＳ 明朝" w:cs="ＭＳ 明朝" w:hint="eastAsia"/>
                      <w:spacing w:val="6"/>
                      <w:kern w:val="0"/>
                      <w:szCs w:val="21"/>
                    </w:rPr>
                    <w:t>4</w:t>
                  </w:r>
                  <w:r w:rsidRPr="00583FD0">
                    <w:rPr>
                      <w:rFonts w:ascii="ＭＳ 明朝" w:eastAsia="ＭＳ 明朝" w:hAnsi="ＭＳ 明朝" w:cs="ＭＳ 明朝" w:hint="eastAsia"/>
                      <w:spacing w:val="6"/>
                      <w:kern w:val="0"/>
                      <w:szCs w:val="21"/>
                    </w:rPr>
                    <w:t>｜人財（P</w:t>
                  </w:r>
                  <w:r>
                    <w:rPr>
                      <w:rFonts w:ascii="ＭＳ 明朝" w:eastAsia="ＭＳ 明朝" w:hAnsi="ＭＳ 明朝" w:cs="ＭＳ 明朝" w:hint="eastAsia"/>
                      <w:spacing w:val="6"/>
                      <w:kern w:val="0"/>
                      <w:szCs w:val="21"/>
                    </w:rPr>
                    <w:t>74</w:t>
                  </w:r>
                  <w:r w:rsidRPr="00583FD0">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77</w:t>
                  </w:r>
                  <w:r w:rsidRPr="00583FD0">
                    <w:rPr>
                      <w:rFonts w:ascii="ＭＳ 明朝" w:eastAsia="ＭＳ 明朝" w:hAnsi="ＭＳ 明朝" w:cs="ＭＳ 明朝" w:hint="eastAsia"/>
                      <w:spacing w:val="6"/>
                      <w:kern w:val="0"/>
                      <w:szCs w:val="21"/>
                    </w:rPr>
                    <w:t>）(URLは同上)</w:t>
                  </w:r>
                </w:p>
                <w:p w14:paraId="47D9F1D0" w14:textId="557372EA" w:rsidR="00EB2875" w:rsidRPr="00EB2875" w:rsidRDefault="00EB2875" w:rsidP="00583F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6CA862C" w14:textId="77777777" w:rsidR="00173515" w:rsidRPr="00173515" w:rsidRDefault="00173515" w:rsidP="001735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515">
                    <w:rPr>
                      <w:rFonts w:ascii="ＭＳ 明朝" w:eastAsia="ＭＳ 明朝" w:hAnsi="ＭＳ 明朝" w:cs="ＭＳ 明朝" w:hint="eastAsia"/>
                      <w:spacing w:val="6"/>
                      <w:kern w:val="0"/>
                      <w:szCs w:val="21"/>
                    </w:rPr>
                    <w:t>当社は、経営戦略と一体での組織戦略、人財戦略として、DXを推進するための全社的組織を立ち上げ、自らの変革、当社の強みを活かしたオファリング創出及びグローバル連携・展開を推進している。今ある資産や組織を前提とせず、ビジネス、サービス、システム、業務プロセス、組織、人財を一気通貫で見直し、「価値創造を主体とするサービスやソリューションの開発力」「安定的なサービス提供力」「デジタル人財確保・育成」等のビジネスコンピテンシー獲得を目指した活動を加速しており、取組内容を公表している。抜粋箇所を以下に示す。</w:t>
                  </w:r>
                </w:p>
                <w:p w14:paraId="62959C4E" w14:textId="128A1F14" w:rsidR="00173515" w:rsidRDefault="00173515" w:rsidP="001735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515">
                    <w:rPr>
                      <w:rFonts w:ascii="ＭＳ 明朝" w:eastAsia="ＭＳ 明朝" w:hAnsi="ＭＳ 明朝" w:cs="ＭＳ 明朝" w:hint="eastAsia"/>
                      <w:spacing w:val="6"/>
                      <w:kern w:val="0"/>
                      <w:szCs w:val="21"/>
                    </w:rPr>
                    <w:t>（※一部の代表的な記載を抜粋）</w:t>
                  </w:r>
                </w:p>
                <w:p w14:paraId="7BECBF59" w14:textId="77777777" w:rsid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BC349" w14:textId="4475B124" w:rsidR="00173515" w:rsidRDefault="00EB2875" w:rsidP="001735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【体制・組織】</w:t>
                  </w:r>
                </w:p>
                <w:p w14:paraId="1DFA9401" w14:textId="7FEE3085" w:rsidR="00D1302E" w:rsidRDefault="00145225" w:rsidP="0014522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t>NTTデータグループ社、NTT DATA, Inc.とのグループシナジーはさることながら、国内事業を所掌とするNTTデータ内でのSynergy最大化も推進します。Vertical組織である公共・社会基盤/金融/法人の各分野組織とHorizontal組織であるTC&amp;S分野の連携強化により、更なるSynergyを生み出し、NTTデータが提供する価値を最大化していきます。</w:t>
                  </w:r>
                  <w:r>
                    <w:rPr>
                      <w:rFonts w:ascii="ＭＳ 明朝" w:eastAsia="ＭＳ 明朝" w:hAnsi="ＭＳ 明朝" w:cs="ＭＳ 明朝" w:hint="eastAsia"/>
                      <w:spacing w:val="6"/>
                      <w:kern w:val="0"/>
                      <w:szCs w:val="21"/>
                    </w:rPr>
                    <w:t>』</w:t>
                  </w:r>
                  <w:r w:rsidR="00017DE0">
                    <w:rPr>
                      <w:rFonts w:ascii="ＭＳ 明朝" w:eastAsia="ＭＳ 明朝" w:hAnsi="ＭＳ 明朝" w:cs="ＭＳ 明朝" w:hint="eastAsia"/>
                      <w:spacing w:val="6"/>
                      <w:kern w:val="0"/>
                      <w:szCs w:val="21"/>
                    </w:rPr>
                    <w:t>(統合レポートP45)</w:t>
                  </w:r>
                  <w:r w:rsidR="00C31753">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E76A69" w:rsidRPr="00145225">
                    <w:rPr>
                      <w:rFonts w:ascii="ＭＳ 明朝" w:eastAsia="ＭＳ 明朝" w:hAnsi="ＭＳ 明朝" w:cs="ＭＳ 明朝" w:hint="eastAsia"/>
                      <w:spacing w:val="6"/>
                      <w:kern w:val="0"/>
                      <w:szCs w:val="21"/>
                    </w:rPr>
                    <w:t>『</w:t>
                  </w:r>
                  <w:r w:rsidR="00E76A69">
                    <w:t>•</w:t>
                  </w:r>
                  <w:r w:rsidR="00E76A69">
                    <w:t xml:space="preserve"> グローバルに生成AIビジネスを加速させる為、2023年にGenerative AI 推進室を設立いたしました。 </w:t>
                  </w:r>
                  <w:r w:rsidR="00E76A69">
                    <w:t>•</w:t>
                  </w:r>
                  <w:r w:rsidR="00E76A69">
                    <w:t xml:space="preserve"> 当社のグローバルレベルでの生成AI展開戦略を通じて、お客様のビジネス変革に注力するとともに、生成AIを活用した抜本的な業務効率の向上、イノベーションの促進、企業文化の醸成など社内の大きな変革を 推進しています</w:t>
                  </w:r>
                  <w:r w:rsidR="00E76A69" w:rsidRPr="00145225">
                    <w:rPr>
                      <w:rFonts w:ascii="ＭＳ 明朝" w:eastAsia="ＭＳ 明朝" w:hAnsi="ＭＳ 明朝" w:cs="ＭＳ 明朝" w:hint="eastAsia"/>
                      <w:spacing w:val="6"/>
                      <w:kern w:val="0"/>
                      <w:szCs w:val="21"/>
                    </w:rPr>
                    <w:t>』</w:t>
                  </w:r>
                  <w:r w:rsidR="00017DE0">
                    <w:rPr>
                      <w:rFonts w:ascii="ＭＳ 明朝" w:eastAsia="ＭＳ 明朝" w:hAnsi="ＭＳ 明朝" w:cs="ＭＳ 明朝" w:hint="eastAsia"/>
                      <w:spacing w:val="6"/>
                      <w:kern w:val="0"/>
                      <w:szCs w:val="21"/>
                    </w:rPr>
                    <w:t>(統合レポートP37)</w:t>
                  </w:r>
                </w:p>
                <w:p w14:paraId="025D79AA" w14:textId="77777777" w:rsidR="00731679" w:rsidRDefault="00731679" w:rsidP="0073167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55D39E0" w14:textId="5AE88F11" w:rsidR="00017DE0" w:rsidRPr="00017DE0" w:rsidRDefault="00A76C46" w:rsidP="00017DE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74774">
                    <w:rPr>
                      <w:rFonts w:ascii="ＭＳ 明朝" w:eastAsia="ＭＳ 明朝" w:hAnsi="ＭＳ 明朝" w:cs="ＭＳ 明朝" w:hint="eastAsia"/>
                      <w:spacing w:val="6"/>
                      <w:kern w:val="0"/>
                      <w:szCs w:val="21"/>
                    </w:rPr>
                    <w:t>新中期経営計画の実現に向けた組織再編について</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00731679">
                    <w:rPr>
                      <w:rFonts w:ascii="ＭＳ 明朝" w:eastAsia="ＭＳ 明朝" w:hAnsi="ＭＳ 明朝" w:cs="ＭＳ 明朝" w:hint="eastAsia"/>
                      <w:spacing w:val="6"/>
                      <w:kern w:val="0"/>
                      <w:szCs w:val="21"/>
                    </w:rPr>
                    <w:t>『</w:t>
                  </w:r>
                  <w:r w:rsidR="00731679" w:rsidRPr="00731679">
                    <w:rPr>
                      <w:rFonts w:ascii="ＭＳ 明朝" w:eastAsia="ＭＳ 明朝" w:hAnsi="ＭＳ 明朝" w:cs="ＭＳ 明朝" w:hint="eastAsia"/>
                      <w:spacing w:val="6"/>
                      <w:kern w:val="0"/>
                      <w:szCs w:val="21"/>
                    </w:rPr>
                    <w:t>業界・技術のForesightを起点としたコンサルティング力と、高いアジリティを実現するアセットベースの価値提供により、経営変革・事業変革の構想策定から実現まで、End to Endの対応力を強化します。あわせて、様々なモノやデータをつなぐEdge to Cloud サービスにより、業界を超えて企業をつなぐ業際連携を実現し、企業・業界の枠を超えた新たな社会プラットフォームや革新的なサービスの創出を目指します。</w:t>
                  </w:r>
                  <w:r w:rsidR="00731679">
                    <w:rPr>
                      <w:rFonts w:ascii="ＭＳ 明朝" w:eastAsia="ＭＳ 明朝" w:hAnsi="ＭＳ 明朝" w:cs="ＭＳ 明朝"/>
                      <w:spacing w:val="6"/>
                      <w:kern w:val="0"/>
                      <w:szCs w:val="21"/>
                    </w:rPr>
                    <w:br/>
                  </w:r>
                  <w:r w:rsidR="00731679" w:rsidRPr="00731679">
                    <w:rPr>
                      <w:rFonts w:ascii="ＭＳ 明朝" w:eastAsia="ＭＳ 明朝" w:hAnsi="ＭＳ 明朝" w:cs="ＭＳ 明朝" w:hint="eastAsia"/>
                      <w:spacing w:val="6"/>
                      <w:kern w:val="0"/>
                      <w:szCs w:val="21"/>
                    </w:rPr>
                    <w:t>1 コンサルティング強化・アセットベースビジネスモデルへの進化に向けた組織再編</w:t>
                  </w:r>
                  <w:r w:rsidR="00731679">
                    <w:rPr>
                      <w:rFonts w:ascii="ＭＳ 明朝" w:eastAsia="ＭＳ 明朝" w:hAnsi="ＭＳ 明朝" w:cs="ＭＳ 明朝"/>
                      <w:spacing w:val="6"/>
                      <w:kern w:val="0"/>
                      <w:szCs w:val="21"/>
                    </w:rPr>
                    <w:br/>
                  </w:r>
                  <w:r w:rsidR="00731679" w:rsidRPr="00731679">
                    <w:rPr>
                      <w:rFonts w:ascii="ＭＳ 明朝" w:eastAsia="ＭＳ 明朝" w:hAnsi="ＭＳ 明朝" w:cs="ＭＳ 明朝" w:hint="eastAsia"/>
                      <w:spacing w:val="6"/>
                      <w:kern w:val="0"/>
                      <w:szCs w:val="21"/>
                    </w:rPr>
                    <w:t>1-1 「テクノロジーコンサルティング＆ソリューション分野」の新設</w:t>
                  </w:r>
                  <w:r w:rsidR="00731679">
                    <w:rPr>
                      <w:rFonts w:ascii="ＭＳ 明朝" w:eastAsia="ＭＳ 明朝" w:hAnsi="ＭＳ 明朝" w:cs="ＭＳ 明朝"/>
                      <w:spacing w:val="6"/>
                      <w:kern w:val="0"/>
                      <w:szCs w:val="21"/>
                    </w:rPr>
                    <w:br/>
                  </w:r>
                  <w:r w:rsidR="00731679" w:rsidRPr="00731679">
                    <w:rPr>
                      <w:rFonts w:ascii="ＭＳ 明朝" w:eastAsia="ＭＳ 明朝" w:hAnsi="ＭＳ 明朝" w:cs="ＭＳ 明朝" w:hint="eastAsia"/>
                      <w:spacing w:val="6"/>
                      <w:kern w:val="0"/>
                      <w:szCs w:val="21"/>
                    </w:rPr>
                    <w:t>1-2 「コンサルティング＆アセットビジネス変革本部」の新設</w:t>
                  </w:r>
                  <w:r w:rsidR="00731679">
                    <w:rPr>
                      <w:rFonts w:ascii="ＭＳ 明朝" w:eastAsia="ＭＳ 明朝" w:hAnsi="ＭＳ 明朝" w:cs="ＭＳ 明朝" w:hint="eastAsia"/>
                      <w:spacing w:val="6"/>
                      <w:kern w:val="0"/>
                      <w:szCs w:val="21"/>
                    </w:rPr>
                    <w:t>』</w:t>
                  </w:r>
                  <w:r w:rsidR="00017DE0">
                    <w:rPr>
                      <w:rFonts w:ascii="ＭＳ 明朝" w:eastAsia="ＭＳ 明朝" w:hAnsi="ＭＳ 明朝" w:cs="ＭＳ 明朝" w:hint="eastAsia"/>
                      <w:spacing w:val="6"/>
                      <w:kern w:val="0"/>
                      <w:szCs w:val="21"/>
                    </w:rPr>
                    <w:t>(</w:t>
                  </w:r>
                  <w:r w:rsidR="00017DE0" w:rsidRPr="00474774">
                    <w:rPr>
                      <w:rFonts w:ascii="ＭＳ 明朝" w:eastAsia="ＭＳ 明朝" w:hAnsi="ＭＳ 明朝" w:cs="ＭＳ 明朝" w:hint="eastAsia"/>
                      <w:spacing w:val="6"/>
                      <w:kern w:val="0"/>
                      <w:szCs w:val="21"/>
                    </w:rPr>
                    <w:t>新中期経営計画の実現に向けた組織再編について</w:t>
                  </w:r>
                  <w:r w:rsidR="00017DE0">
                    <w:rPr>
                      <w:rFonts w:ascii="ＭＳ 明朝" w:eastAsia="ＭＳ 明朝" w:hAnsi="ＭＳ 明朝" w:cs="ＭＳ 明朝" w:hint="eastAsia"/>
                      <w:spacing w:val="6"/>
                      <w:kern w:val="0"/>
                      <w:szCs w:val="21"/>
                    </w:rPr>
                    <w:t>)</w:t>
                  </w:r>
                </w:p>
                <w:p w14:paraId="45121C2E"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B05A83" w14:textId="65B56376" w:rsidR="00E76A69" w:rsidRDefault="00A76C46" w:rsidP="00E76A6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2333A">
                    <w:rPr>
                      <w:rFonts w:ascii="ＭＳ 明朝" w:eastAsia="ＭＳ 明朝" w:hAnsi="ＭＳ 明朝" w:cs="ＭＳ 明朝" w:hint="eastAsia"/>
                      <w:spacing w:val="6"/>
                      <w:kern w:val="0"/>
                      <w:szCs w:val="21"/>
                    </w:rPr>
                    <w:t>生成AIの活用をグローバルで推進する体制を整備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0082333A">
                    <w:rPr>
                      <w:rFonts w:ascii="ＭＳ 明朝" w:eastAsia="ＭＳ 明朝" w:hAnsi="ＭＳ 明朝" w:cs="ＭＳ 明朝" w:hint="eastAsia"/>
                      <w:spacing w:val="6"/>
                      <w:kern w:val="0"/>
                      <w:szCs w:val="21"/>
                    </w:rPr>
                    <w:t>『</w:t>
                  </w:r>
                  <w:r w:rsidR="0082333A" w:rsidRPr="0082333A">
                    <w:rPr>
                      <w:rFonts w:ascii="ＭＳ 明朝" w:eastAsia="ＭＳ 明朝" w:hAnsi="ＭＳ 明朝" w:cs="ＭＳ 明朝" w:hint="eastAsia"/>
                      <w:spacing w:val="6"/>
                      <w:kern w:val="0"/>
                      <w:szCs w:val="21"/>
                    </w:rPr>
                    <w:t>2023年6月29日から「Global Generative AI LAB」を設立します。大きく以下4つの取り組みをグローバルで推進することで、今後さらなる需要増が見込まれる生成AI技術分野において、お客さまビジネス革新の支援と社内での活用を積極的に進めます。</w:t>
                  </w:r>
                  <w:r w:rsidR="0082333A">
                    <w:rPr>
                      <w:rFonts w:ascii="ＭＳ 明朝" w:eastAsia="ＭＳ 明朝" w:hAnsi="ＭＳ 明朝" w:cs="ＭＳ 明朝"/>
                      <w:spacing w:val="6"/>
                      <w:kern w:val="0"/>
                      <w:szCs w:val="21"/>
                    </w:rPr>
                    <w:br/>
                  </w:r>
                  <w:r w:rsidR="0082333A" w:rsidRPr="0082333A">
                    <w:rPr>
                      <w:rFonts w:ascii="ＭＳ 明朝" w:eastAsia="ＭＳ 明朝" w:hAnsi="ＭＳ 明朝" w:cs="ＭＳ 明朝" w:hint="eastAsia"/>
                      <w:spacing w:val="6"/>
                      <w:kern w:val="0"/>
                      <w:szCs w:val="21"/>
                    </w:rPr>
                    <w:t>（1）生成AIのソフトウェア開発分野への適用</w:t>
                  </w:r>
                  <w:r w:rsidR="0082333A">
                    <w:rPr>
                      <w:rFonts w:ascii="ＭＳ 明朝" w:eastAsia="ＭＳ 明朝" w:hAnsi="ＭＳ 明朝" w:cs="ＭＳ 明朝"/>
                      <w:spacing w:val="6"/>
                      <w:kern w:val="0"/>
                      <w:szCs w:val="21"/>
                    </w:rPr>
                    <w:br/>
                  </w:r>
                  <w:r w:rsidR="0082333A" w:rsidRPr="0082333A">
                    <w:rPr>
                      <w:rFonts w:ascii="ＭＳ 明朝" w:eastAsia="ＭＳ 明朝" w:hAnsi="ＭＳ 明朝" w:cs="ＭＳ 明朝" w:hint="eastAsia"/>
                      <w:spacing w:val="6"/>
                      <w:kern w:val="0"/>
                      <w:szCs w:val="21"/>
                    </w:rPr>
                    <w:t>（2）各拠点が持つソリューションの展開</w:t>
                  </w:r>
                  <w:r w:rsidR="0082333A">
                    <w:rPr>
                      <w:rFonts w:ascii="ＭＳ 明朝" w:eastAsia="ＭＳ 明朝" w:hAnsi="ＭＳ 明朝" w:cs="ＭＳ 明朝"/>
                      <w:spacing w:val="6"/>
                      <w:kern w:val="0"/>
                      <w:szCs w:val="21"/>
                    </w:rPr>
                    <w:br/>
                  </w:r>
                  <w:r w:rsidR="0082333A" w:rsidRPr="0082333A">
                    <w:rPr>
                      <w:rFonts w:ascii="ＭＳ 明朝" w:eastAsia="ＭＳ 明朝" w:hAnsi="ＭＳ 明朝" w:cs="ＭＳ 明朝" w:hint="eastAsia"/>
                      <w:spacing w:val="6"/>
                      <w:kern w:val="0"/>
                      <w:szCs w:val="21"/>
                    </w:rPr>
                    <w:t>（3）ラボ活動を通した顧客との協創を推進</w:t>
                  </w:r>
                  <w:r w:rsidR="0082333A">
                    <w:rPr>
                      <w:rFonts w:ascii="ＭＳ 明朝" w:eastAsia="ＭＳ 明朝" w:hAnsi="ＭＳ 明朝" w:cs="ＭＳ 明朝"/>
                      <w:spacing w:val="6"/>
                      <w:kern w:val="0"/>
                      <w:szCs w:val="21"/>
                    </w:rPr>
                    <w:br/>
                  </w:r>
                  <w:r w:rsidR="0082333A" w:rsidRPr="0082333A">
                    <w:rPr>
                      <w:rFonts w:ascii="ＭＳ 明朝" w:eastAsia="ＭＳ 明朝" w:hAnsi="ＭＳ 明朝" w:cs="ＭＳ 明朝" w:hint="eastAsia"/>
                      <w:spacing w:val="6"/>
                      <w:kern w:val="0"/>
                      <w:szCs w:val="21"/>
                    </w:rPr>
                    <w:t>（4）生成AI活用のためのガイドラインの策定とグローバルガバナンス体制の整備</w:t>
                  </w:r>
                  <w:r w:rsidR="0082333A">
                    <w:rPr>
                      <w:rFonts w:ascii="ＭＳ 明朝" w:eastAsia="ＭＳ 明朝" w:hAnsi="ＭＳ 明朝" w:cs="ＭＳ 明朝" w:hint="eastAsia"/>
                      <w:spacing w:val="6"/>
                      <w:kern w:val="0"/>
                      <w:szCs w:val="21"/>
                    </w:rPr>
                    <w:t>』</w:t>
                  </w:r>
                  <w:r w:rsidR="00173515">
                    <w:rPr>
                      <w:rFonts w:ascii="ＭＳ 明朝" w:eastAsia="ＭＳ 明朝" w:hAnsi="ＭＳ 明朝" w:cs="ＭＳ 明朝"/>
                      <w:spacing w:val="6"/>
                      <w:kern w:val="0"/>
                      <w:szCs w:val="21"/>
                    </w:rPr>
                    <w:br/>
                  </w:r>
                  <w:r w:rsidR="00017DE0">
                    <w:rPr>
                      <w:rFonts w:ascii="ＭＳ 明朝" w:eastAsia="ＭＳ 明朝" w:hAnsi="ＭＳ 明朝" w:cs="ＭＳ 明朝" w:hint="eastAsia"/>
                      <w:spacing w:val="6"/>
                      <w:kern w:val="0"/>
                      <w:szCs w:val="21"/>
                    </w:rPr>
                    <w:lastRenderedPageBreak/>
                    <w:t>(</w:t>
                  </w:r>
                  <w:r w:rsidR="00017DE0" w:rsidRPr="0082333A">
                    <w:rPr>
                      <w:rFonts w:ascii="ＭＳ 明朝" w:eastAsia="ＭＳ 明朝" w:hAnsi="ＭＳ 明朝" w:cs="ＭＳ 明朝" w:hint="eastAsia"/>
                      <w:spacing w:val="6"/>
                      <w:kern w:val="0"/>
                      <w:szCs w:val="21"/>
                    </w:rPr>
                    <w:t>生成AIの活用をグローバルで推進する体制を整備</w:t>
                  </w:r>
                  <w:r w:rsidR="00017DE0">
                    <w:rPr>
                      <w:rFonts w:ascii="ＭＳ 明朝" w:eastAsia="ＭＳ 明朝" w:hAnsi="ＭＳ 明朝" w:cs="ＭＳ 明朝" w:hint="eastAsia"/>
                      <w:spacing w:val="6"/>
                      <w:kern w:val="0"/>
                      <w:szCs w:val="21"/>
                    </w:rPr>
                    <w:t>)</w:t>
                  </w:r>
                </w:p>
                <w:p w14:paraId="7A3B369A" w14:textId="77777777" w:rsidR="00E76A69" w:rsidRDefault="00E76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2F0862" w14:textId="77777777" w:rsidR="00EB2875" w:rsidRPr="00583FD0"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FD0">
                    <w:rPr>
                      <w:rFonts w:ascii="ＭＳ 明朝" w:eastAsia="ＭＳ 明朝" w:hAnsi="ＭＳ 明朝" w:cs="ＭＳ 明朝" w:hint="eastAsia"/>
                      <w:spacing w:val="6"/>
                      <w:kern w:val="0"/>
                      <w:szCs w:val="21"/>
                    </w:rPr>
                    <w:t>【人材の育成・確保】</w:t>
                  </w:r>
                </w:p>
                <w:p w14:paraId="231F834C" w14:textId="4857F637" w:rsidR="00A76C46" w:rsidRDefault="00EB2875" w:rsidP="00A76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DX戦略の推進に必要な人材の育成・確保に関する事項として、高度な専門性と変化への対応力を有するプロフェッショナル人財やデジタルビジネスをリードする人財の育成に向けた取組について公表している。</w:t>
                  </w:r>
                  <w:r w:rsidR="00A76C46">
                    <w:rPr>
                      <w:rFonts w:ascii="ＭＳ 明朝" w:eastAsia="ＭＳ 明朝" w:hAnsi="ＭＳ 明朝" w:cs="ＭＳ 明朝"/>
                      <w:spacing w:val="6"/>
                      <w:kern w:val="0"/>
                      <w:szCs w:val="21"/>
                    </w:rPr>
                    <w:br/>
                  </w:r>
                  <w:r w:rsidR="00A76C46">
                    <w:rPr>
                      <w:rFonts w:ascii="ＭＳ 明朝" w:eastAsia="ＭＳ 明朝" w:hAnsi="ＭＳ 明朝" w:cs="ＭＳ 明朝" w:hint="eastAsia"/>
                      <w:spacing w:val="6"/>
                      <w:kern w:val="0"/>
                      <w:szCs w:val="21"/>
                    </w:rPr>
                    <w:t>・統合レポート2024</w:t>
                  </w:r>
                  <w:r w:rsidR="00A76C46" w:rsidRPr="00583FD0">
                    <w:rPr>
                      <w:rFonts w:ascii="ＭＳ 明朝" w:eastAsia="ＭＳ 明朝" w:hAnsi="ＭＳ 明朝" w:cs="ＭＳ 明朝" w:hint="eastAsia"/>
                      <w:spacing w:val="6"/>
                      <w:kern w:val="0"/>
                      <w:szCs w:val="21"/>
                    </w:rPr>
                    <w:t>（P</w:t>
                  </w:r>
                  <w:r w:rsidR="00A76C46">
                    <w:rPr>
                      <w:rFonts w:ascii="ＭＳ 明朝" w:eastAsia="ＭＳ 明朝" w:hAnsi="ＭＳ 明朝" w:cs="ＭＳ 明朝" w:hint="eastAsia"/>
                      <w:spacing w:val="6"/>
                      <w:kern w:val="0"/>
                      <w:szCs w:val="21"/>
                    </w:rPr>
                    <w:t>74</w:t>
                  </w:r>
                  <w:r w:rsidR="00A76C46" w:rsidRPr="00583FD0">
                    <w:rPr>
                      <w:rFonts w:ascii="ＭＳ 明朝" w:eastAsia="ＭＳ 明朝" w:hAnsi="ＭＳ 明朝" w:cs="ＭＳ 明朝" w:hint="eastAsia"/>
                      <w:spacing w:val="6"/>
                      <w:kern w:val="0"/>
                      <w:szCs w:val="21"/>
                    </w:rPr>
                    <w:t>～P</w:t>
                  </w:r>
                  <w:r w:rsidR="00A76C46">
                    <w:rPr>
                      <w:rFonts w:ascii="ＭＳ 明朝" w:eastAsia="ＭＳ 明朝" w:hAnsi="ＭＳ 明朝" w:cs="ＭＳ 明朝" w:hint="eastAsia"/>
                      <w:spacing w:val="6"/>
                      <w:kern w:val="0"/>
                      <w:szCs w:val="21"/>
                    </w:rPr>
                    <w:t>77</w:t>
                  </w:r>
                  <w:r w:rsidR="00A76C46" w:rsidRPr="00583FD0">
                    <w:rPr>
                      <w:rFonts w:ascii="ＭＳ 明朝" w:eastAsia="ＭＳ 明朝" w:hAnsi="ＭＳ 明朝" w:cs="ＭＳ 明朝" w:hint="eastAsia"/>
                      <w:spacing w:val="6"/>
                      <w:kern w:val="0"/>
                      <w:szCs w:val="21"/>
                    </w:rPr>
                    <w:t>）</w:t>
                  </w:r>
                  <w:r w:rsidR="00A76C46">
                    <w:rPr>
                      <w:rFonts w:ascii="ＭＳ 明朝" w:eastAsia="ＭＳ 明朝" w:hAnsi="ＭＳ 明朝" w:cs="ＭＳ 明朝"/>
                      <w:spacing w:val="6"/>
                      <w:kern w:val="0"/>
                      <w:szCs w:val="21"/>
                    </w:rPr>
                    <w:br/>
                  </w:r>
                  <w:hyperlink r:id="rId15" w:history="1">
                    <w:r w:rsidR="00A76C46" w:rsidRPr="00D963ED">
                      <w:rPr>
                        <w:rStyle w:val="af6"/>
                        <w:rFonts w:ascii="ＭＳ 明朝" w:eastAsia="ＭＳ 明朝" w:hAnsi="ＭＳ 明朝" w:cs="ＭＳ 明朝"/>
                        <w:spacing w:val="6"/>
                        <w:kern w:val="0"/>
                        <w:szCs w:val="21"/>
                      </w:rPr>
                      <w:t>https://www.nttdata.com/global/ja/-/media/nttdataglobal-ja/files/investors/library/ar/ar24_j_all_b_01.pdf</w:t>
                    </w:r>
                  </w:hyperlink>
                </w:p>
                <w:p w14:paraId="28061E82"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CD1A2D"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①高度な専門性と変化への対応力を有するプロフェッショナル人財の育成</w:t>
                  </w:r>
                </w:p>
                <w:p w14:paraId="1071E5A0"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・当社における目指すべき人財像や成長の道筋を示し、その専門性とレベルを認定</w:t>
                  </w:r>
                </w:p>
                <w:p w14:paraId="7C82E438"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する制度「プロフェッショナルCDP（Career Development Program）」を、2003年以降、約20年にわたり取り組み、高度な専門性と変化対応力を有する人財を育成。</w:t>
                  </w:r>
                </w:p>
                <w:p w14:paraId="447A21EB"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740BAA"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②デジタルビジネスをリードする人財育成の取り組み</w:t>
                  </w:r>
                </w:p>
                <w:p w14:paraId="2AF043B0"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注力技術領域（Cloud、D&amp;I、Cyber Security、EAS、ADM、Edge as a service）を定め、最先端技術が学べるグローバル共通の教育プログラムにより、クラウド技術者30,000人以上の育成を実現。</w:t>
                  </w:r>
                </w:p>
                <w:p w14:paraId="5E6182FD"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EB0BC2"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③プロフェッショナリティの高い人財の採用</w:t>
                  </w:r>
                </w:p>
                <w:p w14:paraId="1D2F083E" w14:textId="77777777" w:rsidR="00EB2875" w:rsidRP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全世界の求人検索等ができるグローバルキャリアサイトを通じた雇用者ブランディングの強化、ソーシャル・メディア等を活用した世界中の事業・人財の情報発信等により、事業成長に必要なプロフェッショナリティの高い人財を継続的に獲得。</w:t>
                  </w:r>
                </w:p>
                <w:p w14:paraId="4D27BA9D" w14:textId="305BE22E" w:rsidR="00EB2875" w:rsidRDefault="00EB2875" w:rsidP="00EB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875">
                    <w:rPr>
                      <w:rFonts w:ascii="ＭＳ 明朝" w:eastAsia="ＭＳ 明朝" w:hAnsi="ＭＳ 明朝" w:cs="ＭＳ 明朝" w:hint="eastAsia"/>
                      <w:spacing w:val="6"/>
                      <w:kern w:val="0"/>
                      <w:szCs w:val="21"/>
                    </w:rPr>
                    <w:t>コンサル人財・テクノロジー人財が重要性を増し、人財獲得競争が激化する中で高い専門性を持つ人財の獲得力を強化することを目的に、卓越した知見を持った旬のビジネスを牽引する即戦力人財を外部からも獲得できるAdvanced Professional（ADP）制度や、ジョブ型雇用制度が適用されるFlexible Grade制度、スペシャリストのキャリアパスを実現するTechnical Grade制度を整備し、人財獲得力を高めている。</w:t>
                  </w:r>
                </w:p>
                <w:p w14:paraId="288AFFAD" w14:textId="77777777" w:rsidR="00EB2875" w:rsidRDefault="00EB2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62CFF9D5" w:rsidR="00EB2875" w:rsidRPr="0082333A" w:rsidRDefault="00EB2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0167E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64362169" w:rsidR="00D1302E" w:rsidRPr="00E577BF" w:rsidRDefault="00D1302E" w:rsidP="009F3200">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E35B51" w14:textId="77777777" w:rsidR="006F4D8E" w:rsidRDefault="006F4D8E" w:rsidP="006F4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1F32F02B" w14:textId="04F6F6AF" w:rsidR="006F4D8E" w:rsidRDefault="000F7B5B" w:rsidP="006F4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AF5148">
                      <w:rPr>
                        <w:rStyle w:val="af6"/>
                        <w:rFonts w:ascii="ＭＳ 明朝" w:eastAsia="ＭＳ 明朝" w:hAnsi="ＭＳ 明朝" w:cs="ＭＳ 明朝"/>
                        <w:spacing w:val="6"/>
                        <w:kern w:val="0"/>
                        <w:szCs w:val="21"/>
                      </w:rPr>
                      <w:t>https://www.nttdata.com/global/ja/-/media/nttdataglobal-ja/files/investors/library/ar/ar24_j_all_b_01.pdf</w:t>
                    </w:r>
                  </w:hyperlink>
                </w:p>
                <w:p w14:paraId="768E4543" w14:textId="06F3D84A" w:rsidR="006F4D8E" w:rsidRDefault="006F4D8E" w:rsidP="00A0671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E51">
                    <w:rPr>
                      <w:rFonts w:ascii="ＭＳ 明朝" w:eastAsia="ＭＳ 明朝" w:hAnsi="ＭＳ 明朝" w:cs="ＭＳ 明朝" w:hint="eastAsia"/>
                      <w:spacing w:val="6"/>
                      <w:kern w:val="0"/>
                      <w:szCs w:val="21"/>
                    </w:rPr>
                    <w:t>事業成長に向けた戦略投資</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30-3</w:t>
                  </w:r>
                  <w:r w:rsidR="00BE45D4">
                    <w:rPr>
                      <w:rFonts w:ascii="ＭＳ 明朝" w:eastAsia="ＭＳ 明朝" w:hAnsi="ＭＳ 明朝" w:cs="ＭＳ 明朝" w:hint="eastAsia"/>
                      <w:spacing w:val="6"/>
                      <w:kern w:val="0"/>
                      <w:szCs w:val="21"/>
                    </w:rPr>
                    <w:t>5</w:t>
                  </w:r>
                </w:p>
                <w:p w14:paraId="66157526" w14:textId="013D8A8B" w:rsidR="00D1302E" w:rsidRPr="006F4D8E" w:rsidRDefault="00A854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・生成AI｜P</w:t>
                  </w:r>
                  <w:r>
                    <w:rPr>
                      <w:rFonts w:ascii="ＭＳ 明朝" w:eastAsia="ＭＳ 明朝" w:hAnsi="ＭＳ 明朝" w:cs="ＭＳ 明朝"/>
                      <w:spacing w:val="6"/>
                      <w:kern w:val="0"/>
                      <w:szCs w:val="21"/>
                    </w:rPr>
                    <w:t>36-37</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ED94F79"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●事業成長に向けた戦略投資</w:t>
                  </w:r>
                </w:p>
                <w:p w14:paraId="11CA88E3"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DX推進は当社の最重点戦略の一つであることから、グローバルを前提としたMarketing、Innovation、Governanceの機能を強化し、さらなる成長に向けたデジタル関連ケイパビリティ獲得や注力領域の研究開発等への戦略投資を加速。</w:t>
                  </w:r>
                </w:p>
                <w:p w14:paraId="21F21B39"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『・Strategic Investments</w:t>
                  </w:r>
                </w:p>
                <w:p w14:paraId="600B1A5E"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現中期経営計画の売上・利益目標達成に向けて、デジタルの強みを徹底的に高める為の戦略的投資を実施する</w:t>
                  </w:r>
                </w:p>
                <w:p w14:paraId="24FF7EFD"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・M&amp;A</w:t>
                  </w:r>
                </w:p>
                <w:p w14:paraId="78B76688"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デジタル関連の人財・ケイパビリティ獲得に資するM&amp;Aを機会に応じて機動的に実行し、競合優位性を獲得する</w:t>
                  </w:r>
                </w:p>
                <w:p w14:paraId="2EE55935"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・データセンター投資</w:t>
                  </w:r>
                </w:p>
                <w:p w14:paraId="2F9C0C03"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Hyper Scalerの旺盛な需要を追い風にプレゼンスを強化するべく積極的な先行投資を実施し、中長期的に利益に大きく貢献する。データセンターをIaaS提供するにとどまらず、生成AIをはじめとするアプリケーションサービスを上にのせたフルスタックサービス提供な更なる事業価値の創出を目指す。』</w:t>
                  </w:r>
                </w:p>
                <w:p w14:paraId="1085AD0E"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(統合レポート2024：P30-35)</w:t>
                  </w:r>
                </w:p>
                <w:p w14:paraId="734C9D04"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30A5BA"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●生成AI</w:t>
                  </w:r>
                </w:p>
                <w:p w14:paraId="2E52B367"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つくる力×つなぐ力」に基づくAI活用の提言力・実装力を強みとして、お客様に対する新たな価値提供を行っていくにあたり、生成AIを含むAIを活用したビジネスを安心・安全に推進するため、AIガバナンスに対して積極的に活動している。</w:t>
                  </w:r>
                </w:p>
                <w:p w14:paraId="35B9404C"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また、生成AIをシステム開発に活用することによる抜本的生産性向上に取組んでいる。</w:t>
                  </w:r>
                </w:p>
                <w:p w14:paraId="1EE48132"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w:t>
                  </w:r>
                  <w:r w:rsidRPr="009F3200">
                    <w:rPr>
                      <w:rFonts w:ascii="ＭＳ 明朝" w:eastAsia="ＭＳ 明朝" w:hAnsi="ＭＳ 明朝" w:cs="ＭＳ 明朝" w:hint="cs"/>
                      <w:spacing w:val="6"/>
                      <w:kern w:val="0"/>
                      <w:szCs w:val="21"/>
                    </w:rPr>
                    <w:t>•</w:t>
                  </w:r>
                  <w:r w:rsidRPr="009F3200">
                    <w:rPr>
                      <w:rFonts w:ascii="ＭＳ 明朝" w:eastAsia="ＭＳ 明朝" w:hAnsi="ＭＳ 明朝" w:cs="ＭＳ 明朝"/>
                      <w:spacing w:val="6"/>
                      <w:kern w:val="0"/>
                      <w:szCs w:val="21"/>
                    </w:rPr>
                    <w:t xml:space="preserve"> </w:t>
                  </w:r>
                  <w:r w:rsidRPr="009F3200">
                    <w:rPr>
                      <w:rFonts w:ascii="ＭＳ 明朝" w:eastAsia="ＭＳ 明朝" w:hAnsi="ＭＳ 明朝" w:cs="ＭＳ 明朝" w:hint="eastAsia"/>
                      <w:spacing w:val="6"/>
                      <w:kern w:val="0"/>
                      <w:szCs w:val="21"/>
                    </w:rPr>
                    <w:t>当社は、</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を活用したビジネスを安心・安全に推進する為、</w:t>
                  </w:r>
                  <w:r w:rsidRPr="009F3200">
                    <w:rPr>
                      <w:rFonts w:ascii="ＭＳ 明朝" w:eastAsia="ＭＳ 明朝" w:hAnsi="ＭＳ 明朝" w:cs="ＭＳ 明朝"/>
                      <w:spacing w:val="6"/>
                      <w:kern w:val="0"/>
                      <w:szCs w:val="21"/>
                    </w:rPr>
                    <w:t>2019</w:t>
                  </w:r>
                  <w:r w:rsidRPr="009F3200">
                    <w:rPr>
                      <w:rFonts w:ascii="ＭＳ 明朝" w:eastAsia="ＭＳ 明朝" w:hAnsi="ＭＳ 明朝" w:cs="ＭＳ 明朝" w:hint="eastAsia"/>
                      <w:spacing w:val="6"/>
                      <w:kern w:val="0"/>
                      <w:szCs w:val="21"/>
                    </w:rPr>
                    <w:t>年に</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指針の策定、</w:t>
                  </w:r>
                  <w:r w:rsidRPr="009F3200">
                    <w:rPr>
                      <w:rFonts w:ascii="ＭＳ 明朝" w:eastAsia="ＭＳ 明朝" w:hAnsi="ＭＳ 明朝" w:cs="ＭＳ 明朝"/>
                      <w:spacing w:val="6"/>
                      <w:kern w:val="0"/>
                      <w:szCs w:val="21"/>
                    </w:rPr>
                    <w:t>2021</w:t>
                  </w:r>
                  <w:r w:rsidRPr="009F3200">
                    <w:rPr>
                      <w:rFonts w:ascii="ＭＳ 明朝" w:eastAsia="ＭＳ 明朝" w:hAnsi="ＭＳ 明朝" w:cs="ＭＳ 明朝" w:hint="eastAsia"/>
                      <w:spacing w:val="6"/>
                      <w:kern w:val="0"/>
                      <w:szCs w:val="21"/>
                    </w:rPr>
                    <w:t>年に</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アドバイザリーボードを設置、</w:t>
                  </w:r>
                  <w:r w:rsidRPr="009F3200">
                    <w:rPr>
                      <w:rFonts w:ascii="ＭＳ 明朝" w:eastAsia="ＭＳ 明朝" w:hAnsi="ＭＳ 明朝" w:cs="ＭＳ 明朝"/>
                      <w:spacing w:val="6"/>
                      <w:kern w:val="0"/>
                      <w:szCs w:val="21"/>
                    </w:rPr>
                    <w:t>2023</w:t>
                  </w:r>
                  <w:r w:rsidRPr="009F3200">
                    <w:rPr>
                      <w:rFonts w:ascii="ＭＳ 明朝" w:eastAsia="ＭＳ 明朝" w:hAnsi="ＭＳ 明朝" w:cs="ＭＳ 明朝" w:hint="eastAsia"/>
                      <w:spacing w:val="6"/>
                      <w:kern w:val="0"/>
                      <w:szCs w:val="21"/>
                    </w:rPr>
                    <w:t>年に</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ガバナンス室を設置しました。</w:t>
                  </w:r>
                  <w:r w:rsidRPr="009F3200">
                    <w:rPr>
                      <w:rFonts w:ascii="ＭＳ 明朝" w:eastAsia="ＭＳ 明朝" w:hAnsi="ＭＳ 明朝" w:cs="ＭＳ 明朝" w:hint="cs"/>
                      <w:spacing w:val="6"/>
                      <w:kern w:val="0"/>
                      <w:szCs w:val="21"/>
                    </w:rPr>
                    <w:t>•</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リスクマネジメントポリシーを会社で定め、グローバルに展開するなど、</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ガバナンスに対して積極的に活動しています。』</w:t>
                  </w:r>
                </w:p>
                <w:p w14:paraId="3F3D2FFC" w14:textId="77777777" w:rsidR="009F3200" w:rsidRPr="009F3200"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w:t>
                  </w:r>
                  <w:r w:rsidRPr="009F3200">
                    <w:rPr>
                      <w:rFonts w:ascii="ＭＳ 明朝" w:eastAsia="ＭＳ 明朝" w:hAnsi="ＭＳ 明朝" w:cs="ＭＳ 明朝" w:hint="cs"/>
                      <w:spacing w:val="6"/>
                      <w:kern w:val="0"/>
                      <w:szCs w:val="21"/>
                    </w:rPr>
                    <w:t>•</w:t>
                  </w:r>
                  <w:r w:rsidRPr="009F3200">
                    <w:rPr>
                      <w:rFonts w:ascii="ＭＳ 明朝" w:eastAsia="ＭＳ 明朝" w:hAnsi="ＭＳ 明朝" w:cs="ＭＳ 明朝"/>
                      <w:spacing w:val="6"/>
                      <w:kern w:val="0"/>
                      <w:szCs w:val="21"/>
                    </w:rPr>
                    <w:t xml:space="preserve"> NTT DATA</w:t>
                  </w:r>
                  <w:r w:rsidRPr="009F3200">
                    <w:rPr>
                      <w:rFonts w:ascii="ＭＳ 明朝" w:eastAsia="ＭＳ 明朝" w:hAnsi="ＭＳ 明朝" w:cs="ＭＳ 明朝" w:hint="eastAsia"/>
                      <w:spacing w:val="6"/>
                      <w:kern w:val="0"/>
                      <w:szCs w:val="21"/>
                    </w:rPr>
                    <w:t>は、生成</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を具備する「</w:t>
                  </w:r>
                  <w:r w:rsidRPr="009F3200">
                    <w:rPr>
                      <w:rFonts w:ascii="ＭＳ 明朝" w:eastAsia="ＭＳ 明朝" w:hAnsi="ＭＳ 明朝" w:cs="ＭＳ 明朝"/>
                      <w:spacing w:val="6"/>
                      <w:kern w:val="0"/>
                      <w:szCs w:val="21"/>
                    </w:rPr>
                    <w:t>Coding by NTT DATA</w:t>
                  </w:r>
                  <w:r w:rsidRPr="009F3200">
                    <w:rPr>
                      <w:rFonts w:ascii="ＭＳ 明朝" w:eastAsia="ＭＳ 明朝" w:hAnsi="ＭＳ 明朝" w:cs="ＭＳ 明朝" w:hint="eastAsia"/>
                      <w:spacing w:val="6"/>
                      <w:kern w:val="0"/>
                      <w:szCs w:val="21"/>
                    </w:rPr>
                    <w:t>」を開発工程に適用することで、特定のケースにおける製造工程で</w:t>
                  </w:r>
                  <w:r w:rsidRPr="009F3200">
                    <w:rPr>
                      <w:rFonts w:ascii="ＭＳ 明朝" w:eastAsia="ＭＳ 明朝" w:hAnsi="ＭＳ 明朝" w:cs="ＭＳ 明朝"/>
                      <w:spacing w:val="6"/>
                      <w:kern w:val="0"/>
                      <w:szCs w:val="21"/>
                    </w:rPr>
                    <w:t>70</w:t>
                  </w:r>
                  <w:r w:rsidRPr="009F3200">
                    <w:rPr>
                      <w:rFonts w:ascii="ＭＳ 明朝" w:eastAsia="ＭＳ 明朝" w:hAnsi="ＭＳ 明朝" w:cs="ＭＳ 明朝" w:hint="eastAsia"/>
                      <w:spacing w:val="6"/>
                      <w:kern w:val="0"/>
                      <w:szCs w:val="21"/>
                    </w:rPr>
                    <w:t>％以上の効率化ができることを実証しました。</w:t>
                  </w:r>
                  <w:r w:rsidRPr="009F3200">
                    <w:rPr>
                      <w:rFonts w:ascii="ＭＳ 明朝" w:eastAsia="ＭＳ 明朝" w:hAnsi="ＭＳ 明朝" w:cs="ＭＳ 明朝" w:hint="cs"/>
                      <w:spacing w:val="6"/>
                      <w:kern w:val="0"/>
                      <w:szCs w:val="21"/>
                    </w:rPr>
                    <w:t>•</w:t>
                  </w:r>
                  <w:r w:rsidRPr="009F3200">
                    <w:rPr>
                      <w:rFonts w:ascii="ＭＳ 明朝" w:eastAsia="ＭＳ 明朝" w:hAnsi="ＭＳ 明朝" w:cs="ＭＳ 明朝"/>
                      <w:spacing w:val="6"/>
                      <w:kern w:val="0"/>
                      <w:szCs w:val="21"/>
                    </w:rPr>
                    <w:t xml:space="preserve"> </w:t>
                  </w:r>
                  <w:r w:rsidRPr="009F3200">
                    <w:rPr>
                      <w:rFonts w:ascii="ＭＳ 明朝" w:eastAsia="ＭＳ 明朝" w:hAnsi="ＭＳ 明朝" w:cs="ＭＳ 明朝" w:hint="eastAsia"/>
                      <w:spacing w:val="6"/>
                      <w:kern w:val="0"/>
                      <w:szCs w:val="21"/>
                    </w:rPr>
                    <w:t>今後、製造工程以外でも生成</w:t>
                  </w:r>
                  <w:r w:rsidRPr="009F3200">
                    <w:rPr>
                      <w:rFonts w:ascii="ＭＳ 明朝" w:eastAsia="ＭＳ 明朝" w:hAnsi="ＭＳ 明朝" w:cs="ＭＳ 明朝"/>
                      <w:spacing w:val="6"/>
                      <w:kern w:val="0"/>
                      <w:szCs w:val="21"/>
                    </w:rPr>
                    <w:t>AI</w:t>
                  </w:r>
                  <w:r w:rsidRPr="009F3200">
                    <w:rPr>
                      <w:rFonts w:ascii="ＭＳ 明朝" w:eastAsia="ＭＳ 明朝" w:hAnsi="ＭＳ 明朝" w:cs="ＭＳ 明朝" w:hint="eastAsia"/>
                      <w:spacing w:val="6"/>
                      <w:kern w:val="0"/>
                      <w:szCs w:val="21"/>
                    </w:rPr>
                    <w:t>を適用することで、</w:t>
                  </w:r>
                  <w:r w:rsidRPr="009F3200">
                    <w:rPr>
                      <w:rFonts w:ascii="ＭＳ 明朝" w:eastAsia="ＭＳ 明朝" w:hAnsi="ＭＳ 明朝" w:cs="ＭＳ 明朝"/>
                      <w:spacing w:val="6"/>
                      <w:kern w:val="0"/>
                      <w:szCs w:val="21"/>
                    </w:rPr>
                    <w:t>2025</w:t>
                  </w:r>
                  <w:r w:rsidRPr="009F3200">
                    <w:rPr>
                      <w:rFonts w:ascii="ＭＳ 明朝" w:eastAsia="ＭＳ 明朝" w:hAnsi="ＭＳ 明朝" w:cs="ＭＳ 明朝" w:hint="eastAsia"/>
                      <w:spacing w:val="6"/>
                      <w:kern w:val="0"/>
                      <w:szCs w:val="21"/>
                    </w:rPr>
                    <w:t>年度までに全開発工程で</w:t>
                  </w:r>
                  <w:r w:rsidRPr="009F3200">
                    <w:rPr>
                      <w:rFonts w:ascii="ＭＳ 明朝" w:eastAsia="ＭＳ 明朝" w:hAnsi="ＭＳ 明朝" w:cs="ＭＳ 明朝"/>
                      <w:spacing w:val="6"/>
                      <w:kern w:val="0"/>
                      <w:szCs w:val="21"/>
                    </w:rPr>
                    <w:t>20</w:t>
                  </w:r>
                  <w:r w:rsidRPr="009F3200">
                    <w:rPr>
                      <w:rFonts w:ascii="ＭＳ 明朝" w:eastAsia="ＭＳ 明朝" w:hAnsi="ＭＳ 明朝" w:cs="ＭＳ 明朝" w:hint="eastAsia"/>
                      <w:spacing w:val="6"/>
                      <w:kern w:val="0"/>
                      <w:szCs w:val="21"/>
                    </w:rPr>
                    <w:t>％のソフトウェア開発の生産性向上を進めていきます。』</w:t>
                  </w:r>
                </w:p>
                <w:p w14:paraId="7B1BCC4F" w14:textId="2966A1B4" w:rsidR="00D1302E" w:rsidRPr="00E577BF" w:rsidRDefault="009F3200" w:rsidP="009F32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3200">
                    <w:rPr>
                      <w:rFonts w:ascii="ＭＳ 明朝" w:eastAsia="ＭＳ 明朝" w:hAnsi="ＭＳ 明朝" w:cs="ＭＳ 明朝" w:hint="eastAsia"/>
                      <w:spacing w:val="6"/>
                      <w:kern w:val="0"/>
                      <w:szCs w:val="21"/>
                    </w:rPr>
                    <w:t>(統合レポート2024：P36-37)</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0DE5340E" w:rsidR="00D1302E" w:rsidRPr="00E577BF"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6D53F19D" w14:textId="5C86B679" w:rsidR="00D1302E" w:rsidRPr="00E577BF"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022</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43E275B" w14:textId="10C411A3" w:rsidR="00187F85" w:rsidRPr="00E577BF" w:rsidRDefault="00E62514"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r w:rsidR="00187F85">
                    <w:rPr>
                      <w:rFonts w:ascii="ＭＳ 明朝" w:eastAsia="ＭＳ 明朝" w:hAnsi="ＭＳ 明朝" w:cs="ＭＳ 明朝" w:hint="eastAsia"/>
                      <w:spacing w:val="6"/>
                      <w:kern w:val="0"/>
                      <w:szCs w:val="21"/>
                    </w:rPr>
                    <w:t>2</w:t>
                  </w:r>
                  <w:r w:rsidR="00187F85">
                    <w:rPr>
                      <w:rFonts w:ascii="ＭＳ 明朝" w:eastAsia="ＭＳ 明朝" w:hAnsi="ＭＳ 明朝" w:cs="ＭＳ 明朝"/>
                      <w:spacing w:val="6"/>
                      <w:kern w:val="0"/>
                      <w:szCs w:val="21"/>
                    </w:rPr>
                    <w:t>024</w:t>
                  </w:r>
                  <w:r w:rsidR="00187F85" w:rsidRPr="00E577BF">
                    <w:rPr>
                      <w:rFonts w:ascii="ＭＳ 明朝" w:eastAsia="ＭＳ 明朝" w:hAnsi="ＭＳ 明朝" w:cs="ＭＳ 明朝" w:hint="eastAsia"/>
                      <w:spacing w:val="6"/>
                      <w:kern w:val="0"/>
                      <w:szCs w:val="21"/>
                    </w:rPr>
                    <w:t>年</w:t>
                  </w:r>
                  <w:r w:rsidR="00187F85">
                    <w:rPr>
                      <w:rFonts w:ascii="ＭＳ 明朝" w:eastAsia="ＭＳ 明朝" w:hAnsi="ＭＳ 明朝" w:cs="ＭＳ 明朝" w:hint="eastAsia"/>
                      <w:spacing w:val="6"/>
                      <w:kern w:val="0"/>
                      <w:szCs w:val="21"/>
                    </w:rPr>
                    <w:t>1</w:t>
                  </w:r>
                  <w:r w:rsidR="00187F85">
                    <w:rPr>
                      <w:rFonts w:ascii="ＭＳ 明朝" w:eastAsia="ＭＳ 明朝" w:hAnsi="ＭＳ 明朝" w:cs="ＭＳ 明朝"/>
                      <w:spacing w:val="6"/>
                      <w:kern w:val="0"/>
                      <w:szCs w:val="21"/>
                    </w:rPr>
                    <w:t>0</w:t>
                  </w:r>
                  <w:r w:rsidR="00187F85" w:rsidRPr="00E577BF">
                    <w:rPr>
                      <w:rFonts w:ascii="ＭＳ 明朝" w:eastAsia="ＭＳ 明朝" w:hAnsi="ＭＳ 明朝" w:cs="ＭＳ 明朝" w:hint="eastAsia"/>
                      <w:spacing w:val="6"/>
                      <w:kern w:val="0"/>
                      <w:szCs w:val="21"/>
                    </w:rPr>
                    <w:t>月</w:t>
                  </w:r>
                  <w:r w:rsidR="00187F85">
                    <w:rPr>
                      <w:rFonts w:ascii="ＭＳ 明朝" w:eastAsia="ＭＳ 明朝" w:hAnsi="ＭＳ 明朝" w:cs="ＭＳ 明朝" w:hint="eastAsia"/>
                      <w:spacing w:val="6"/>
                      <w:kern w:val="0"/>
                      <w:szCs w:val="21"/>
                    </w:rPr>
                    <w:t>3</w:t>
                  </w:r>
                  <w:r w:rsidR="00187F85">
                    <w:rPr>
                      <w:rFonts w:ascii="ＭＳ 明朝" w:eastAsia="ＭＳ 明朝" w:hAnsi="ＭＳ 明朝" w:cs="ＭＳ 明朝"/>
                      <w:spacing w:val="6"/>
                      <w:kern w:val="0"/>
                      <w:szCs w:val="21"/>
                    </w:rPr>
                    <w:t>1</w:t>
                  </w:r>
                  <w:r w:rsidR="00187F85" w:rsidRPr="00E577BF">
                    <w:rPr>
                      <w:rFonts w:ascii="ＭＳ 明朝" w:eastAsia="ＭＳ 明朝" w:hAnsi="ＭＳ 明朝" w:cs="ＭＳ 明朝" w:hint="eastAsia"/>
                      <w:spacing w:val="6"/>
                      <w:kern w:val="0"/>
                      <w:szCs w:val="21"/>
                    </w:rPr>
                    <w:t>日</w:t>
                  </w:r>
                </w:p>
                <w:p w14:paraId="12B92F68" w14:textId="4667B5A3" w:rsidR="00D1302E" w:rsidRPr="00E577BF" w:rsidRDefault="00E625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：2022年10月31日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FFA615" w14:textId="77777777" w:rsidR="00187F85"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209335B8" w14:textId="7DB7713F" w:rsidR="00187F85" w:rsidRDefault="000F7B5B"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AF5148">
                      <w:rPr>
                        <w:rStyle w:val="af6"/>
                        <w:rFonts w:ascii="ＭＳ 明朝" w:eastAsia="ＭＳ 明朝" w:hAnsi="ＭＳ 明朝" w:cs="ＭＳ 明朝"/>
                        <w:spacing w:val="6"/>
                        <w:kern w:val="0"/>
                        <w:szCs w:val="21"/>
                      </w:rPr>
                      <w:t>https://www.nttdata.com/global/ja/-/media/nttdataglobal-</w:t>
                    </w:r>
                    <w:r w:rsidRPr="00AF5148">
                      <w:rPr>
                        <w:rStyle w:val="af6"/>
                        <w:rFonts w:ascii="ＭＳ 明朝" w:eastAsia="ＭＳ 明朝" w:hAnsi="ＭＳ 明朝" w:cs="ＭＳ 明朝"/>
                        <w:spacing w:val="6"/>
                        <w:kern w:val="0"/>
                        <w:szCs w:val="21"/>
                      </w:rPr>
                      <w:lastRenderedPageBreak/>
                      <w:t>ja/files/investors/library/ar/ar24_j_all_b_01.pdf</w:t>
                    </w:r>
                  </w:hyperlink>
                </w:p>
                <w:p w14:paraId="1353A53E" w14:textId="594C54F8" w:rsidR="00D1302E"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・中期経営計画KPI進捗｜P96</w:t>
                  </w:r>
                  <w:r>
                    <w:rPr>
                      <w:rFonts w:ascii="ＭＳ 明朝" w:eastAsia="ＭＳ 明朝" w:hAnsi="ＭＳ 明朝" w:cs="ＭＳ 明朝"/>
                      <w:spacing w:val="6"/>
                      <w:kern w:val="0"/>
                      <w:szCs w:val="21"/>
                    </w:rPr>
                    <w:br/>
                  </w:r>
                </w:p>
                <w:p w14:paraId="34BF953F" w14:textId="12873F72" w:rsidR="00187F85"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4213">
                    <w:rPr>
                      <w:rFonts w:ascii="ＭＳ 明朝" w:eastAsia="ＭＳ 明朝" w:hAnsi="ＭＳ 明朝" w:cs="ＭＳ 明朝" w:hint="eastAsia"/>
                      <w:spacing w:val="6"/>
                      <w:kern w:val="0"/>
                      <w:szCs w:val="21"/>
                    </w:rPr>
                    <w:t>統合レポート2022</w:t>
                  </w:r>
                </w:p>
                <w:p w14:paraId="6064A11B" w14:textId="34CD6343" w:rsidR="00187F85" w:rsidRPr="00187F85"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173731">
                      <w:rPr>
                        <w:rStyle w:val="af6"/>
                        <w:rFonts w:ascii="ＭＳ 明朝" w:eastAsia="ＭＳ 明朝" w:hAnsi="ＭＳ 明朝" w:cs="ＭＳ 明朝"/>
                        <w:spacing w:val="6"/>
                        <w:kern w:val="0"/>
                        <w:szCs w:val="21"/>
                      </w:rPr>
                      <w:t>https://www.nttdata.com/jp/ja/-/media/nttdatajapan/files/ir/library/ar/ar22_j_all_p.pdf</w:t>
                    </w:r>
                  </w:hyperlink>
                </w:p>
                <w:p w14:paraId="494705C6" w14:textId="1A930B55" w:rsidR="00D1302E"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・経営目標・</w:t>
                  </w:r>
                  <w:r w:rsidRPr="00804213">
                    <w:rPr>
                      <w:rFonts w:ascii="ＭＳ 明朝" w:eastAsia="ＭＳ 明朝" w:hAnsi="ＭＳ 明朝" w:cs="ＭＳ 明朝" w:hint="eastAsia"/>
                      <w:spacing w:val="6"/>
                      <w:kern w:val="0"/>
                      <w:szCs w:val="21"/>
                    </w:rPr>
                    <w:t>戦略推進指標</w:t>
                  </w:r>
                  <w:r>
                    <w:rPr>
                      <w:rFonts w:ascii="ＭＳ 明朝" w:eastAsia="ＭＳ 明朝" w:hAnsi="ＭＳ 明朝" w:cs="ＭＳ 明朝" w:hint="eastAsia"/>
                      <w:spacing w:val="6"/>
                      <w:kern w:val="0"/>
                      <w:szCs w:val="21"/>
                    </w:rPr>
                    <w:t>｜</w:t>
                  </w:r>
                  <w:r w:rsidRPr="005F6602">
                    <w:rPr>
                      <w:rFonts w:ascii="ＭＳ 明朝" w:eastAsia="ＭＳ 明朝" w:hAnsi="ＭＳ 明朝" w:cs="ＭＳ 明朝" w:hint="eastAsia"/>
                      <w:spacing w:val="6"/>
                      <w:kern w:val="0"/>
                      <w:szCs w:val="21"/>
                    </w:rPr>
                    <w:t>P37</w:t>
                  </w:r>
                </w:p>
                <w:p w14:paraId="0AF707E1" w14:textId="6999B87A" w:rsidR="00187F85" w:rsidRPr="00E577BF"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E295F6" w14:textId="77777777" w:rsidR="00187F85" w:rsidRPr="00804213"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＜経営目標＞</w:t>
                  </w:r>
                </w:p>
                <w:p w14:paraId="4D9FCF97" w14:textId="02583E42" w:rsidR="00187F85" w:rsidRPr="00804213" w:rsidRDefault="00187F85" w:rsidP="00187F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213">
                    <w:rPr>
                      <w:rFonts w:ascii="ＭＳ 明朝" w:eastAsia="ＭＳ 明朝" w:hAnsi="ＭＳ 明朝" w:cs="ＭＳ 明朝" w:hint="eastAsia"/>
                      <w:spacing w:val="6"/>
                      <w:kern w:val="0"/>
                      <w:szCs w:val="21"/>
                    </w:rPr>
                    <w:t>連結売上高　4</w:t>
                  </w:r>
                  <w:r>
                    <w:rPr>
                      <w:rFonts w:ascii="ＭＳ 明朝" w:eastAsia="ＭＳ 明朝" w:hAnsi="ＭＳ 明朝" w:cs="ＭＳ 明朝"/>
                      <w:spacing w:val="6"/>
                      <w:kern w:val="0"/>
                      <w:szCs w:val="21"/>
                    </w:rPr>
                    <w:t>.7</w:t>
                  </w:r>
                  <w:r w:rsidRPr="00804213">
                    <w:rPr>
                      <w:rFonts w:ascii="ＭＳ 明朝" w:eastAsia="ＭＳ 明朝" w:hAnsi="ＭＳ 明朝" w:cs="ＭＳ 明朝" w:hint="eastAsia"/>
                      <w:spacing w:val="6"/>
                      <w:kern w:val="0"/>
                      <w:szCs w:val="21"/>
                    </w:rPr>
                    <w:t>兆円超</w:t>
                  </w:r>
                </w:p>
                <w:p w14:paraId="06EBA9CD" w14:textId="77777777" w:rsidR="00187F85" w:rsidRPr="00804213" w:rsidRDefault="00187F85" w:rsidP="00187F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213">
                    <w:rPr>
                      <w:rFonts w:ascii="ＭＳ 明朝" w:eastAsia="ＭＳ 明朝" w:hAnsi="ＭＳ 明朝" w:cs="ＭＳ 明朝" w:hint="eastAsia"/>
                      <w:spacing w:val="6"/>
                      <w:kern w:val="0"/>
                      <w:szCs w:val="21"/>
                    </w:rPr>
                    <w:t>顧客基盤　120社　注 年間売上高50億円以上(日本)もしくは50百万米ドル以上(日本以外)のお客様</w:t>
                  </w:r>
                </w:p>
                <w:p w14:paraId="6C7899D0" w14:textId="77777777" w:rsidR="00187F85" w:rsidRDefault="00187F85" w:rsidP="003820E3">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85">
                    <w:rPr>
                      <w:rFonts w:ascii="ＭＳ 明朝" w:eastAsia="ＭＳ 明朝" w:hAnsi="ＭＳ 明朝" w:cs="ＭＳ 明朝" w:hint="eastAsia"/>
                      <w:spacing w:val="6"/>
                      <w:kern w:val="0"/>
                      <w:szCs w:val="21"/>
                    </w:rPr>
                    <w:t>連結営業利益率　10%  注M&amp;A・構造改革等の一時的なコストを除く</w:t>
                  </w:r>
                </w:p>
                <w:p w14:paraId="3BAFE9EB" w14:textId="2BD6DA11" w:rsidR="00D1302E" w:rsidRPr="00187F85" w:rsidRDefault="00187F85" w:rsidP="003820E3">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85">
                    <w:rPr>
                      <w:rFonts w:ascii="ＭＳ 明朝" w:eastAsia="ＭＳ 明朝" w:hAnsi="ＭＳ 明朝" w:cs="ＭＳ 明朝" w:hint="eastAsia"/>
                      <w:spacing w:val="6"/>
                      <w:kern w:val="0"/>
                      <w:szCs w:val="21"/>
                    </w:rPr>
                    <w:t>海外 EBITA率　 10%  注M&amp;A・構造改革等の一時的なコストを除く</w:t>
                  </w:r>
                </w:p>
                <w:p w14:paraId="73F6AB96" w14:textId="69B1A005"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DD1B88" w14:textId="77777777" w:rsidR="00187F85"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 xml:space="preserve">＜戦略推進指標＞ </w:t>
                  </w:r>
                </w:p>
                <w:p w14:paraId="7675DBC9" w14:textId="77777777" w:rsidR="00187F85" w:rsidRPr="00187F85" w:rsidRDefault="00187F85" w:rsidP="00187F8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D0D0D"/>
                      <w:spacing w:val="6"/>
                      <w:kern w:val="0"/>
                      <w:szCs w:val="21"/>
                    </w:rPr>
                  </w:pPr>
                  <w:r w:rsidRPr="00187F85">
                    <w:rPr>
                      <w:rFonts w:ascii="ＭＳ 明朝" w:eastAsia="ＭＳ 明朝" w:hAnsi="ＭＳ 明朝" w:cs="ＭＳ 明朝" w:hint="eastAsia"/>
                      <w:color w:val="0D0D0D"/>
                      <w:spacing w:val="6"/>
                      <w:kern w:val="0"/>
                      <w:szCs w:val="21"/>
                    </w:rPr>
                    <w:t>中期経営計画戦略の遂行・浸透に向けて、財務指標に加え、その経営目標に至るデジタル戦略の推進状況と達成度を測る非財務指標「戦略推進指標」を決定し、公表している。各戦略で定量目標と主管組織を定め、定期的に評価を行い、戦略指標に対する進捗状況をモニタリングしている。</w:t>
                  </w:r>
                </w:p>
                <w:p w14:paraId="227DB4BE" w14:textId="77777777" w:rsidR="00187F85" w:rsidRPr="00804213" w:rsidRDefault="00187F85" w:rsidP="00187F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213">
                    <w:rPr>
                      <w:rFonts w:ascii="ＭＳ 明朝" w:eastAsia="ＭＳ 明朝" w:hAnsi="ＭＳ 明朝" w:cs="ＭＳ 明朝" w:hint="eastAsia"/>
                      <w:spacing w:val="6"/>
                      <w:kern w:val="0"/>
                      <w:szCs w:val="21"/>
                    </w:rPr>
                    <w:t>戦略１（ITとConnectivityの融合による新たなサービスの創出）の指標：顧客基盤（上記経営目標と共通）</w:t>
                  </w:r>
                </w:p>
                <w:p w14:paraId="4B8BA747" w14:textId="77777777" w:rsidR="00187F85" w:rsidRPr="00804213" w:rsidRDefault="00187F85" w:rsidP="00187F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213">
                    <w:rPr>
                      <w:rFonts w:ascii="ＭＳ 明朝" w:eastAsia="ＭＳ 明朝" w:hAnsi="ＭＳ 明朝" w:cs="ＭＳ 明朝" w:hint="eastAsia"/>
                      <w:spacing w:val="6"/>
                      <w:kern w:val="0"/>
                      <w:szCs w:val="21"/>
                    </w:rPr>
                    <w:t>戦略２（Foresight起点のコンサルティング力強化）の指標：Foresightに基づく変革提案によるビジネス創出件数</w:t>
                  </w:r>
                </w:p>
                <w:p w14:paraId="479D28DB" w14:textId="77777777" w:rsidR="00187F85" w:rsidRPr="00804213" w:rsidRDefault="00187F85" w:rsidP="00187F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213">
                    <w:rPr>
                      <w:rFonts w:ascii="ＭＳ 明朝" w:eastAsia="ＭＳ 明朝" w:hAnsi="ＭＳ 明朝" w:cs="ＭＳ 明朝" w:hint="eastAsia"/>
                      <w:spacing w:val="6"/>
                      <w:kern w:val="0"/>
                      <w:szCs w:val="21"/>
                    </w:rPr>
                    <w:t>戦略3（アセットベースのビジネスモデルへの進化）の指標：リピータブルアセットによるビジネス創出件数</w:t>
                  </w:r>
                </w:p>
                <w:p w14:paraId="0E7496E9" w14:textId="77777777" w:rsidR="00187F85" w:rsidRDefault="00187F85" w:rsidP="0063458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85">
                    <w:rPr>
                      <w:rFonts w:ascii="ＭＳ 明朝" w:eastAsia="ＭＳ 明朝" w:hAnsi="ＭＳ 明朝" w:cs="ＭＳ 明朝" w:hint="eastAsia"/>
                      <w:spacing w:val="6"/>
                      <w:kern w:val="0"/>
                      <w:szCs w:val="21"/>
                    </w:rPr>
                    <w:t>戦略４（先進技術活用力とシステム開発技術力の強化）の指標：注力領域ごと売上高</w:t>
                  </w:r>
                </w:p>
                <w:p w14:paraId="5E54C98A" w14:textId="03813255" w:rsidR="00187F85" w:rsidRPr="00187F85" w:rsidRDefault="00187F85" w:rsidP="0063458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F85">
                    <w:rPr>
                      <w:rFonts w:ascii="ＭＳ 明朝" w:eastAsia="ＭＳ 明朝" w:hAnsi="ＭＳ 明朝" w:cs="ＭＳ 明朝" w:hint="eastAsia"/>
                      <w:spacing w:val="6"/>
                      <w:kern w:val="0"/>
                      <w:szCs w:val="21"/>
                    </w:rPr>
                    <w:t>戦略５（人財・組織力の最大化）の指標：注力領域ごと技術者数</w:t>
                  </w:r>
                </w:p>
                <w:p w14:paraId="66ADBC34" w14:textId="59219AE4" w:rsidR="00187F85" w:rsidRPr="00E577BF" w:rsidRDefault="00187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EBED8D0" w:rsidR="00D1302E" w:rsidRPr="00E577BF" w:rsidRDefault="00146452" w:rsidP="00FE1497">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1</w:t>
                  </w:r>
                  <w:r w:rsidR="00D1302E" w:rsidRPr="00E577BF">
                    <w:rPr>
                      <w:rFonts w:ascii="ＭＳ 明朝" w:eastAsia="ＭＳ 明朝" w:hAnsi="ＭＳ 明朝" w:cs="ＭＳ 明朝" w:hint="eastAsia"/>
                      <w:spacing w:val="6"/>
                      <w:kern w:val="0"/>
                      <w:szCs w:val="21"/>
                    </w:rPr>
                    <w:t>日</w:t>
                  </w:r>
                </w:p>
                <w:p w14:paraId="6248BA4A" w14:textId="0D192851" w:rsidR="00FE1497" w:rsidRDefault="00332C7F"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502E10">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502E10">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日</w:t>
                  </w:r>
                  <w:r w:rsidR="00502E10">
                    <w:rPr>
                      <w:rFonts w:ascii="ＭＳ 明朝" w:eastAsia="ＭＳ 明朝" w:hAnsi="ＭＳ 明朝" w:cs="ＭＳ 明朝" w:hint="eastAsia"/>
                      <w:spacing w:val="6"/>
                      <w:kern w:val="0"/>
                      <w:szCs w:val="21"/>
                    </w:rPr>
                    <w:t>(講演録公開：</w:t>
                  </w:r>
                  <w:r w:rsidR="00502E10" w:rsidRPr="00502E10">
                    <w:rPr>
                      <w:rFonts w:ascii="ＭＳ 明朝" w:eastAsia="ＭＳ 明朝" w:hAnsi="ＭＳ 明朝" w:cs="ＭＳ 明朝" w:hint="eastAsia"/>
                      <w:spacing w:val="6"/>
                      <w:kern w:val="0"/>
                      <w:szCs w:val="21"/>
                    </w:rPr>
                    <w:t>2025年1月17日</w:t>
                  </w:r>
                  <w:r w:rsidR="00502E10">
                    <w:rPr>
                      <w:rFonts w:ascii="ＭＳ 明朝" w:eastAsia="ＭＳ 明朝" w:hAnsi="ＭＳ 明朝" w:cs="ＭＳ 明朝" w:hint="eastAsia"/>
                      <w:spacing w:val="6"/>
                      <w:kern w:val="0"/>
                      <w:szCs w:val="21"/>
                    </w:rPr>
                    <w:t>)</w:t>
                  </w:r>
                </w:p>
                <w:p w14:paraId="7F5FBFDF" w14:textId="1FF6FC1B" w:rsidR="00FE1497" w:rsidRPr="00FE1497" w:rsidRDefault="00FE1497" w:rsidP="00502E1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09C7970" w14:textId="7E06453D" w:rsidR="000F7B5B" w:rsidRDefault="00332C7F" w:rsidP="00025B2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7B5B">
                    <w:rPr>
                      <w:rFonts w:ascii="ＭＳ 明朝" w:eastAsia="ＭＳ 明朝" w:hAnsi="ＭＳ 明朝" w:cs="ＭＳ 明朝" w:hint="eastAsia"/>
                      <w:spacing w:val="6"/>
                      <w:kern w:val="0"/>
                      <w:szCs w:val="21"/>
                    </w:rPr>
                    <w:t>統合レポート2024</w:t>
                  </w:r>
                  <w:r w:rsidR="00E70BC4" w:rsidRPr="000F7B5B">
                    <w:rPr>
                      <w:rFonts w:ascii="ＭＳ 明朝" w:eastAsia="ＭＳ 明朝" w:hAnsi="ＭＳ 明朝" w:cs="ＭＳ 明朝" w:hint="eastAsia"/>
                      <w:spacing w:val="6"/>
                      <w:kern w:val="0"/>
                      <w:szCs w:val="21"/>
                    </w:rPr>
                    <w:t>｜社長メッセージ(P4-9)</w:t>
                  </w:r>
                  <w:r w:rsidR="00D26B11" w:rsidRPr="000F7B5B">
                    <w:rPr>
                      <w:rFonts w:ascii="ＭＳ 明朝" w:eastAsia="ＭＳ 明朝" w:hAnsi="ＭＳ 明朝" w:cs="ＭＳ 明朝"/>
                      <w:spacing w:val="6"/>
                      <w:kern w:val="0"/>
                      <w:szCs w:val="21"/>
                    </w:rPr>
                    <w:br/>
                  </w:r>
                  <w:hyperlink r:id="rId19" w:history="1">
                    <w:r w:rsidR="000F7B5B" w:rsidRPr="00AF5148">
                      <w:rPr>
                        <w:rStyle w:val="af6"/>
                        <w:rFonts w:ascii="ＭＳ 明朝" w:eastAsia="ＭＳ 明朝" w:hAnsi="ＭＳ 明朝" w:cs="ＭＳ 明朝"/>
                        <w:spacing w:val="6"/>
                        <w:kern w:val="0"/>
                        <w:szCs w:val="21"/>
                      </w:rPr>
                      <w:t>https://www.nttdata.com/global/ja/-/media/nttdataglobal-ja/files/investors/library/ar/ar24_j_all_b_01.pdf</w:t>
                    </w:r>
                  </w:hyperlink>
                </w:p>
                <w:p w14:paraId="34ECA8ED" w14:textId="76043CD6" w:rsidR="00502E10" w:rsidRDefault="00502E10"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 xml:space="preserve">日経フォーラム 第26回世界経営者会議 </w:t>
                  </w:r>
                  <w:r>
                    <w:rPr>
                      <w:rFonts w:ascii="ＭＳ 明朝" w:eastAsia="ＭＳ 明朝" w:hAnsi="ＭＳ 明朝" w:cs="ＭＳ 明朝" w:hint="eastAsia"/>
                      <w:spacing w:val="6"/>
                      <w:kern w:val="0"/>
                      <w:szCs w:val="21"/>
                    </w:rPr>
                    <w:t>講演録</w:t>
                  </w:r>
                  <w:hyperlink r:id="rId20" w:history="1">
                    <w:r w:rsidRPr="00D963ED">
                      <w:rPr>
                        <w:rStyle w:val="af6"/>
                        <w:rFonts w:ascii="ＭＳ 明朝" w:eastAsia="ＭＳ 明朝" w:hAnsi="ＭＳ 明朝" w:cs="ＭＳ 明朝"/>
                        <w:spacing w:val="6"/>
                        <w:kern w:val="0"/>
                        <w:szCs w:val="21"/>
                      </w:rPr>
                      <w:t>https://www.nttdata.com/global/ja/about-us/socialactivity/nikkei-forum/</w:t>
                    </w:r>
                  </w:hyperlink>
                </w:p>
                <w:p w14:paraId="67F41979" w14:textId="5CC2B6D3" w:rsidR="003E6381" w:rsidRPr="00502E10" w:rsidRDefault="00D26B11" w:rsidP="00502E1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spacing w:val="6"/>
                      <w:kern w:val="0"/>
                      <w:szCs w:val="21"/>
                    </w:rPr>
                    <w:br/>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B718D66"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①統合レポート2024｜社長メッセージ(P4-9)</w:t>
                  </w:r>
                </w:p>
                <w:p w14:paraId="7E4A82EE" w14:textId="47C41B8F" w:rsid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D963ED">
                      <w:rPr>
                        <w:rStyle w:val="af6"/>
                        <w:rFonts w:ascii="ＭＳ 明朝" w:eastAsia="ＭＳ 明朝" w:hAnsi="ＭＳ 明朝" w:cs="ＭＳ 明朝"/>
                        <w:spacing w:val="6"/>
                        <w:kern w:val="0"/>
                        <w:szCs w:val="21"/>
                      </w:rPr>
                      <w:t>https://www.nttdata.com/global/ja/-/media/nttdataglobal-ja/files/investors/library/ar/ar24_j_all_b_01.pdf</w:t>
                    </w:r>
                  </w:hyperlink>
                </w:p>
                <w:p w14:paraId="0B8DCE7D"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・「Quality Growth(質の伴った成長)」に向けた方向性として、お客様の真の経営課題に寄り添ったソリューションの提供とそのためのコンサルティング力の強化、技術・知見・経験等を形式知に昇華しアセット化することで様々なプロジェクトに活用するビジネスモデルに進化させる戦略を発信。</w:t>
                  </w:r>
                </w:p>
                <w:p w14:paraId="5A3745C9"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7D0896"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②日経フォーラム 第26回世界経営者会議 講演録</w:t>
                  </w:r>
                </w:p>
                <w:p w14:paraId="78BF30CA" w14:textId="0017C6F0" w:rsid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D963ED">
                      <w:rPr>
                        <w:rStyle w:val="af6"/>
                        <w:rFonts w:ascii="ＭＳ 明朝" w:eastAsia="ＭＳ 明朝" w:hAnsi="ＭＳ 明朝" w:cs="ＭＳ 明朝"/>
                        <w:spacing w:val="6"/>
                        <w:kern w:val="0"/>
                        <w:szCs w:val="21"/>
                      </w:rPr>
                      <w:t>https://www.nttdata.com/global/ja/about-us/socialactivity/nikkei-forum/</w:t>
                    </w:r>
                  </w:hyperlink>
                </w:p>
                <w:p w14:paraId="59BFAE77"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実務執行総括責任者である佐々木裕代表取締役社長から、NTTデータのビジネスモデルや経営ビジョン、DX戦略と施策について、2024年10月28日に開催された日経フォーラム第26回世界経営者会議で講演を行い、2025年1月17日にHPに記事が公開された。以下、抜粋。</w:t>
                  </w:r>
                </w:p>
                <w:p w14:paraId="2994F974"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・企業の業務内容や課題を理解したうえで様々な生成AIに対するノウハウを活用して全体を設計し、業務プロセスの中で最適な形で生成AIが活用できるような生成AIサービスを提供していくことを発信。</w:t>
                  </w:r>
                </w:p>
                <w:p w14:paraId="53329209" w14:textId="77777777" w:rsidR="00502E10" w:rsidRPr="00502E1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・「EGMフレームワーク」に基づき、Emerging、Growth、Mainstreamの3つの技術領域でイノベーションを推進し、世界11カ所のイノベーションセンタで先進技術の実証実験を行っていることを発信。</w:t>
                  </w:r>
                </w:p>
                <w:p w14:paraId="0D0E38C6" w14:textId="77777777" w:rsidR="00D34340"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E10">
                    <w:rPr>
                      <w:rFonts w:ascii="ＭＳ 明朝" w:eastAsia="ＭＳ 明朝" w:hAnsi="ＭＳ 明朝" w:cs="ＭＳ 明朝" w:hint="eastAsia"/>
                      <w:spacing w:val="6"/>
                      <w:kern w:val="0"/>
                      <w:szCs w:val="21"/>
                    </w:rPr>
                    <w:t>・スリープテックや観測衛星サービスなど、データを活用したサービスの提供により社会課題の解決に向けた取り組みを進めていることを発信。</w:t>
                  </w:r>
                </w:p>
                <w:p w14:paraId="052C604F" w14:textId="56193444" w:rsidR="00502E10" w:rsidRPr="00E577BF" w:rsidRDefault="00502E10" w:rsidP="00502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A0B70A9" w:rsidR="00D1302E" w:rsidRPr="00E577BF" w:rsidRDefault="001468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2024年11月頃～</w:t>
                  </w:r>
                  <w:r w:rsidR="00F30BAE">
                    <w:rPr>
                      <w:rFonts w:ascii="ＭＳ 明朝" w:eastAsia="ＭＳ 明朝" w:hAnsi="ＭＳ 明朝" w:cs="ＭＳ 明朝" w:hint="eastAsia"/>
                      <w:spacing w:val="6"/>
                      <w:kern w:val="0"/>
                      <w:szCs w:val="21"/>
                    </w:rPr>
                    <w:t>202</w:t>
                  </w:r>
                  <w:r w:rsidR="008A21F4">
                    <w:rPr>
                      <w:rFonts w:ascii="ＭＳ 明朝" w:eastAsia="ＭＳ 明朝" w:hAnsi="ＭＳ 明朝" w:cs="ＭＳ 明朝" w:hint="eastAsia"/>
                      <w:spacing w:val="6"/>
                      <w:kern w:val="0"/>
                      <w:szCs w:val="21"/>
                    </w:rPr>
                    <w:t>5</w:t>
                  </w:r>
                  <w:r w:rsidR="00F30BAE">
                    <w:rPr>
                      <w:rFonts w:ascii="ＭＳ 明朝" w:eastAsia="ＭＳ 明朝" w:hAnsi="ＭＳ 明朝" w:cs="ＭＳ 明朝" w:hint="eastAsia"/>
                      <w:spacing w:val="6"/>
                      <w:kern w:val="0"/>
                      <w:szCs w:val="21"/>
                    </w:rPr>
                    <w:t>年</w:t>
                  </w:r>
                  <w:r w:rsidR="008A21F4">
                    <w:rPr>
                      <w:rFonts w:ascii="ＭＳ 明朝" w:eastAsia="ＭＳ 明朝" w:hAnsi="ＭＳ 明朝" w:cs="ＭＳ 明朝" w:hint="eastAsia"/>
                      <w:spacing w:val="6"/>
                      <w:kern w:val="0"/>
                      <w:szCs w:val="21"/>
                    </w:rPr>
                    <w:t>1</w:t>
                  </w:r>
                  <w:r w:rsidR="00F30BA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AA80857" w:rsidR="00097D57" w:rsidRPr="00E577BF" w:rsidRDefault="008A21F4" w:rsidP="008A2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1F4">
                    <w:rPr>
                      <w:rFonts w:ascii="ＭＳ 明朝" w:eastAsia="ＭＳ 明朝" w:hAnsi="ＭＳ 明朝" w:cs="ＭＳ 明朝" w:hint="eastAsia"/>
                      <w:spacing w:val="6"/>
                      <w:kern w:val="0"/>
                      <w:szCs w:val="21"/>
                    </w:rPr>
                    <w:t>・デジタル経営改革のための評価指標（ＤＸ推進指標）による自己診断を実施した。（申請時の資料添付により提出）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DE8E9F6" w:rsidR="00D1302E" w:rsidRPr="00E577BF" w:rsidRDefault="00C86C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2010年7月～継続実施中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B2E13B2" w14:textId="77777777" w:rsidR="00C86CD6" w:rsidRDefault="00C86CD6" w:rsidP="00C035D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CD6">
                    <w:rPr>
                      <w:rFonts w:ascii="ＭＳ 明朝" w:eastAsia="ＭＳ 明朝" w:hAnsi="ＭＳ 明朝" w:cs="ＭＳ 明朝" w:hint="eastAsia"/>
                      <w:spacing w:val="6"/>
                      <w:kern w:val="0"/>
                      <w:szCs w:val="21"/>
                    </w:rPr>
                    <w:t>社会的に重要なインフラ等を支える顧客を抱える当社にとってサイバーセキュリティは特に重要な経営課題であると認識しており、当該リスクを低減するため、情報セキュリティポリシーを制定し、情報技術の進歩や社会情勢の変化に応じて、見直しや改善</w:t>
                  </w:r>
                  <w:r w:rsidRPr="00C86CD6">
                    <w:rPr>
                      <w:rFonts w:ascii="ＭＳ 明朝" w:eastAsia="ＭＳ 明朝" w:hAnsi="ＭＳ 明朝" w:cs="ＭＳ 明朝" w:hint="eastAsia"/>
                      <w:spacing w:val="6"/>
                      <w:kern w:val="0"/>
                      <w:szCs w:val="21"/>
                    </w:rPr>
                    <w:lastRenderedPageBreak/>
                    <w:t>を実施している。さらに、サイバー攻撃防止・検知のためのソリューションや統一的なグローバルセキュリティ基盤の導入、お客様と当社とのネットワーク環境の分離、24 時間体制の監視運用を行うとともに、インシデント発生時の緊急対応のためのCSIRT 組織として「NTTDATA-CERT」を2010年7月に設置し、情報セキュリティに関するマネジメントをNTTデータグループ一体となってグローバルに展開している。</w:t>
                  </w:r>
                </w:p>
                <w:p w14:paraId="02ECCF52" w14:textId="7754CC49" w:rsidR="00C86CD6" w:rsidRPr="00C86CD6" w:rsidRDefault="00C86CD6" w:rsidP="00C035D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CD6">
                    <w:rPr>
                      <w:rFonts w:ascii="ＭＳ 明朝" w:eastAsia="ＭＳ 明朝" w:hAnsi="ＭＳ 明朝" w:cs="ＭＳ 明朝" w:hint="eastAsia"/>
                      <w:spacing w:val="6"/>
                      <w:kern w:val="0"/>
                      <w:szCs w:val="21"/>
                    </w:rPr>
                    <w:t>監査部主管で定期的に自社および国内／海外グループ会社</w:t>
                  </w:r>
                  <w:r w:rsidRPr="00C86CD6">
                    <w:rPr>
                      <w:rFonts w:ascii="ＭＳ 明朝" w:eastAsia="ＭＳ 明朝" w:hAnsi="ＭＳ 明朝" w:cs="ＭＳ 明朝" w:hint="eastAsia"/>
                      <w:color w:val="0D0D0D"/>
                      <w:spacing w:val="6"/>
                      <w:kern w:val="0"/>
                      <w:szCs w:val="21"/>
                    </w:rPr>
                    <w:t>を対象とした情報セキュリティ監査を実施している。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7481A"/>
    <w:multiLevelType w:val="hybridMultilevel"/>
    <w:tmpl w:val="D0141D96"/>
    <w:lvl w:ilvl="0" w:tplc="D9C628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160FAE"/>
    <w:multiLevelType w:val="hybridMultilevel"/>
    <w:tmpl w:val="0D4C902A"/>
    <w:lvl w:ilvl="0" w:tplc="ED94D4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3F140DF"/>
    <w:multiLevelType w:val="hybridMultilevel"/>
    <w:tmpl w:val="7B1C86F4"/>
    <w:lvl w:ilvl="0" w:tplc="126891C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1B832B01"/>
    <w:multiLevelType w:val="hybridMultilevel"/>
    <w:tmpl w:val="01CC6284"/>
    <w:lvl w:ilvl="0" w:tplc="4264803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11093D"/>
    <w:multiLevelType w:val="hybridMultilevel"/>
    <w:tmpl w:val="1B388E3E"/>
    <w:lvl w:ilvl="0" w:tplc="7FC671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F83515"/>
    <w:multiLevelType w:val="hybridMultilevel"/>
    <w:tmpl w:val="22D47422"/>
    <w:lvl w:ilvl="0" w:tplc="EBFEF5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6B90D67"/>
    <w:multiLevelType w:val="hybridMultilevel"/>
    <w:tmpl w:val="BAD2B3C8"/>
    <w:lvl w:ilvl="0" w:tplc="A92A361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A8E2955"/>
    <w:multiLevelType w:val="hybridMultilevel"/>
    <w:tmpl w:val="A94A0374"/>
    <w:lvl w:ilvl="0" w:tplc="8ACC28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8F5272"/>
    <w:multiLevelType w:val="hybridMultilevel"/>
    <w:tmpl w:val="E004BF5A"/>
    <w:lvl w:ilvl="0" w:tplc="573C2F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AB463D"/>
    <w:multiLevelType w:val="hybridMultilevel"/>
    <w:tmpl w:val="24902A1E"/>
    <w:lvl w:ilvl="0" w:tplc="66A4FE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DE55488"/>
    <w:multiLevelType w:val="hybridMultilevel"/>
    <w:tmpl w:val="7CFEC18E"/>
    <w:lvl w:ilvl="0" w:tplc="3E48D1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CB81374"/>
    <w:multiLevelType w:val="hybridMultilevel"/>
    <w:tmpl w:val="6E4010BE"/>
    <w:lvl w:ilvl="0" w:tplc="030A1A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E3B6254"/>
    <w:multiLevelType w:val="hybridMultilevel"/>
    <w:tmpl w:val="DDAED872"/>
    <w:lvl w:ilvl="0" w:tplc="42648038">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89604746">
    <w:abstractNumId w:val="11"/>
  </w:num>
  <w:num w:numId="2" w16cid:durableId="1473787657">
    <w:abstractNumId w:val="15"/>
  </w:num>
  <w:num w:numId="3" w16cid:durableId="199050376">
    <w:abstractNumId w:val="2"/>
  </w:num>
  <w:num w:numId="4" w16cid:durableId="780537708">
    <w:abstractNumId w:val="13"/>
  </w:num>
  <w:num w:numId="5" w16cid:durableId="522397537">
    <w:abstractNumId w:val="10"/>
  </w:num>
  <w:num w:numId="6" w16cid:durableId="300429164">
    <w:abstractNumId w:val="5"/>
  </w:num>
  <w:num w:numId="7" w16cid:durableId="1375620401">
    <w:abstractNumId w:val="3"/>
  </w:num>
  <w:num w:numId="8" w16cid:durableId="1034649562">
    <w:abstractNumId w:val="8"/>
  </w:num>
  <w:num w:numId="9" w16cid:durableId="1924023780">
    <w:abstractNumId w:val="4"/>
  </w:num>
  <w:num w:numId="10" w16cid:durableId="420295365">
    <w:abstractNumId w:val="9"/>
  </w:num>
  <w:num w:numId="11" w16cid:durableId="1142700613">
    <w:abstractNumId w:val="1"/>
  </w:num>
  <w:num w:numId="12" w16cid:durableId="1390299139">
    <w:abstractNumId w:val="16"/>
  </w:num>
  <w:num w:numId="13" w16cid:durableId="613902523">
    <w:abstractNumId w:val="12"/>
  </w:num>
  <w:num w:numId="14" w16cid:durableId="1542355802">
    <w:abstractNumId w:val="6"/>
  </w:num>
  <w:num w:numId="15" w16cid:durableId="165051443">
    <w:abstractNumId w:val="14"/>
  </w:num>
  <w:num w:numId="16" w16cid:durableId="1652834457">
    <w:abstractNumId w:val="0"/>
  </w:num>
  <w:num w:numId="17" w16cid:durableId="1291363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7E0"/>
    <w:rsid w:val="00017DE0"/>
    <w:rsid w:val="000202F0"/>
    <w:rsid w:val="000228B1"/>
    <w:rsid w:val="00026ECF"/>
    <w:rsid w:val="00027680"/>
    <w:rsid w:val="0003354E"/>
    <w:rsid w:val="000359CF"/>
    <w:rsid w:val="00040592"/>
    <w:rsid w:val="00041741"/>
    <w:rsid w:val="00041CB2"/>
    <w:rsid w:val="000459B5"/>
    <w:rsid w:val="00047EDA"/>
    <w:rsid w:val="00055080"/>
    <w:rsid w:val="00057E07"/>
    <w:rsid w:val="0007316D"/>
    <w:rsid w:val="00073C3C"/>
    <w:rsid w:val="00084460"/>
    <w:rsid w:val="00090B42"/>
    <w:rsid w:val="00090EE1"/>
    <w:rsid w:val="00091F7D"/>
    <w:rsid w:val="00095CB3"/>
    <w:rsid w:val="00097D57"/>
    <w:rsid w:val="00097F6A"/>
    <w:rsid w:val="000B4D35"/>
    <w:rsid w:val="000B72E6"/>
    <w:rsid w:val="000B7356"/>
    <w:rsid w:val="000D2F84"/>
    <w:rsid w:val="000D678C"/>
    <w:rsid w:val="000D7B32"/>
    <w:rsid w:val="000D7DA5"/>
    <w:rsid w:val="000E3674"/>
    <w:rsid w:val="000E4298"/>
    <w:rsid w:val="000F25B5"/>
    <w:rsid w:val="000F3F49"/>
    <w:rsid w:val="000F7B5B"/>
    <w:rsid w:val="00101FB4"/>
    <w:rsid w:val="0010563A"/>
    <w:rsid w:val="001104B4"/>
    <w:rsid w:val="001104E6"/>
    <w:rsid w:val="00112642"/>
    <w:rsid w:val="00115242"/>
    <w:rsid w:val="00121318"/>
    <w:rsid w:val="00122A9C"/>
    <w:rsid w:val="00125B90"/>
    <w:rsid w:val="00126DED"/>
    <w:rsid w:val="00132B6D"/>
    <w:rsid w:val="00145225"/>
    <w:rsid w:val="00145651"/>
    <w:rsid w:val="00146452"/>
    <w:rsid w:val="001468EC"/>
    <w:rsid w:val="00150251"/>
    <w:rsid w:val="001538B4"/>
    <w:rsid w:val="00154FFB"/>
    <w:rsid w:val="001615E8"/>
    <w:rsid w:val="001628F8"/>
    <w:rsid w:val="001677CA"/>
    <w:rsid w:val="00171A07"/>
    <w:rsid w:val="00173515"/>
    <w:rsid w:val="00182DE8"/>
    <w:rsid w:val="00184BB9"/>
    <w:rsid w:val="001874A0"/>
    <w:rsid w:val="00187B53"/>
    <w:rsid w:val="00187F85"/>
    <w:rsid w:val="00192C36"/>
    <w:rsid w:val="00194809"/>
    <w:rsid w:val="001B1C31"/>
    <w:rsid w:val="001B2D37"/>
    <w:rsid w:val="001B376A"/>
    <w:rsid w:val="001C130D"/>
    <w:rsid w:val="001C19DC"/>
    <w:rsid w:val="001D3F8E"/>
    <w:rsid w:val="001E7C63"/>
    <w:rsid w:val="002026A5"/>
    <w:rsid w:val="00203C71"/>
    <w:rsid w:val="00207705"/>
    <w:rsid w:val="00215478"/>
    <w:rsid w:val="00221EF5"/>
    <w:rsid w:val="002231B4"/>
    <w:rsid w:val="00236E4F"/>
    <w:rsid w:val="0024317B"/>
    <w:rsid w:val="00246783"/>
    <w:rsid w:val="00247501"/>
    <w:rsid w:val="00252385"/>
    <w:rsid w:val="00261B17"/>
    <w:rsid w:val="00270A21"/>
    <w:rsid w:val="0027635A"/>
    <w:rsid w:val="00277C81"/>
    <w:rsid w:val="00280930"/>
    <w:rsid w:val="00291E04"/>
    <w:rsid w:val="002A27BF"/>
    <w:rsid w:val="002C3C35"/>
    <w:rsid w:val="002E2209"/>
    <w:rsid w:val="002E3758"/>
    <w:rsid w:val="002F5008"/>
    <w:rsid w:val="002F5580"/>
    <w:rsid w:val="00305031"/>
    <w:rsid w:val="00306E4B"/>
    <w:rsid w:val="00311071"/>
    <w:rsid w:val="0031337A"/>
    <w:rsid w:val="00314FA1"/>
    <w:rsid w:val="003168D3"/>
    <w:rsid w:val="0032206A"/>
    <w:rsid w:val="00323F35"/>
    <w:rsid w:val="0032535C"/>
    <w:rsid w:val="003253FF"/>
    <w:rsid w:val="00332C7F"/>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0DE6"/>
    <w:rsid w:val="00384C06"/>
    <w:rsid w:val="003A0B83"/>
    <w:rsid w:val="003A0C1A"/>
    <w:rsid w:val="003A40BB"/>
    <w:rsid w:val="003B283D"/>
    <w:rsid w:val="003B39A1"/>
    <w:rsid w:val="003B53DF"/>
    <w:rsid w:val="003C71BF"/>
    <w:rsid w:val="003D054D"/>
    <w:rsid w:val="003D1E18"/>
    <w:rsid w:val="003D1FF3"/>
    <w:rsid w:val="003E6381"/>
    <w:rsid w:val="003F7752"/>
    <w:rsid w:val="004003DB"/>
    <w:rsid w:val="0040060C"/>
    <w:rsid w:val="004012C5"/>
    <w:rsid w:val="00401AF5"/>
    <w:rsid w:val="00405D14"/>
    <w:rsid w:val="00412C9F"/>
    <w:rsid w:val="00421C74"/>
    <w:rsid w:val="004252FF"/>
    <w:rsid w:val="00432BA9"/>
    <w:rsid w:val="00433A51"/>
    <w:rsid w:val="00434ECA"/>
    <w:rsid w:val="00441549"/>
    <w:rsid w:val="00446FA4"/>
    <w:rsid w:val="004519BF"/>
    <w:rsid w:val="0045289C"/>
    <w:rsid w:val="00462146"/>
    <w:rsid w:val="004651FB"/>
    <w:rsid w:val="0046628F"/>
    <w:rsid w:val="00474774"/>
    <w:rsid w:val="00483F63"/>
    <w:rsid w:val="00486113"/>
    <w:rsid w:val="00487443"/>
    <w:rsid w:val="004B0BD4"/>
    <w:rsid w:val="004B38A3"/>
    <w:rsid w:val="004D4F70"/>
    <w:rsid w:val="004E264F"/>
    <w:rsid w:val="00500737"/>
    <w:rsid w:val="00502E10"/>
    <w:rsid w:val="00506CE7"/>
    <w:rsid w:val="00514854"/>
    <w:rsid w:val="0051532F"/>
    <w:rsid w:val="00516839"/>
    <w:rsid w:val="0051732C"/>
    <w:rsid w:val="0052156A"/>
    <w:rsid w:val="00521BFC"/>
    <w:rsid w:val="00523C5F"/>
    <w:rsid w:val="00526508"/>
    <w:rsid w:val="0053255F"/>
    <w:rsid w:val="0053372B"/>
    <w:rsid w:val="00564978"/>
    <w:rsid w:val="00574B25"/>
    <w:rsid w:val="005755CD"/>
    <w:rsid w:val="00575D70"/>
    <w:rsid w:val="00580E8C"/>
    <w:rsid w:val="0058161B"/>
    <w:rsid w:val="00583FD0"/>
    <w:rsid w:val="00590B9B"/>
    <w:rsid w:val="00591A8A"/>
    <w:rsid w:val="0059262C"/>
    <w:rsid w:val="00594AF7"/>
    <w:rsid w:val="005B62ED"/>
    <w:rsid w:val="005B7641"/>
    <w:rsid w:val="005C6FAC"/>
    <w:rsid w:val="005D16E2"/>
    <w:rsid w:val="005F2E79"/>
    <w:rsid w:val="005F7A0C"/>
    <w:rsid w:val="00611B3B"/>
    <w:rsid w:val="006136CB"/>
    <w:rsid w:val="00620169"/>
    <w:rsid w:val="006248AD"/>
    <w:rsid w:val="006313EB"/>
    <w:rsid w:val="00632325"/>
    <w:rsid w:val="0063260D"/>
    <w:rsid w:val="00632765"/>
    <w:rsid w:val="00651528"/>
    <w:rsid w:val="00655019"/>
    <w:rsid w:val="00657C41"/>
    <w:rsid w:val="006604E9"/>
    <w:rsid w:val="00661607"/>
    <w:rsid w:val="00663B19"/>
    <w:rsid w:val="0066668A"/>
    <w:rsid w:val="006766F3"/>
    <w:rsid w:val="00680033"/>
    <w:rsid w:val="00682B2D"/>
    <w:rsid w:val="00684B17"/>
    <w:rsid w:val="00696A0C"/>
    <w:rsid w:val="006A0319"/>
    <w:rsid w:val="006A1942"/>
    <w:rsid w:val="006B104F"/>
    <w:rsid w:val="006C0F01"/>
    <w:rsid w:val="006C13EE"/>
    <w:rsid w:val="006D3861"/>
    <w:rsid w:val="006E6FEF"/>
    <w:rsid w:val="006F2BB7"/>
    <w:rsid w:val="006F4D8E"/>
    <w:rsid w:val="006F6B2A"/>
    <w:rsid w:val="0071191E"/>
    <w:rsid w:val="00720D00"/>
    <w:rsid w:val="00726DDB"/>
    <w:rsid w:val="007276ED"/>
    <w:rsid w:val="00730B06"/>
    <w:rsid w:val="00731679"/>
    <w:rsid w:val="0074688D"/>
    <w:rsid w:val="00755028"/>
    <w:rsid w:val="00760625"/>
    <w:rsid w:val="00762B94"/>
    <w:rsid w:val="007675DC"/>
    <w:rsid w:val="00770FEA"/>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333A"/>
    <w:rsid w:val="008312E6"/>
    <w:rsid w:val="00831C20"/>
    <w:rsid w:val="00843F68"/>
    <w:rsid w:val="0084478F"/>
    <w:rsid w:val="008459EA"/>
    <w:rsid w:val="00847130"/>
    <w:rsid w:val="00847788"/>
    <w:rsid w:val="00852122"/>
    <w:rsid w:val="00860BE2"/>
    <w:rsid w:val="00865B12"/>
    <w:rsid w:val="008747CA"/>
    <w:rsid w:val="00880EB5"/>
    <w:rsid w:val="00881D72"/>
    <w:rsid w:val="00897586"/>
    <w:rsid w:val="008A21F4"/>
    <w:rsid w:val="008A5BE2"/>
    <w:rsid w:val="008A74E2"/>
    <w:rsid w:val="008B45A1"/>
    <w:rsid w:val="008C1A9C"/>
    <w:rsid w:val="008D305D"/>
    <w:rsid w:val="008D597F"/>
    <w:rsid w:val="008E0DC5"/>
    <w:rsid w:val="008F09B5"/>
    <w:rsid w:val="008F4EBB"/>
    <w:rsid w:val="00902744"/>
    <w:rsid w:val="00904B31"/>
    <w:rsid w:val="009058CC"/>
    <w:rsid w:val="00911929"/>
    <w:rsid w:val="00912E20"/>
    <w:rsid w:val="00913BD8"/>
    <w:rsid w:val="009156A4"/>
    <w:rsid w:val="009243FD"/>
    <w:rsid w:val="0094225E"/>
    <w:rsid w:val="00950699"/>
    <w:rsid w:val="00951CC8"/>
    <w:rsid w:val="00955C0C"/>
    <w:rsid w:val="00964BDD"/>
    <w:rsid w:val="009653AA"/>
    <w:rsid w:val="009662E4"/>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3200"/>
    <w:rsid w:val="009F6625"/>
    <w:rsid w:val="00A06717"/>
    <w:rsid w:val="00A22980"/>
    <w:rsid w:val="00A24438"/>
    <w:rsid w:val="00A24614"/>
    <w:rsid w:val="00A25644"/>
    <w:rsid w:val="00A3783B"/>
    <w:rsid w:val="00A45AE9"/>
    <w:rsid w:val="00A50183"/>
    <w:rsid w:val="00A50B40"/>
    <w:rsid w:val="00A5393B"/>
    <w:rsid w:val="00A541C7"/>
    <w:rsid w:val="00A549F4"/>
    <w:rsid w:val="00A56E62"/>
    <w:rsid w:val="00A7349F"/>
    <w:rsid w:val="00A76C46"/>
    <w:rsid w:val="00A8301F"/>
    <w:rsid w:val="00A8306B"/>
    <w:rsid w:val="00A84C8E"/>
    <w:rsid w:val="00A8549E"/>
    <w:rsid w:val="00A90A59"/>
    <w:rsid w:val="00A932DE"/>
    <w:rsid w:val="00A97581"/>
    <w:rsid w:val="00AA16AF"/>
    <w:rsid w:val="00AA47A2"/>
    <w:rsid w:val="00AB5A63"/>
    <w:rsid w:val="00AD39FB"/>
    <w:rsid w:val="00AD4077"/>
    <w:rsid w:val="00AE6A68"/>
    <w:rsid w:val="00B02404"/>
    <w:rsid w:val="00B02FBA"/>
    <w:rsid w:val="00B042BE"/>
    <w:rsid w:val="00B278A5"/>
    <w:rsid w:val="00B300D5"/>
    <w:rsid w:val="00B3363C"/>
    <w:rsid w:val="00B33D14"/>
    <w:rsid w:val="00B35E61"/>
    <w:rsid w:val="00B36536"/>
    <w:rsid w:val="00B3679F"/>
    <w:rsid w:val="00B43900"/>
    <w:rsid w:val="00B45C60"/>
    <w:rsid w:val="00B50325"/>
    <w:rsid w:val="00B50A0A"/>
    <w:rsid w:val="00B63B2C"/>
    <w:rsid w:val="00B705FB"/>
    <w:rsid w:val="00B86108"/>
    <w:rsid w:val="00B94488"/>
    <w:rsid w:val="00B9474D"/>
    <w:rsid w:val="00B96A37"/>
    <w:rsid w:val="00BA1D54"/>
    <w:rsid w:val="00BB6C25"/>
    <w:rsid w:val="00BB79CF"/>
    <w:rsid w:val="00BC2BF7"/>
    <w:rsid w:val="00BD603A"/>
    <w:rsid w:val="00BE02F4"/>
    <w:rsid w:val="00BE45D4"/>
    <w:rsid w:val="00BF3517"/>
    <w:rsid w:val="00BF4A88"/>
    <w:rsid w:val="00C01B27"/>
    <w:rsid w:val="00C05662"/>
    <w:rsid w:val="00C11209"/>
    <w:rsid w:val="00C172FE"/>
    <w:rsid w:val="00C23001"/>
    <w:rsid w:val="00C24949"/>
    <w:rsid w:val="00C31753"/>
    <w:rsid w:val="00C3670A"/>
    <w:rsid w:val="00C4669E"/>
    <w:rsid w:val="00C66063"/>
    <w:rsid w:val="00C66648"/>
    <w:rsid w:val="00C71411"/>
    <w:rsid w:val="00C73EB2"/>
    <w:rsid w:val="00C7532F"/>
    <w:rsid w:val="00C77D44"/>
    <w:rsid w:val="00C86CD6"/>
    <w:rsid w:val="00C932DE"/>
    <w:rsid w:val="00C96439"/>
    <w:rsid w:val="00CA17F6"/>
    <w:rsid w:val="00CA41C8"/>
    <w:rsid w:val="00CA7393"/>
    <w:rsid w:val="00CE07F0"/>
    <w:rsid w:val="00CE31F1"/>
    <w:rsid w:val="00CE7317"/>
    <w:rsid w:val="00CE77B0"/>
    <w:rsid w:val="00CE7E45"/>
    <w:rsid w:val="00CF0238"/>
    <w:rsid w:val="00CF65B2"/>
    <w:rsid w:val="00D00EE2"/>
    <w:rsid w:val="00D015B5"/>
    <w:rsid w:val="00D03058"/>
    <w:rsid w:val="00D03132"/>
    <w:rsid w:val="00D04406"/>
    <w:rsid w:val="00D102EA"/>
    <w:rsid w:val="00D105ED"/>
    <w:rsid w:val="00D11455"/>
    <w:rsid w:val="00D12FA6"/>
    <w:rsid w:val="00D1302E"/>
    <w:rsid w:val="00D221B1"/>
    <w:rsid w:val="00D23392"/>
    <w:rsid w:val="00D268AC"/>
    <w:rsid w:val="00D26B11"/>
    <w:rsid w:val="00D278A0"/>
    <w:rsid w:val="00D3434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7075"/>
    <w:rsid w:val="00DF2563"/>
    <w:rsid w:val="00DF6F6E"/>
    <w:rsid w:val="00E1242C"/>
    <w:rsid w:val="00E14207"/>
    <w:rsid w:val="00E17CAA"/>
    <w:rsid w:val="00E17D1A"/>
    <w:rsid w:val="00E22A8D"/>
    <w:rsid w:val="00E2355C"/>
    <w:rsid w:val="00E34612"/>
    <w:rsid w:val="00E36F86"/>
    <w:rsid w:val="00E469EA"/>
    <w:rsid w:val="00E51414"/>
    <w:rsid w:val="00E532A0"/>
    <w:rsid w:val="00E53685"/>
    <w:rsid w:val="00E577BF"/>
    <w:rsid w:val="00E62514"/>
    <w:rsid w:val="00E63E18"/>
    <w:rsid w:val="00E679CB"/>
    <w:rsid w:val="00E70BC4"/>
    <w:rsid w:val="00E72B38"/>
    <w:rsid w:val="00E73521"/>
    <w:rsid w:val="00E76A69"/>
    <w:rsid w:val="00E77166"/>
    <w:rsid w:val="00E853DA"/>
    <w:rsid w:val="00E86A2F"/>
    <w:rsid w:val="00E902B1"/>
    <w:rsid w:val="00E9474D"/>
    <w:rsid w:val="00E94F97"/>
    <w:rsid w:val="00EA0D0B"/>
    <w:rsid w:val="00EA15DB"/>
    <w:rsid w:val="00EB2723"/>
    <w:rsid w:val="00EB2875"/>
    <w:rsid w:val="00EB6D2C"/>
    <w:rsid w:val="00EC5A1D"/>
    <w:rsid w:val="00ED1863"/>
    <w:rsid w:val="00ED1AD0"/>
    <w:rsid w:val="00ED5D86"/>
    <w:rsid w:val="00EE30F8"/>
    <w:rsid w:val="00EF3611"/>
    <w:rsid w:val="00F03A99"/>
    <w:rsid w:val="00F042B2"/>
    <w:rsid w:val="00F05BB8"/>
    <w:rsid w:val="00F15056"/>
    <w:rsid w:val="00F22EA9"/>
    <w:rsid w:val="00F25975"/>
    <w:rsid w:val="00F27E54"/>
    <w:rsid w:val="00F27F9A"/>
    <w:rsid w:val="00F30BAE"/>
    <w:rsid w:val="00F37424"/>
    <w:rsid w:val="00F41912"/>
    <w:rsid w:val="00F47775"/>
    <w:rsid w:val="00F513A5"/>
    <w:rsid w:val="00F51A9D"/>
    <w:rsid w:val="00F51FF6"/>
    <w:rsid w:val="00F53D75"/>
    <w:rsid w:val="00F5566D"/>
    <w:rsid w:val="00F66735"/>
    <w:rsid w:val="00F7212F"/>
    <w:rsid w:val="00F73072"/>
    <w:rsid w:val="00F7387C"/>
    <w:rsid w:val="00F95168"/>
    <w:rsid w:val="00FA6FBF"/>
    <w:rsid w:val="00FA7D73"/>
    <w:rsid w:val="00FB09A9"/>
    <w:rsid w:val="00FB5182"/>
    <w:rsid w:val="00FB5900"/>
    <w:rsid w:val="00FC304B"/>
    <w:rsid w:val="00FC34BA"/>
    <w:rsid w:val="00FC6B98"/>
    <w:rsid w:val="00FD2E27"/>
    <w:rsid w:val="00FD6959"/>
    <w:rsid w:val="00FE149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jCB6OgPIIJnCoAILDqTQTT8ZJ987wwCGy7JFhwoowgeS4PApzPc96fCYkdSKrkqTZKEC7w9QAYPEktGTkeSLw==" w:salt="W/EKLte/X0GznUKYsJaf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82333A"/>
    <w:rPr>
      <w:color w:val="0563C1" w:themeColor="hyperlink"/>
      <w:u w:val="single"/>
    </w:rPr>
  </w:style>
  <w:style w:type="character" w:styleId="af7">
    <w:name w:val="Unresolved Mention"/>
    <w:basedOn w:val="a0"/>
    <w:uiPriority w:val="99"/>
    <w:semiHidden/>
    <w:unhideWhenUsed/>
    <w:rsid w:val="0082333A"/>
    <w:rPr>
      <w:color w:val="605E5C"/>
      <w:shd w:val="clear" w:color="auto" w:fill="E1DFDD"/>
    </w:rPr>
  </w:style>
  <w:style w:type="character" w:styleId="af8">
    <w:name w:val="FollowedHyperlink"/>
    <w:basedOn w:val="a0"/>
    <w:uiPriority w:val="99"/>
    <w:semiHidden/>
    <w:unhideWhenUsed/>
    <w:rsid w:val="000B72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7643">
      <w:bodyDiv w:val="1"/>
      <w:marLeft w:val="0"/>
      <w:marRight w:val="0"/>
      <w:marTop w:val="0"/>
      <w:marBottom w:val="0"/>
      <w:divBdr>
        <w:top w:val="none" w:sz="0" w:space="0" w:color="auto"/>
        <w:left w:val="none" w:sz="0" w:space="0" w:color="auto"/>
        <w:bottom w:val="none" w:sz="0" w:space="0" w:color="auto"/>
        <w:right w:val="none" w:sz="0" w:space="0" w:color="auto"/>
      </w:divBdr>
    </w:div>
    <w:div w:id="161088328">
      <w:bodyDiv w:val="1"/>
      <w:marLeft w:val="0"/>
      <w:marRight w:val="0"/>
      <w:marTop w:val="0"/>
      <w:marBottom w:val="0"/>
      <w:divBdr>
        <w:top w:val="none" w:sz="0" w:space="0" w:color="auto"/>
        <w:left w:val="none" w:sz="0" w:space="0" w:color="auto"/>
        <w:bottom w:val="none" w:sz="0" w:space="0" w:color="auto"/>
        <w:right w:val="none" w:sz="0" w:space="0" w:color="auto"/>
      </w:divBdr>
    </w:div>
    <w:div w:id="221063624">
      <w:bodyDiv w:val="1"/>
      <w:marLeft w:val="0"/>
      <w:marRight w:val="0"/>
      <w:marTop w:val="0"/>
      <w:marBottom w:val="0"/>
      <w:divBdr>
        <w:top w:val="none" w:sz="0" w:space="0" w:color="auto"/>
        <w:left w:val="none" w:sz="0" w:space="0" w:color="auto"/>
        <w:bottom w:val="none" w:sz="0" w:space="0" w:color="auto"/>
        <w:right w:val="none" w:sz="0" w:space="0" w:color="auto"/>
      </w:divBdr>
    </w:div>
    <w:div w:id="438109297">
      <w:bodyDiv w:val="1"/>
      <w:marLeft w:val="0"/>
      <w:marRight w:val="0"/>
      <w:marTop w:val="0"/>
      <w:marBottom w:val="0"/>
      <w:divBdr>
        <w:top w:val="none" w:sz="0" w:space="0" w:color="auto"/>
        <w:left w:val="none" w:sz="0" w:space="0" w:color="auto"/>
        <w:bottom w:val="none" w:sz="0" w:space="0" w:color="auto"/>
        <w:right w:val="none" w:sz="0" w:space="0" w:color="auto"/>
      </w:divBdr>
    </w:div>
    <w:div w:id="576205325">
      <w:bodyDiv w:val="1"/>
      <w:marLeft w:val="0"/>
      <w:marRight w:val="0"/>
      <w:marTop w:val="0"/>
      <w:marBottom w:val="0"/>
      <w:divBdr>
        <w:top w:val="none" w:sz="0" w:space="0" w:color="auto"/>
        <w:left w:val="none" w:sz="0" w:space="0" w:color="auto"/>
        <w:bottom w:val="none" w:sz="0" w:space="0" w:color="auto"/>
        <w:right w:val="none" w:sz="0" w:space="0" w:color="auto"/>
      </w:divBdr>
    </w:div>
    <w:div w:id="657805141">
      <w:bodyDiv w:val="1"/>
      <w:marLeft w:val="0"/>
      <w:marRight w:val="0"/>
      <w:marTop w:val="0"/>
      <w:marBottom w:val="0"/>
      <w:divBdr>
        <w:top w:val="none" w:sz="0" w:space="0" w:color="auto"/>
        <w:left w:val="none" w:sz="0" w:space="0" w:color="auto"/>
        <w:bottom w:val="none" w:sz="0" w:space="0" w:color="auto"/>
        <w:right w:val="none" w:sz="0" w:space="0" w:color="auto"/>
      </w:divBdr>
    </w:div>
    <w:div w:id="803349964">
      <w:bodyDiv w:val="1"/>
      <w:marLeft w:val="0"/>
      <w:marRight w:val="0"/>
      <w:marTop w:val="0"/>
      <w:marBottom w:val="0"/>
      <w:divBdr>
        <w:top w:val="none" w:sz="0" w:space="0" w:color="auto"/>
        <w:left w:val="none" w:sz="0" w:space="0" w:color="auto"/>
        <w:bottom w:val="none" w:sz="0" w:space="0" w:color="auto"/>
        <w:right w:val="none" w:sz="0" w:space="0" w:color="auto"/>
      </w:divBdr>
    </w:div>
    <w:div w:id="927345253">
      <w:bodyDiv w:val="1"/>
      <w:marLeft w:val="0"/>
      <w:marRight w:val="0"/>
      <w:marTop w:val="0"/>
      <w:marBottom w:val="0"/>
      <w:divBdr>
        <w:top w:val="none" w:sz="0" w:space="0" w:color="auto"/>
        <w:left w:val="none" w:sz="0" w:space="0" w:color="auto"/>
        <w:bottom w:val="none" w:sz="0" w:space="0" w:color="auto"/>
        <w:right w:val="none" w:sz="0" w:space="0" w:color="auto"/>
      </w:divBdr>
    </w:div>
    <w:div w:id="938176474">
      <w:bodyDiv w:val="1"/>
      <w:marLeft w:val="0"/>
      <w:marRight w:val="0"/>
      <w:marTop w:val="0"/>
      <w:marBottom w:val="0"/>
      <w:divBdr>
        <w:top w:val="none" w:sz="0" w:space="0" w:color="auto"/>
        <w:left w:val="none" w:sz="0" w:space="0" w:color="auto"/>
        <w:bottom w:val="none" w:sz="0" w:space="0" w:color="auto"/>
        <w:right w:val="none" w:sz="0" w:space="0" w:color="auto"/>
      </w:divBdr>
    </w:div>
    <w:div w:id="971441925">
      <w:bodyDiv w:val="1"/>
      <w:marLeft w:val="0"/>
      <w:marRight w:val="0"/>
      <w:marTop w:val="0"/>
      <w:marBottom w:val="0"/>
      <w:divBdr>
        <w:top w:val="none" w:sz="0" w:space="0" w:color="auto"/>
        <w:left w:val="none" w:sz="0" w:space="0" w:color="auto"/>
        <w:bottom w:val="none" w:sz="0" w:space="0" w:color="auto"/>
        <w:right w:val="none" w:sz="0" w:space="0" w:color="auto"/>
      </w:divBdr>
    </w:div>
    <w:div w:id="1004436012">
      <w:bodyDiv w:val="1"/>
      <w:marLeft w:val="0"/>
      <w:marRight w:val="0"/>
      <w:marTop w:val="0"/>
      <w:marBottom w:val="0"/>
      <w:divBdr>
        <w:top w:val="none" w:sz="0" w:space="0" w:color="auto"/>
        <w:left w:val="none" w:sz="0" w:space="0" w:color="auto"/>
        <w:bottom w:val="none" w:sz="0" w:space="0" w:color="auto"/>
        <w:right w:val="none" w:sz="0" w:space="0" w:color="auto"/>
      </w:divBdr>
    </w:div>
    <w:div w:id="1156071012">
      <w:bodyDiv w:val="1"/>
      <w:marLeft w:val="0"/>
      <w:marRight w:val="0"/>
      <w:marTop w:val="0"/>
      <w:marBottom w:val="0"/>
      <w:divBdr>
        <w:top w:val="none" w:sz="0" w:space="0" w:color="auto"/>
        <w:left w:val="none" w:sz="0" w:space="0" w:color="auto"/>
        <w:bottom w:val="none" w:sz="0" w:space="0" w:color="auto"/>
        <w:right w:val="none" w:sz="0" w:space="0" w:color="auto"/>
      </w:divBdr>
    </w:div>
    <w:div w:id="1208835839">
      <w:bodyDiv w:val="1"/>
      <w:marLeft w:val="0"/>
      <w:marRight w:val="0"/>
      <w:marTop w:val="0"/>
      <w:marBottom w:val="0"/>
      <w:divBdr>
        <w:top w:val="none" w:sz="0" w:space="0" w:color="auto"/>
        <w:left w:val="none" w:sz="0" w:space="0" w:color="auto"/>
        <w:bottom w:val="none" w:sz="0" w:space="0" w:color="auto"/>
        <w:right w:val="none" w:sz="0" w:space="0" w:color="auto"/>
      </w:divBdr>
    </w:div>
    <w:div w:id="1270551907">
      <w:bodyDiv w:val="1"/>
      <w:marLeft w:val="0"/>
      <w:marRight w:val="0"/>
      <w:marTop w:val="0"/>
      <w:marBottom w:val="0"/>
      <w:divBdr>
        <w:top w:val="none" w:sz="0" w:space="0" w:color="auto"/>
        <w:left w:val="none" w:sz="0" w:space="0" w:color="auto"/>
        <w:bottom w:val="none" w:sz="0" w:space="0" w:color="auto"/>
        <w:right w:val="none" w:sz="0" w:space="0" w:color="auto"/>
      </w:divBdr>
    </w:div>
    <w:div w:id="1299454571">
      <w:bodyDiv w:val="1"/>
      <w:marLeft w:val="0"/>
      <w:marRight w:val="0"/>
      <w:marTop w:val="0"/>
      <w:marBottom w:val="0"/>
      <w:divBdr>
        <w:top w:val="none" w:sz="0" w:space="0" w:color="auto"/>
        <w:left w:val="none" w:sz="0" w:space="0" w:color="auto"/>
        <w:bottom w:val="none" w:sz="0" w:space="0" w:color="auto"/>
        <w:right w:val="none" w:sz="0" w:space="0" w:color="auto"/>
      </w:divBdr>
    </w:div>
    <w:div w:id="1389647806">
      <w:bodyDiv w:val="1"/>
      <w:marLeft w:val="0"/>
      <w:marRight w:val="0"/>
      <w:marTop w:val="0"/>
      <w:marBottom w:val="0"/>
      <w:divBdr>
        <w:top w:val="none" w:sz="0" w:space="0" w:color="auto"/>
        <w:left w:val="none" w:sz="0" w:space="0" w:color="auto"/>
        <w:bottom w:val="none" w:sz="0" w:space="0" w:color="auto"/>
        <w:right w:val="none" w:sz="0" w:space="0" w:color="auto"/>
      </w:divBdr>
    </w:div>
    <w:div w:id="1456942914">
      <w:bodyDiv w:val="1"/>
      <w:marLeft w:val="0"/>
      <w:marRight w:val="0"/>
      <w:marTop w:val="0"/>
      <w:marBottom w:val="0"/>
      <w:divBdr>
        <w:top w:val="none" w:sz="0" w:space="0" w:color="auto"/>
        <w:left w:val="none" w:sz="0" w:space="0" w:color="auto"/>
        <w:bottom w:val="none" w:sz="0" w:space="0" w:color="auto"/>
        <w:right w:val="none" w:sz="0" w:space="0" w:color="auto"/>
      </w:divBdr>
    </w:div>
    <w:div w:id="1549343319">
      <w:bodyDiv w:val="1"/>
      <w:marLeft w:val="0"/>
      <w:marRight w:val="0"/>
      <w:marTop w:val="0"/>
      <w:marBottom w:val="0"/>
      <w:divBdr>
        <w:top w:val="none" w:sz="0" w:space="0" w:color="auto"/>
        <w:left w:val="none" w:sz="0" w:space="0" w:color="auto"/>
        <w:bottom w:val="none" w:sz="0" w:space="0" w:color="auto"/>
        <w:right w:val="none" w:sz="0" w:space="0" w:color="auto"/>
      </w:divBdr>
    </w:div>
    <w:div w:id="1578897794">
      <w:bodyDiv w:val="1"/>
      <w:marLeft w:val="0"/>
      <w:marRight w:val="0"/>
      <w:marTop w:val="0"/>
      <w:marBottom w:val="0"/>
      <w:divBdr>
        <w:top w:val="none" w:sz="0" w:space="0" w:color="auto"/>
        <w:left w:val="none" w:sz="0" w:space="0" w:color="auto"/>
        <w:bottom w:val="none" w:sz="0" w:space="0" w:color="auto"/>
        <w:right w:val="none" w:sz="0" w:space="0" w:color="auto"/>
      </w:divBdr>
    </w:div>
    <w:div w:id="15889257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4710263">
      <w:bodyDiv w:val="1"/>
      <w:marLeft w:val="0"/>
      <w:marRight w:val="0"/>
      <w:marTop w:val="0"/>
      <w:marBottom w:val="0"/>
      <w:divBdr>
        <w:top w:val="none" w:sz="0" w:space="0" w:color="auto"/>
        <w:left w:val="none" w:sz="0" w:space="0" w:color="auto"/>
        <w:bottom w:val="none" w:sz="0" w:space="0" w:color="auto"/>
        <w:right w:val="none" w:sz="0" w:space="0" w:color="auto"/>
      </w:divBdr>
    </w:div>
    <w:div w:id="19417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ttdata.com/global/ja/-/media/nttdataglobal-ja/files/investors/library/ar/ar24_j_all_b_01.pdf" TargetMode="External"/><Relationship Id="rId13" Type="http://schemas.openxmlformats.org/officeDocument/2006/relationships/hyperlink" Target="https://www.nttdata.com/global/ja/news/release/2022/051205/" TargetMode="External"/><Relationship Id="rId18" Type="http://schemas.openxmlformats.org/officeDocument/2006/relationships/hyperlink" Target="https://www.nttdata.com/jp/ja/-/media/nttdatajapan/files/ir/library/ar/ar22_j_all_p.pdf" TargetMode="External"/><Relationship Id="rId3" Type="http://schemas.openxmlformats.org/officeDocument/2006/relationships/styles" Target="styles.xml"/><Relationship Id="rId21" Type="http://schemas.openxmlformats.org/officeDocument/2006/relationships/hyperlink" Target="https://www.nttdata.com/global/ja/-/media/nttdataglobal-ja/files/investors/library/ar/ar24_j_all_b_01.pdf" TargetMode="External"/><Relationship Id="rId7" Type="http://schemas.openxmlformats.org/officeDocument/2006/relationships/endnotes" Target="endnotes.xml"/><Relationship Id="rId12" Type="http://schemas.openxmlformats.org/officeDocument/2006/relationships/hyperlink" Target="https://www.nttdata.com/global/ja/-/media/nttdataglobal-ja/files/investors/library/ar/ar24_j_all_b_01.pdf" TargetMode="External"/><Relationship Id="rId17" Type="http://schemas.openxmlformats.org/officeDocument/2006/relationships/hyperlink" Target="https://www.nttdata.com/global/ja/-/media/nttdataglobal-ja/files/investors/library/ar/ar24_j_all_b_01.pdf" TargetMode="External"/><Relationship Id="rId2" Type="http://schemas.openxmlformats.org/officeDocument/2006/relationships/numbering" Target="numbering.xml"/><Relationship Id="rId16" Type="http://schemas.openxmlformats.org/officeDocument/2006/relationships/hyperlink" Target="https://www.nttdata.com/global/ja/-/media/nttdataglobal-ja/files/investors/library/ar/ar24_j_all_b_01.pdf" TargetMode="External"/><Relationship Id="rId20" Type="http://schemas.openxmlformats.org/officeDocument/2006/relationships/hyperlink" Target="https://www.nttdata.com/global/ja/about-us/socialactivity/nikkei-foru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ttdata.com/global/ja/news/release/2023/0629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ttdata.com/global/ja/-/media/nttdataglobal-ja/files/investors/library/ar/ar24_j_all_b_01.pdf" TargetMode="External"/><Relationship Id="rId23" Type="http://schemas.openxmlformats.org/officeDocument/2006/relationships/fontTable" Target="fontTable.xml"/><Relationship Id="rId10" Type="http://schemas.openxmlformats.org/officeDocument/2006/relationships/hyperlink" Target="https://www.nttdata.com/global/ja/news/release/2022/051205/" TargetMode="External"/><Relationship Id="rId19" Type="http://schemas.openxmlformats.org/officeDocument/2006/relationships/hyperlink" Target="https://www.nttdata.com/global/ja/-/media/nttdataglobal-ja/files/investors/library/ar/ar24_j_all_b_01.pdf" TargetMode="External"/><Relationship Id="rId4" Type="http://schemas.openxmlformats.org/officeDocument/2006/relationships/settings" Target="settings.xml"/><Relationship Id="rId9" Type="http://schemas.openxmlformats.org/officeDocument/2006/relationships/hyperlink" Target="https://www.nttdata.com/global/ja/-/media/nttdataglobal-ja/files/investors/library/ar/ar24_j_all_b_01.pdf" TargetMode="External"/><Relationship Id="rId14" Type="http://schemas.openxmlformats.org/officeDocument/2006/relationships/hyperlink" Target="https://www.nttdata.com/global/ja/news/release/2023/062901/" TargetMode="External"/><Relationship Id="rId22" Type="http://schemas.openxmlformats.org/officeDocument/2006/relationships/hyperlink" Target="https://www.nttdata.com/global/ja/about-us/socialactivity/nikkei-foru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1990</ap:Words>
  <ap:Characters>11348</ap:Characters>
  <ap:Application/>
  <ap:Lines>94</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13312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