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4E4492" w:rsidRDefault="00D1302E" w:rsidP="00D1302E">
      <w:pPr>
        <w:spacing w:line="260" w:lineRule="exact"/>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様式第１７（第</w:t>
      </w:r>
      <w:r w:rsidR="00F513A5" w:rsidRPr="004E4492">
        <w:rPr>
          <w:rFonts w:ascii="ＭＳ 明朝" w:eastAsia="ＭＳ 明朝" w:hAnsi="ＭＳ 明朝" w:cs="ＭＳ 明朝" w:hint="eastAsia"/>
          <w:spacing w:val="6"/>
          <w:kern w:val="0"/>
          <w:szCs w:val="21"/>
        </w:rPr>
        <w:t>４２</w:t>
      </w:r>
      <w:r w:rsidRPr="004E4492">
        <w:rPr>
          <w:rFonts w:ascii="ＭＳ 明朝" w:eastAsia="ＭＳ 明朝" w:hAnsi="ＭＳ 明朝" w:cs="ＭＳ 明朝" w:hint="eastAsia"/>
          <w:spacing w:val="6"/>
          <w:kern w:val="0"/>
          <w:szCs w:val="21"/>
        </w:rPr>
        <w:t>条関係）（第一面から第三面まで）</w:t>
      </w:r>
    </w:p>
    <w:p w14:paraId="3FEF6850" w14:textId="77777777" w:rsidR="00D1302E" w:rsidRPr="004E4492"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4E4492" w14:paraId="78C14DF5" w14:textId="77777777" w:rsidTr="007E048E">
        <w:trPr>
          <w:trHeight w:val="3867"/>
        </w:trPr>
        <w:tc>
          <w:tcPr>
            <w:tcW w:w="8636" w:type="dxa"/>
            <w:tcBorders>
              <w:top w:val="single" w:sz="4" w:space="0" w:color="000000"/>
              <w:bottom w:val="nil"/>
            </w:tcBorders>
          </w:tcPr>
          <w:p w14:paraId="5E81A5A5" w14:textId="77777777" w:rsidR="00D1302E" w:rsidRPr="004E4492" w:rsidRDefault="00D1302E" w:rsidP="00DD56DC">
            <w:pPr>
              <w:spacing w:line="260" w:lineRule="exact"/>
              <w:jc w:val="center"/>
              <w:rPr>
                <w:rFonts w:ascii="ＭＳ 明朝" w:eastAsia="ＭＳ 明朝" w:hAnsi="ＭＳ 明朝"/>
                <w:spacing w:val="14"/>
                <w:kern w:val="0"/>
                <w:szCs w:val="21"/>
              </w:rPr>
            </w:pPr>
            <w:r w:rsidRPr="004E4492">
              <w:rPr>
                <w:rFonts w:ascii="ＭＳ 明朝" w:eastAsia="ＭＳ 明朝" w:hAnsi="ＭＳ 明朝" w:cs="ＭＳ 明朝" w:hint="eastAsia"/>
                <w:spacing w:val="6"/>
                <w:kern w:val="0"/>
                <w:szCs w:val="21"/>
              </w:rPr>
              <w:t>認定</w:t>
            </w:r>
            <w:r w:rsidR="00632325" w:rsidRPr="004E4492">
              <w:rPr>
                <w:rFonts w:ascii="ＭＳ 明朝" w:eastAsia="ＭＳ 明朝" w:hAnsi="ＭＳ 明朝" w:cs="ＭＳ 明朝" w:hint="eastAsia"/>
                <w:spacing w:val="6"/>
                <w:kern w:val="0"/>
                <w:szCs w:val="21"/>
              </w:rPr>
              <w:t>更新</w:t>
            </w:r>
            <w:r w:rsidRPr="004E4492">
              <w:rPr>
                <w:rFonts w:ascii="ＭＳ 明朝" w:eastAsia="ＭＳ 明朝" w:hAnsi="ＭＳ 明朝" w:cs="ＭＳ 明朝" w:hint="eastAsia"/>
                <w:spacing w:val="6"/>
                <w:kern w:val="0"/>
                <w:szCs w:val="21"/>
              </w:rPr>
              <w:t>申請書</w:t>
            </w:r>
          </w:p>
          <w:p w14:paraId="2EBC89F4" w14:textId="77777777" w:rsidR="00D1302E" w:rsidRPr="004E4492" w:rsidRDefault="00D1302E" w:rsidP="00DD56DC">
            <w:pPr>
              <w:spacing w:line="260" w:lineRule="exact"/>
              <w:jc w:val="right"/>
              <w:rPr>
                <w:rFonts w:ascii="ＭＳ 明朝" w:eastAsia="ＭＳ 明朝" w:hAnsi="ＭＳ 明朝" w:cs="ＭＳ 明朝"/>
                <w:spacing w:val="6"/>
                <w:kern w:val="0"/>
                <w:szCs w:val="21"/>
              </w:rPr>
            </w:pPr>
          </w:p>
          <w:p w14:paraId="0DEE4B38" w14:textId="6F30E112" w:rsidR="00912AB9" w:rsidRPr="004E4492" w:rsidRDefault="00912AB9" w:rsidP="00912AB9">
            <w:pPr>
              <w:spacing w:line="260" w:lineRule="exact"/>
              <w:jc w:val="right"/>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申請年月日　202</w:t>
            </w:r>
            <w:r w:rsidR="00E76E19" w:rsidRPr="004E4492">
              <w:rPr>
                <w:rFonts w:ascii="ＭＳ 明朝" w:eastAsia="ＭＳ 明朝" w:hAnsi="ＭＳ 明朝" w:cs="ＭＳ 明朝" w:hint="eastAsia"/>
                <w:spacing w:val="6"/>
                <w:kern w:val="0"/>
                <w:szCs w:val="21"/>
              </w:rPr>
              <w:t>4</w:t>
            </w:r>
            <w:r w:rsidRPr="004E4492">
              <w:rPr>
                <w:rFonts w:ascii="ＭＳ 明朝" w:eastAsia="ＭＳ 明朝" w:hAnsi="ＭＳ 明朝" w:cs="ＭＳ 明朝" w:hint="eastAsia"/>
                <w:spacing w:val="6"/>
                <w:kern w:val="0"/>
                <w:szCs w:val="21"/>
              </w:rPr>
              <w:t xml:space="preserve">　年　12　月　</w:t>
            </w:r>
            <w:r w:rsidR="004F4434" w:rsidRPr="004E4492">
              <w:rPr>
                <w:rFonts w:ascii="ＭＳ 明朝" w:eastAsia="ＭＳ 明朝" w:hAnsi="ＭＳ 明朝" w:cs="ＭＳ 明朝" w:hint="eastAsia"/>
                <w:spacing w:val="6"/>
                <w:kern w:val="0"/>
                <w:szCs w:val="21"/>
              </w:rPr>
              <w:t>20</w:t>
            </w:r>
            <w:r w:rsidRPr="004E4492">
              <w:rPr>
                <w:rFonts w:ascii="ＭＳ 明朝" w:eastAsia="ＭＳ 明朝" w:hAnsi="ＭＳ 明朝" w:cs="ＭＳ 明朝" w:hint="eastAsia"/>
                <w:spacing w:val="6"/>
                <w:kern w:val="0"/>
                <w:szCs w:val="21"/>
              </w:rPr>
              <w:t>日</w:t>
            </w:r>
          </w:p>
          <w:p w14:paraId="09C85B18" w14:textId="77777777" w:rsidR="00912AB9" w:rsidRPr="004E4492" w:rsidRDefault="00912AB9" w:rsidP="00912AB9">
            <w:pPr>
              <w:spacing w:line="260" w:lineRule="exact"/>
              <w:jc w:val="right"/>
              <w:rPr>
                <w:rFonts w:ascii="ＭＳ 明朝" w:eastAsia="ＭＳ 明朝" w:hAnsi="ＭＳ 明朝"/>
                <w:spacing w:val="14"/>
                <w:kern w:val="0"/>
                <w:szCs w:val="21"/>
              </w:rPr>
            </w:pPr>
            <w:r w:rsidRPr="004E4492">
              <w:rPr>
                <w:rFonts w:ascii="ＭＳ 明朝" w:eastAsia="ＭＳ 明朝" w:hAnsi="ＭＳ 明朝" w:cs="ＭＳ 明朝" w:hint="eastAsia"/>
                <w:spacing w:val="6"/>
                <w:kern w:val="0"/>
                <w:szCs w:val="21"/>
              </w:rPr>
              <w:t xml:space="preserve">　</w:t>
            </w:r>
          </w:p>
          <w:p w14:paraId="665B6096" w14:textId="77777777" w:rsidR="00912AB9" w:rsidRPr="004E4492" w:rsidRDefault="00912AB9" w:rsidP="00912AB9">
            <w:pPr>
              <w:spacing w:line="260" w:lineRule="exact"/>
              <w:rPr>
                <w:rFonts w:ascii="ＭＳ 明朝" w:eastAsia="ＭＳ 明朝" w:hAnsi="ＭＳ 明朝"/>
                <w:spacing w:val="14"/>
                <w:kern w:val="0"/>
                <w:szCs w:val="21"/>
              </w:rPr>
            </w:pPr>
            <w:r w:rsidRPr="004E4492">
              <w:rPr>
                <w:rFonts w:ascii="ＭＳ 明朝" w:eastAsia="ＭＳ 明朝" w:hAnsi="ＭＳ 明朝" w:cs="ＭＳ 明朝" w:hint="eastAsia"/>
                <w:spacing w:val="6"/>
                <w:kern w:val="0"/>
                <w:szCs w:val="21"/>
              </w:rPr>
              <w:t xml:space="preserve">　　経済産業大臣　殿</w:t>
            </w:r>
          </w:p>
          <w:p w14:paraId="5A955586" w14:textId="77777777" w:rsidR="00912AB9" w:rsidRPr="004E4492" w:rsidRDefault="00912AB9" w:rsidP="00912AB9">
            <w:pPr>
              <w:wordWrap w:val="0"/>
              <w:spacing w:line="260" w:lineRule="exact"/>
              <w:jc w:val="right"/>
              <w:rPr>
                <w:rFonts w:ascii="ＭＳ 明朝" w:eastAsia="ＭＳ 明朝" w:hAnsi="ＭＳ 明朝"/>
                <w:spacing w:val="6"/>
                <w:kern w:val="0"/>
                <w:szCs w:val="21"/>
              </w:rPr>
            </w:pPr>
            <w:r w:rsidRPr="004E4492">
              <w:rPr>
                <w:rFonts w:ascii="ＭＳ 明朝" w:eastAsia="ＭＳ 明朝" w:hAnsi="ＭＳ 明朝" w:hint="eastAsia"/>
                <w:spacing w:val="6"/>
                <w:kern w:val="0"/>
                <w:szCs w:val="21"/>
              </w:rPr>
              <w:t xml:space="preserve">（ふりがな） とうきょうがす　かぶしきがいしゃ  </w:t>
            </w:r>
          </w:p>
          <w:p w14:paraId="2DFED943" w14:textId="77777777" w:rsidR="00912AB9" w:rsidRPr="004E4492" w:rsidRDefault="00912AB9" w:rsidP="00912AB9">
            <w:pPr>
              <w:wordWrap w:val="0"/>
              <w:spacing w:afterLines="50" w:after="120" w:line="260" w:lineRule="exact"/>
              <w:jc w:val="right"/>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一般事業主の氏名又は名称　　東京瓦斯株式会社　　　　　　　　  </w:t>
            </w:r>
          </w:p>
          <w:p w14:paraId="24E1A22E" w14:textId="748DBB31" w:rsidR="00912AB9" w:rsidRPr="004E4492" w:rsidRDefault="00912AB9" w:rsidP="00912AB9">
            <w:pPr>
              <w:wordWrap w:val="0"/>
              <w:spacing w:line="260" w:lineRule="exact"/>
              <w:ind w:leftChars="2" w:left="4"/>
              <w:jc w:val="right"/>
              <w:rPr>
                <w:rFonts w:ascii="ＭＳ 明朝" w:eastAsia="ＭＳ 明朝" w:hAnsi="ＭＳ 明朝"/>
                <w:spacing w:val="6"/>
                <w:kern w:val="0"/>
                <w:szCs w:val="21"/>
              </w:rPr>
            </w:pPr>
            <w:r w:rsidRPr="004E4492">
              <w:rPr>
                <w:rFonts w:ascii="ＭＳ 明朝" w:eastAsia="ＭＳ 明朝" w:hAnsi="ＭＳ 明朝" w:hint="eastAsia"/>
                <w:spacing w:val="6"/>
                <w:kern w:val="0"/>
                <w:szCs w:val="21"/>
              </w:rPr>
              <w:t xml:space="preserve">　（ふりがな） ささやま　しんいち  </w:t>
            </w:r>
          </w:p>
          <w:p w14:paraId="7F177315" w14:textId="279B7E9E" w:rsidR="00912AB9" w:rsidRPr="004E4492" w:rsidRDefault="00912AB9" w:rsidP="00912AB9">
            <w:pPr>
              <w:wordWrap w:val="0"/>
              <w:spacing w:afterLines="50" w:after="120" w:line="260" w:lineRule="exact"/>
              <w:jc w:val="right"/>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（法人の場合）代表者の氏名</w:t>
            </w:r>
            <w:r w:rsidRPr="004E4492">
              <w:rPr>
                <w:rFonts w:ascii="ＭＳ 明朝" w:eastAsia="ＭＳ 明朝" w:hAnsi="ＭＳ 明朝"/>
                <w:spacing w:val="6"/>
                <w:kern w:val="0"/>
                <w:szCs w:val="21"/>
              </w:rPr>
              <w:t xml:space="preserve">  </w:t>
            </w:r>
            <w:r w:rsidRPr="004E4492">
              <w:rPr>
                <w:rFonts w:ascii="ＭＳ 明朝" w:eastAsia="ＭＳ 明朝" w:hAnsi="ＭＳ 明朝" w:hint="eastAsia"/>
                <w:spacing w:val="6"/>
                <w:kern w:val="0"/>
                <w:szCs w:val="21"/>
              </w:rPr>
              <w:t>笹山　晋一</w:t>
            </w:r>
            <w:r w:rsidR="004458F7"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hint="eastAsia"/>
                <w:spacing w:val="6"/>
                <w:kern w:val="0"/>
                <w:szCs w:val="21"/>
              </w:rPr>
              <w:t xml:space="preserve"> </w:t>
            </w:r>
          </w:p>
          <w:p w14:paraId="41A6EB8F" w14:textId="77777777" w:rsidR="00912AB9" w:rsidRPr="004E4492" w:rsidRDefault="00912AB9" w:rsidP="00912AB9">
            <w:pPr>
              <w:spacing w:afterLines="50" w:after="120" w:line="260" w:lineRule="exact"/>
              <w:ind w:firstLineChars="51" w:firstLine="707"/>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588"/>
                <w:kern w:val="0"/>
                <w:szCs w:val="21"/>
                <w:fitText w:val="1596" w:id="-2095224320"/>
              </w:rPr>
              <w:t>住</w:t>
            </w:r>
            <w:r w:rsidRPr="004E4492">
              <w:rPr>
                <w:rFonts w:ascii="ＭＳ 明朝" w:eastAsia="ＭＳ 明朝" w:hAnsi="ＭＳ 明朝" w:cs="ＭＳ 明朝" w:hint="eastAsia"/>
                <w:spacing w:val="0"/>
                <w:kern w:val="0"/>
                <w:szCs w:val="21"/>
                <w:fitText w:val="1596" w:id="-2095224320"/>
              </w:rPr>
              <w:t>所</w:t>
            </w:r>
            <w:r w:rsidRPr="004E4492">
              <w:rPr>
                <w:rFonts w:ascii="ＭＳ 明朝" w:eastAsia="ＭＳ 明朝" w:hAnsi="ＭＳ 明朝" w:cs="ＭＳ 明朝" w:hint="eastAsia"/>
                <w:spacing w:val="6"/>
                <w:kern w:val="0"/>
                <w:szCs w:val="21"/>
              </w:rPr>
              <w:t xml:space="preserve">　〒105-8527</w:t>
            </w:r>
          </w:p>
          <w:p w14:paraId="3BA79B66" w14:textId="77777777" w:rsidR="00912AB9" w:rsidRPr="004E4492" w:rsidRDefault="00912AB9" w:rsidP="00912AB9">
            <w:pPr>
              <w:spacing w:afterLines="50" w:after="120" w:line="260" w:lineRule="exact"/>
              <w:ind w:leftChars="1261" w:left="2699"/>
              <w:rPr>
                <w:rFonts w:ascii="ＭＳ 明朝" w:eastAsia="ＭＳ 明朝" w:hAnsi="ＭＳ 明朝"/>
                <w:spacing w:val="14"/>
                <w:kern w:val="0"/>
                <w:szCs w:val="21"/>
              </w:rPr>
            </w:pPr>
            <w:r w:rsidRPr="004E4492">
              <w:rPr>
                <w:rFonts w:ascii="ＭＳ 明朝" w:eastAsia="ＭＳ 明朝" w:hAnsi="ＭＳ 明朝" w:hint="eastAsia"/>
                <w:spacing w:val="14"/>
                <w:kern w:val="0"/>
                <w:szCs w:val="21"/>
              </w:rPr>
              <w:t>東京都　港区　海岸　1-5-20</w:t>
            </w:r>
          </w:p>
          <w:p w14:paraId="47DD002F" w14:textId="280178B7" w:rsidR="00D1302E" w:rsidRPr="004E4492" w:rsidRDefault="00912AB9" w:rsidP="00912AB9">
            <w:pPr>
              <w:spacing w:afterLines="100" w:after="240" w:line="260" w:lineRule="exact"/>
              <w:ind w:leftChars="2204" w:left="4717"/>
              <w:rPr>
                <w:rFonts w:ascii="ＭＳ 明朝" w:eastAsia="ＭＳ 明朝" w:hAnsi="ＭＳ 明朝"/>
                <w:spacing w:val="14"/>
                <w:kern w:val="0"/>
                <w:szCs w:val="21"/>
              </w:rPr>
            </w:pPr>
            <w:r w:rsidRPr="004E4492">
              <w:rPr>
                <w:rFonts w:ascii="ＭＳ 明朝" w:eastAsia="ＭＳ 明朝" w:hAnsi="ＭＳ 明朝" w:cs="ＭＳ 明朝" w:hint="eastAsia"/>
                <w:kern w:val="0"/>
                <w:szCs w:val="21"/>
              </w:rPr>
              <w:t xml:space="preserve">法人番号　</w:t>
            </w:r>
            <w:r w:rsidRPr="004E4492">
              <w:rPr>
                <w:rFonts w:ascii="ＭＳ 明朝" w:eastAsia="ＭＳ 明朝" w:hAnsi="ＭＳ 明朝" w:cs="ＭＳ 明朝"/>
                <w:kern w:val="0"/>
                <w:szCs w:val="21"/>
              </w:rPr>
              <w:t>6010401020516</w:t>
            </w:r>
            <w:r w:rsidRPr="004E4492">
              <w:rPr>
                <w:rFonts w:ascii="ＭＳ 明朝" w:eastAsia="ＭＳ 明朝" w:hAnsi="ＭＳ 明朝" w:cs="ＭＳ 明朝" w:hint="eastAsia"/>
                <w:spacing w:val="6"/>
                <w:kern w:val="0"/>
                <w:szCs w:val="21"/>
              </w:rPr>
              <w:t xml:space="preserve">　　　</w:t>
            </w:r>
          </w:p>
          <w:p w14:paraId="045CD76E" w14:textId="4A0DF401" w:rsidR="00D1302E" w:rsidRPr="004E4492" w:rsidRDefault="004458F7" w:rsidP="00DD56DC">
            <w:pPr>
              <w:spacing w:line="260" w:lineRule="exact"/>
              <w:rPr>
                <w:rFonts w:ascii="ＭＳ 明朝" w:eastAsia="ＭＳ 明朝" w:hAnsi="ＭＳ 明朝" w:cs="ＭＳ 明朝"/>
                <w:spacing w:val="6"/>
                <w:kern w:val="0"/>
                <w:szCs w:val="21"/>
              </w:rPr>
            </w:pPr>
            <w:r w:rsidRPr="004E4492">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456AF25" wp14:editId="15ADE5D3">
                      <wp:simplePos x="0" y="0"/>
                      <wp:positionH relativeFrom="column">
                        <wp:posOffset>1388745</wp:posOffset>
                      </wp:positionH>
                      <wp:positionV relativeFrom="paragraph">
                        <wp:posOffset>164465</wp:posOffset>
                      </wp:positionV>
                      <wp:extent cx="556260" cy="175260"/>
                      <wp:effectExtent l="0" t="0" r="15240" b="15240"/>
                      <wp:wrapNone/>
                      <wp:docPr id="1" name="楕円 1"/>
                      <wp:cNvGraphicFramePr/>
                      <a:graphic xmlns:a="http://schemas.openxmlformats.org/drawingml/2006/main">
                        <a:graphicData uri="http://schemas.microsoft.com/office/word/2010/wordprocessingShape">
                          <wps:wsp>
                            <wps:cNvSpPr/>
                            <wps:spPr>
                              <a:xfrm>
                                <a:off x="0" y="0"/>
                                <a:ext cx="556260" cy="1752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E5F9D2" id="楕円 1" o:spid="_x0000_s1026" style="position:absolute;left:0;text-align:left;margin-left:109.35pt;margin-top:12.95pt;width:43.8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" filled="f" strokecolor="black [3213]" strokeweight="1pt">
                      <v:stroke joinstyle="miter"/>
                    </v:oval>
                  </w:pict>
                </mc:Fallback>
              </mc:AlternateContent>
            </w:r>
            <w:r w:rsidR="00D1302E" w:rsidRPr="004E4492">
              <w:rPr>
                <w:rFonts w:ascii="ＭＳ 明朝" w:eastAsia="ＭＳ 明朝" w:hAnsi="ＭＳ 明朝" w:cs="ＭＳ 明朝" w:hint="eastAsia"/>
                <w:spacing w:val="6"/>
                <w:kern w:val="0"/>
                <w:szCs w:val="21"/>
              </w:rPr>
              <w:t xml:space="preserve">　情報処理の促進に関する法律第</w:t>
            </w:r>
            <w:r w:rsidR="00632325" w:rsidRPr="004E4492">
              <w:rPr>
                <w:rFonts w:ascii="ＭＳ 明朝" w:eastAsia="ＭＳ 明朝" w:hAnsi="ＭＳ 明朝" w:cs="ＭＳ 明朝" w:hint="eastAsia"/>
                <w:spacing w:val="6"/>
                <w:kern w:val="0"/>
                <w:szCs w:val="21"/>
              </w:rPr>
              <w:t>３２</w:t>
            </w:r>
            <w:r w:rsidR="00D1302E" w:rsidRPr="004E4492">
              <w:rPr>
                <w:rFonts w:ascii="ＭＳ 明朝" w:eastAsia="ＭＳ 明朝" w:hAnsi="ＭＳ 明朝" w:cs="ＭＳ 明朝" w:hint="eastAsia"/>
                <w:spacing w:val="6"/>
                <w:kern w:val="0"/>
                <w:szCs w:val="21"/>
              </w:rPr>
              <w:t>条</w:t>
            </w:r>
            <w:r w:rsidR="00F513A5" w:rsidRPr="004E4492">
              <w:rPr>
                <w:rFonts w:ascii="ＭＳ 明朝" w:eastAsia="ＭＳ 明朝" w:hAnsi="ＭＳ 明朝" w:cs="ＭＳ 明朝" w:hint="eastAsia"/>
                <w:spacing w:val="6"/>
                <w:kern w:val="0"/>
                <w:szCs w:val="21"/>
              </w:rPr>
              <w:t>第１項</w:t>
            </w:r>
            <w:r w:rsidR="00A3783B" w:rsidRPr="004E4492">
              <w:rPr>
                <w:rFonts w:ascii="ＭＳ 明朝" w:eastAsia="ＭＳ 明朝" w:hAnsi="ＭＳ 明朝" w:cs="ＭＳ 明朝" w:hint="eastAsia"/>
                <w:spacing w:val="6"/>
                <w:kern w:val="0"/>
                <w:szCs w:val="21"/>
              </w:rPr>
              <w:t>に基づき、</w:t>
            </w:r>
            <w:r w:rsidR="00A3783B" w:rsidRPr="004E4492">
              <w:rPr>
                <w:rStyle w:val="ui-provider"/>
                <w:rFonts w:ascii="ＭＳ 明朝" w:eastAsia="ＭＳ 明朝" w:hAnsi="ＭＳ 明朝"/>
              </w:rPr>
              <w:t>情報処理の促進に関する法律施行規則第４１条（</w:t>
            </w:r>
            <w:r w:rsidR="00A3783B" w:rsidRPr="004E4492">
              <w:rPr>
                <w:rStyle w:val="ui-provider"/>
                <w:rFonts w:ascii="ＭＳ 明朝" w:eastAsia="ＭＳ 明朝" w:hAnsi="ＭＳ 明朝" w:cs="ＭＳ 明朝" w:hint="eastAsia"/>
              </w:rPr>
              <w:t>①</w:t>
            </w:r>
            <w:r w:rsidR="00A3783B" w:rsidRPr="004E4492">
              <w:rPr>
                <w:rStyle w:val="ui-provider"/>
                <w:rFonts w:ascii="ＭＳ 明朝" w:eastAsia="ＭＳ 明朝" w:hAnsi="ＭＳ 明朝"/>
              </w:rPr>
              <w:t>第１号、</w:t>
            </w:r>
            <w:r w:rsidR="00A3783B" w:rsidRPr="004E4492">
              <w:rPr>
                <w:rStyle w:val="ui-provider"/>
                <w:rFonts w:ascii="ＭＳ 明朝" w:eastAsia="ＭＳ 明朝" w:hAnsi="ＭＳ 明朝" w:cs="ＭＳ 明朝" w:hint="eastAsia"/>
              </w:rPr>
              <w:t>②</w:t>
            </w:r>
            <w:r w:rsidR="00A3783B" w:rsidRPr="004E4492">
              <w:rPr>
                <w:rStyle w:val="ui-provider"/>
                <w:rFonts w:ascii="ＭＳ 明朝" w:eastAsia="ＭＳ 明朝" w:hAnsi="ＭＳ 明朝"/>
              </w:rPr>
              <w:t>第２号）</w:t>
            </w:r>
            <w:r w:rsidR="00D97462" w:rsidRPr="004E4492">
              <w:rPr>
                <w:rStyle w:val="ui-provider"/>
                <w:rFonts w:ascii="ＭＳ 明朝" w:eastAsia="ＭＳ 明朝" w:hAnsi="ＭＳ 明朝" w:hint="eastAsia"/>
              </w:rPr>
              <w:t>に掲げる</w:t>
            </w:r>
            <w:r w:rsidR="00A3783B" w:rsidRPr="004E4492">
              <w:rPr>
                <w:rStyle w:val="ui-provider"/>
                <w:rFonts w:ascii="ＭＳ 明朝" w:eastAsia="ＭＳ 明朝" w:hAnsi="ＭＳ 明朝" w:hint="eastAsia"/>
              </w:rPr>
              <w:t>基準</w:t>
            </w:r>
            <w:r w:rsidR="00A3783B" w:rsidRPr="004E4492">
              <w:rPr>
                <w:rFonts w:ascii="ＭＳ 明朝" w:eastAsia="ＭＳ 明朝" w:hAnsi="ＭＳ 明朝" w:cs="ＭＳ 明朝" w:hint="eastAsia"/>
                <w:spacing w:val="6"/>
                <w:kern w:val="0"/>
                <w:szCs w:val="21"/>
              </w:rPr>
              <w:t>による</w:t>
            </w:r>
            <w:r w:rsidR="00D1302E" w:rsidRPr="004E4492">
              <w:rPr>
                <w:rFonts w:ascii="ＭＳ 明朝" w:eastAsia="ＭＳ 明朝" w:hAnsi="ＭＳ 明朝" w:cs="ＭＳ 明朝" w:hint="eastAsia"/>
                <w:spacing w:val="6"/>
                <w:kern w:val="0"/>
                <w:szCs w:val="21"/>
              </w:rPr>
              <w:t>認定</w:t>
            </w:r>
            <w:r w:rsidR="00632325" w:rsidRPr="004E4492">
              <w:rPr>
                <w:rFonts w:ascii="ＭＳ 明朝" w:eastAsia="ＭＳ 明朝" w:hAnsi="ＭＳ 明朝" w:cs="ＭＳ 明朝" w:hint="eastAsia"/>
                <w:spacing w:val="6"/>
                <w:kern w:val="0"/>
                <w:szCs w:val="21"/>
              </w:rPr>
              <w:t>の更新</w:t>
            </w:r>
            <w:r w:rsidR="00D1302E" w:rsidRPr="004E4492">
              <w:rPr>
                <w:rFonts w:ascii="ＭＳ 明朝" w:eastAsia="ＭＳ 明朝" w:hAnsi="ＭＳ 明朝" w:cs="ＭＳ 明朝" w:hint="eastAsia"/>
                <w:spacing w:val="6"/>
                <w:kern w:val="0"/>
                <w:szCs w:val="21"/>
              </w:rPr>
              <w:t>を受けたいので、下記のとおり申請します。</w:t>
            </w:r>
          </w:p>
        </w:tc>
      </w:tr>
      <w:tr w:rsidR="00D1302E" w:rsidRPr="004E4492" w14:paraId="1C23720C" w14:textId="77777777" w:rsidTr="00350A8C">
        <w:trPr>
          <w:trHeight w:val="80"/>
        </w:trPr>
        <w:tc>
          <w:tcPr>
            <w:tcW w:w="8636" w:type="dxa"/>
            <w:tcBorders>
              <w:bottom w:val="single" w:sz="4" w:space="0" w:color="auto"/>
            </w:tcBorders>
          </w:tcPr>
          <w:p w14:paraId="2AD89648" w14:textId="77777777" w:rsidR="00D1302E" w:rsidRPr="004E4492"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4E4492">
              <w:rPr>
                <w:rFonts w:ascii="ＭＳ 明朝" w:eastAsia="ＭＳ 明朝" w:hAnsi="ＭＳ 明朝" w:cs="ＭＳ 明朝" w:hint="eastAsia"/>
                <w:spacing w:val="6"/>
                <w:kern w:val="0"/>
                <w:szCs w:val="21"/>
              </w:rPr>
              <w:t>記</w:t>
            </w:r>
          </w:p>
          <w:p w14:paraId="520A1FBF" w14:textId="77777777" w:rsidR="00D1302E" w:rsidRPr="004E4492"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4E4492"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12AB9" w:rsidRPr="004E4492" w14:paraId="5B7EE562" w14:textId="77777777" w:rsidTr="00F5566D">
              <w:trPr>
                <w:trHeight w:val="707"/>
              </w:trPr>
              <w:tc>
                <w:tcPr>
                  <w:tcW w:w="2600" w:type="dxa"/>
                  <w:shd w:val="clear" w:color="auto" w:fill="auto"/>
                </w:tcPr>
                <w:p w14:paraId="712AB77F" w14:textId="77777777" w:rsidR="00912AB9" w:rsidRPr="004E4492" w:rsidRDefault="00912AB9" w:rsidP="00912A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8A7DEA" w14:textId="59B80378"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１．東京ガスグループ経営ビジョン Compass2030</w:t>
                  </w:r>
                </w:p>
                <w:p w14:paraId="200ADAF6" w14:textId="116C82CE"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２．2023-25年度中期経営計画 Compass transformation</w:t>
                  </w:r>
                </w:p>
              </w:tc>
            </w:tr>
            <w:tr w:rsidR="00912AB9" w:rsidRPr="004E4492" w14:paraId="49DA1E39" w14:textId="77777777" w:rsidTr="00AE1906">
              <w:trPr>
                <w:trHeight w:val="697"/>
              </w:trPr>
              <w:tc>
                <w:tcPr>
                  <w:tcW w:w="2600" w:type="dxa"/>
                  <w:shd w:val="clear" w:color="auto" w:fill="auto"/>
                </w:tcPr>
                <w:p w14:paraId="2E32CE86" w14:textId="77777777" w:rsidR="00912AB9" w:rsidRPr="004E4492" w:rsidRDefault="00912AB9" w:rsidP="00912A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5F54FBC" w14:textId="331C0BF0"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１．2019年　11月 27日</w:t>
                  </w:r>
                </w:p>
                <w:p w14:paraId="5054374B" w14:textId="3D871650"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２．2023年　2月　23日</w:t>
                  </w:r>
                </w:p>
              </w:tc>
            </w:tr>
            <w:tr w:rsidR="00912AB9" w:rsidRPr="004E4492" w14:paraId="382C3670" w14:textId="77777777" w:rsidTr="00F5566D">
              <w:trPr>
                <w:trHeight w:val="707"/>
              </w:trPr>
              <w:tc>
                <w:tcPr>
                  <w:tcW w:w="2600" w:type="dxa"/>
                  <w:shd w:val="clear" w:color="auto" w:fill="auto"/>
                </w:tcPr>
                <w:p w14:paraId="4FC652B6" w14:textId="77777777" w:rsidR="00912AB9" w:rsidRPr="004E4492" w:rsidRDefault="00912AB9" w:rsidP="00912A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AD3E02" w14:textId="70E50571" w:rsidR="003D095F" w:rsidRPr="004E4492" w:rsidRDefault="003D095F"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■公表方法・場所：当社ホームページ</w:t>
                  </w:r>
                </w:p>
                <w:p w14:paraId="0B68E15B" w14:textId="5051F83E"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１．</w:t>
                  </w:r>
                  <w:r w:rsidRPr="004E4492">
                    <w:rPr>
                      <w:rFonts w:ascii="ＭＳ 明朝" w:eastAsia="ＭＳ 明朝" w:hAnsi="ＭＳ 明朝" w:cs="ＭＳ 明朝"/>
                      <w:spacing w:val="6"/>
                      <w:kern w:val="0"/>
                      <w:szCs w:val="21"/>
                    </w:rPr>
                    <w:t>https://www.tokyo-gas.co.jp/Press/20191127-01.pdf</w:t>
                  </w:r>
                  <w:r w:rsidRPr="004E4492">
                    <w:rPr>
                      <w:rFonts w:ascii="ＭＳ 明朝" w:eastAsia="ＭＳ 明朝" w:hAnsi="ＭＳ 明朝" w:cs="ＭＳ 明朝" w:hint="eastAsia"/>
                      <w:spacing w:val="6"/>
                      <w:kern w:val="0"/>
                      <w:szCs w:val="21"/>
                    </w:rPr>
                    <w:t>（記載ページ：p</w:t>
                  </w:r>
                  <w:r w:rsidRPr="004E4492">
                    <w:rPr>
                      <w:rFonts w:ascii="ＭＳ 明朝" w:eastAsia="ＭＳ 明朝" w:hAnsi="ＭＳ 明朝" w:cs="ＭＳ 明朝"/>
                      <w:spacing w:val="6"/>
                      <w:kern w:val="0"/>
                      <w:szCs w:val="21"/>
                    </w:rPr>
                    <w:t>2</w:t>
                  </w:r>
                  <w:r w:rsidRPr="004E4492">
                    <w:rPr>
                      <w:rFonts w:ascii="ＭＳ 明朝" w:eastAsia="ＭＳ 明朝" w:hAnsi="ＭＳ 明朝" w:cs="ＭＳ 明朝" w:hint="eastAsia"/>
                      <w:spacing w:val="6"/>
                      <w:kern w:val="0"/>
                      <w:szCs w:val="21"/>
                    </w:rPr>
                    <w:t>）</w:t>
                  </w:r>
                </w:p>
                <w:p w14:paraId="6FB14343" w14:textId="77777777"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w:t>
                  </w:r>
                  <w:r w:rsidRPr="004E4492">
                    <w:rPr>
                      <w:rFonts w:ascii="ＭＳ 明朝" w:eastAsia="ＭＳ 明朝" w:hAnsi="ＭＳ 明朝" w:cs="ＭＳ 明朝"/>
                      <w:spacing w:val="6"/>
                      <w:kern w:val="0"/>
                      <w:szCs w:val="21"/>
                    </w:rPr>
                    <w:t>https://www.tokyo-gas.co.jp/news/press/20230222-05.pdf</w:t>
                  </w:r>
                </w:p>
                <w:p w14:paraId="2BFD86E1" w14:textId="1A8EB48D"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（記載ページ：エグゼクティブサマリーp</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・2、スライドp</w:t>
                  </w:r>
                  <w:r w:rsidRPr="004E4492">
                    <w:rPr>
                      <w:rFonts w:ascii="ＭＳ 明朝" w:eastAsia="ＭＳ 明朝" w:hAnsi="ＭＳ 明朝" w:cs="ＭＳ 明朝"/>
                      <w:spacing w:val="6"/>
                      <w:kern w:val="0"/>
                      <w:szCs w:val="21"/>
                    </w:rPr>
                    <w:t>.24</w:t>
                  </w:r>
                  <w:r w:rsidRPr="004E4492">
                    <w:rPr>
                      <w:rFonts w:ascii="ＭＳ 明朝" w:eastAsia="ＭＳ 明朝" w:hAnsi="ＭＳ 明朝" w:cs="ＭＳ 明朝" w:hint="eastAsia"/>
                      <w:spacing w:val="6"/>
                      <w:kern w:val="0"/>
                      <w:szCs w:val="21"/>
                    </w:rPr>
                    <w:t>）</w:t>
                  </w:r>
                </w:p>
              </w:tc>
            </w:tr>
            <w:tr w:rsidR="00912AB9" w:rsidRPr="004E4492" w14:paraId="3DE21F82" w14:textId="77777777" w:rsidTr="00F5566D">
              <w:trPr>
                <w:trHeight w:val="697"/>
              </w:trPr>
              <w:tc>
                <w:tcPr>
                  <w:tcW w:w="2600" w:type="dxa"/>
                  <w:shd w:val="clear" w:color="auto" w:fill="auto"/>
                </w:tcPr>
                <w:p w14:paraId="13313238" w14:textId="77777777" w:rsidR="00912AB9" w:rsidRPr="004E4492" w:rsidRDefault="00912AB9" w:rsidP="00912A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記載内容抜粋</w:t>
                  </w:r>
                </w:p>
              </w:tc>
              <w:tc>
                <w:tcPr>
                  <w:tcW w:w="5890" w:type="dxa"/>
                  <w:shd w:val="clear" w:color="auto" w:fill="auto"/>
                </w:tcPr>
                <w:p w14:paraId="31712821" w14:textId="3BCEA173" w:rsidR="00912AB9" w:rsidRPr="004E4492" w:rsidRDefault="00B65966" w:rsidP="00912AB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w:t>
                  </w:r>
                  <w:r w:rsidR="00912AB9" w:rsidRPr="004E4492">
                    <w:rPr>
                      <w:rFonts w:ascii="ＭＳ 明朝" w:eastAsia="ＭＳ 明朝" w:hAnsi="ＭＳ 明朝" w:cs="ＭＳ 明朝" w:hint="eastAsia"/>
                      <w:spacing w:val="6"/>
                      <w:kern w:val="0"/>
                      <w:szCs w:val="21"/>
                    </w:rPr>
                    <w:t>「デジタルテクノロジーによる社会及び競争環境の変化の影響」</w:t>
                  </w:r>
                </w:p>
                <w:p w14:paraId="5CE638D7" w14:textId="77777777" w:rsidR="00912AB9" w:rsidRPr="004E4492" w:rsidRDefault="00912AB9" w:rsidP="00912AB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注目すべき市場環境の変化として、デジタル化の進展（急速な技術革新）による暮らしにおける購買、コミュニケーション行動の変化、ビジネスにおける業務プロセスの効率化、働き方の変化を例示。（</w:t>
                  </w:r>
                  <w:r w:rsidRPr="004E4492">
                    <w:rPr>
                      <w:rFonts w:ascii="ＭＳ 明朝" w:eastAsia="ＭＳ 明朝" w:hAnsi="ＭＳ 明朝" w:cs="ＭＳ 明朝" w:hint="eastAsia"/>
                      <w:spacing w:val="6"/>
                      <w:kern w:val="0"/>
                      <w:szCs w:val="21"/>
                      <w:u w:val="single"/>
                    </w:rPr>
                    <w:t>公表媒体１．p</w:t>
                  </w:r>
                  <w:r w:rsidRPr="004E4492">
                    <w:rPr>
                      <w:rFonts w:ascii="ＭＳ 明朝" w:eastAsia="ＭＳ 明朝" w:hAnsi="ＭＳ 明朝" w:cs="ＭＳ 明朝"/>
                      <w:spacing w:val="6"/>
                      <w:kern w:val="0"/>
                      <w:szCs w:val="21"/>
                      <w:u w:val="single"/>
                    </w:rPr>
                    <w:t>.2</w:t>
                  </w:r>
                  <w:r w:rsidRPr="004E4492">
                    <w:rPr>
                      <w:rFonts w:ascii="ＭＳ 明朝" w:eastAsia="ＭＳ 明朝" w:hAnsi="ＭＳ 明朝" w:cs="ＭＳ 明朝" w:hint="eastAsia"/>
                      <w:spacing w:val="6"/>
                      <w:kern w:val="0"/>
                      <w:szCs w:val="21"/>
                    </w:rPr>
                    <w:t>）</w:t>
                  </w:r>
                </w:p>
                <w:p w14:paraId="00767E26" w14:textId="77777777" w:rsidR="00DB772C" w:rsidRPr="004E4492" w:rsidRDefault="00DB772C" w:rsidP="00912AB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u w:val="single"/>
                    </w:rPr>
                  </w:pPr>
                </w:p>
                <w:p w14:paraId="550D37D9" w14:textId="24C55EFB" w:rsidR="00912AB9" w:rsidRPr="004E4492" w:rsidRDefault="00B65966" w:rsidP="00912AB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912AB9" w:rsidRPr="004E4492">
                    <w:rPr>
                      <w:rFonts w:ascii="ＭＳ 明朝" w:eastAsia="ＭＳ 明朝" w:hAnsi="ＭＳ 明朝" w:cs="ＭＳ 明朝" w:hint="eastAsia"/>
                      <w:spacing w:val="6"/>
                      <w:kern w:val="0"/>
                      <w:szCs w:val="21"/>
                    </w:rPr>
                    <w:t>DX推進に向けた経営ビジョン</w:t>
                  </w:r>
                </w:p>
                <w:p w14:paraId="6B95DD49" w14:textId="1A85D440" w:rsidR="00912AB9" w:rsidRPr="004E4492" w:rsidRDefault="00912AB9"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従来のエネルギーの枠を超えたソリューションと事業群で社会の持続的発展とお客さまへの一層の価値提供を追求すべく、東京ガスグループ自らがビジネスモデルを変革」する期間と位置づけ、GX・DX・CXを軸とする3つの主要戦略を実行いたします。』と記載。3つの主要戦略</w:t>
                  </w:r>
                  <w:r w:rsidR="00DB772C" w:rsidRPr="004E4492">
                    <w:rPr>
                      <w:rFonts w:ascii="ＭＳ 明朝" w:eastAsia="ＭＳ 明朝" w:hAnsi="ＭＳ 明朝" w:cs="ＭＳ 明朝" w:hint="eastAsia"/>
                      <w:spacing w:val="6"/>
                      <w:kern w:val="0"/>
                      <w:szCs w:val="21"/>
                    </w:rPr>
                    <w:t>（（（１）エネルギー安定供給と脱炭素化の両立、（２）ソリューションの本格展開、（３）変化に強いしなやかな企業体質の実現））</w:t>
                  </w:r>
                  <w:r w:rsidR="0080069C" w:rsidRPr="004E4492">
                    <w:rPr>
                      <w:rFonts w:ascii="ＭＳ 明朝" w:eastAsia="ＭＳ 明朝" w:hAnsi="ＭＳ 明朝" w:cs="ＭＳ 明朝" w:hint="eastAsia"/>
                      <w:spacing w:val="6"/>
                      <w:kern w:val="0"/>
                      <w:szCs w:val="21"/>
                    </w:rPr>
                    <w:t>実行の軸の一つに</w:t>
                  </w:r>
                  <w:r w:rsidRPr="004E4492">
                    <w:rPr>
                      <w:rFonts w:ascii="ＭＳ 明朝" w:eastAsia="ＭＳ 明朝" w:hAnsi="ＭＳ 明朝" w:cs="ＭＳ 明朝" w:hint="eastAsia"/>
                      <w:spacing w:val="6"/>
                      <w:kern w:val="0"/>
                      <w:szCs w:val="21"/>
                    </w:rPr>
                    <w:t>DX</w:t>
                  </w:r>
                  <w:r w:rsidR="0080069C" w:rsidRPr="004E4492">
                    <w:rPr>
                      <w:rFonts w:ascii="ＭＳ 明朝" w:eastAsia="ＭＳ 明朝" w:hAnsi="ＭＳ 明朝" w:cs="ＭＳ 明朝" w:hint="eastAsia"/>
                      <w:spacing w:val="6"/>
                      <w:kern w:val="0"/>
                      <w:szCs w:val="21"/>
                    </w:rPr>
                    <w:t>が</w:t>
                  </w:r>
                  <w:r w:rsidRPr="004E4492">
                    <w:rPr>
                      <w:rFonts w:ascii="ＭＳ 明朝" w:eastAsia="ＭＳ 明朝" w:hAnsi="ＭＳ 明朝" w:cs="ＭＳ 明朝" w:hint="eastAsia"/>
                      <w:spacing w:val="6"/>
                      <w:kern w:val="0"/>
                      <w:szCs w:val="21"/>
                    </w:rPr>
                    <w:t>あることを明記。（</w:t>
                  </w:r>
                  <w:r w:rsidR="00DB772C" w:rsidRPr="004E4492">
                    <w:rPr>
                      <w:rFonts w:ascii="ＭＳ 明朝" w:eastAsia="ＭＳ 明朝" w:hAnsi="ＭＳ 明朝" w:cs="ＭＳ 明朝" w:hint="eastAsia"/>
                      <w:spacing w:val="6"/>
                      <w:kern w:val="0"/>
                      <w:szCs w:val="21"/>
                      <w:u w:val="single"/>
                    </w:rPr>
                    <w:t>公表媒体２．</w:t>
                  </w:r>
                  <w:r w:rsidRPr="004E4492">
                    <w:rPr>
                      <w:rFonts w:ascii="ＭＳ 明朝" w:eastAsia="ＭＳ 明朝" w:hAnsi="ＭＳ 明朝" w:cs="ＭＳ 明朝" w:hint="eastAsia"/>
                      <w:spacing w:val="6"/>
                      <w:kern w:val="0"/>
                      <w:szCs w:val="21"/>
                      <w:u w:val="single"/>
                    </w:rPr>
                    <w:t>エグゼクティブサマリーp</w:t>
                  </w:r>
                  <w:r w:rsidRPr="004E4492">
                    <w:rPr>
                      <w:rFonts w:ascii="ＭＳ 明朝" w:eastAsia="ＭＳ 明朝" w:hAnsi="ＭＳ 明朝" w:cs="ＭＳ 明朝"/>
                      <w:spacing w:val="6"/>
                      <w:kern w:val="0"/>
                      <w:szCs w:val="21"/>
                      <w:u w:val="single"/>
                    </w:rPr>
                    <w:t>.1</w:t>
                  </w:r>
                  <w:r w:rsidRPr="004E4492">
                    <w:rPr>
                      <w:rFonts w:ascii="ＭＳ 明朝" w:eastAsia="ＭＳ 明朝" w:hAnsi="ＭＳ 明朝" w:cs="ＭＳ 明朝" w:hint="eastAsia"/>
                      <w:spacing w:val="6"/>
                      <w:kern w:val="0"/>
                      <w:szCs w:val="21"/>
                    </w:rPr>
                    <w:t>）</w:t>
                  </w:r>
                </w:p>
                <w:p w14:paraId="5C5EC5A5" w14:textId="77777777" w:rsidR="00B65966" w:rsidRPr="004E4492" w:rsidRDefault="00B65966"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4B7E11" w14:textId="4F827F69" w:rsidR="00DB772C" w:rsidRPr="004E4492" w:rsidRDefault="00B65966"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DB772C" w:rsidRPr="004E4492">
                    <w:rPr>
                      <w:rFonts w:ascii="ＭＳ 明朝" w:eastAsia="ＭＳ 明朝" w:hAnsi="ＭＳ 明朝" w:cs="ＭＳ 明朝" w:hint="eastAsia"/>
                      <w:spacing w:val="6"/>
                      <w:kern w:val="0"/>
                      <w:szCs w:val="21"/>
                    </w:rPr>
                    <w:t>ビジネスモデルの方向性</w:t>
                  </w:r>
                </w:p>
                <w:p w14:paraId="5D4ECE9F" w14:textId="77777777" w:rsidR="00DB772C" w:rsidRPr="004E4492" w:rsidRDefault="00DB772C"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（２）ソリューションの本格展開</w:t>
                  </w:r>
                </w:p>
                <w:p w14:paraId="00A070E3" w14:textId="77777777" w:rsidR="00DB772C" w:rsidRPr="004E4492" w:rsidRDefault="00DB772C"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GX・DXを取り入れたソリューションをブランド化し、拡充することでエネルギーに次ぐ事業の柱へ（</w:t>
                  </w:r>
                  <w:r w:rsidRPr="006065AB">
                    <w:rPr>
                      <w:rFonts w:ascii="ＭＳ 明朝" w:eastAsia="ＭＳ 明朝" w:hAnsi="ＭＳ 明朝" w:cs="ＭＳ 明朝" w:hint="eastAsia"/>
                      <w:spacing w:val="6"/>
                      <w:kern w:val="0"/>
                      <w:szCs w:val="21"/>
                      <w:u w:val="single"/>
                    </w:rPr>
                    <w:t>公表媒体２．エグゼクティブサマリーp</w:t>
                  </w:r>
                  <w:r w:rsidRPr="006065AB">
                    <w:rPr>
                      <w:rFonts w:ascii="ＭＳ 明朝" w:eastAsia="ＭＳ 明朝" w:hAnsi="ＭＳ 明朝" w:cs="ＭＳ 明朝"/>
                      <w:spacing w:val="6"/>
                      <w:kern w:val="0"/>
                      <w:szCs w:val="21"/>
                      <w:u w:val="single"/>
                    </w:rPr>
                    <w:t>.1</w:t>
                  </w:r>
                  <w:r w:rsidRPr="004E4492">
                    <w:rPr>
                      <w:rFonts w:ascii="ＭＳ 明朝" w:eastAsia="ＭＳ 明朝" w:hAnsi="ＭＳ 明朝" w:cs="ＭＳ 明朝" w:hint="eastAsia"/>
                      <w:spacing w:val="6"/>
                      <w:kern w:val="0"/>
                      <w:szCs w:val="21"/>
                    </w:rPr>
                    <w:t>）</w:t>
                  </w:r>
                </w:p>
                <w:p w14:paraId="5DB42843" w14:textId="77777777" w:rsidR="00DB772C" w:rsidRPr="004E4492" w:rsidRDefault="00DB772C"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（３）変化に強いしなやかな企業体質の実現</w:t>
                  </w:r>
                </w:p>
                <w:p w14:paraId="4553E0C1" w14:textId="5EFABF80" w:rsidR="00DB772C" w:rsidRPr="004E4492" w:rsidRDefault="00DB772C" w:rsidP="00DB77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先進企業の知見も取り入れ、デジタルの特徴を活かした仕組み・業務プロセスへと進化させるべく、DX主要3施策の推進でビジネスモデル変革を進める（</w:t>
                  </w:r>
                  <w:r w:rsidRPr="004E4492">
                    <w:rPr>
                      <w:rFonts w:ascii="ＭＳ 明朝" w:eastAsia="ＭＳ 明朝" w:hAnsi="ＭＳ 明朝" w:cs="ＭＳ 明朝" w:hint="eastAsia"/>
                      <w:spacing w:val="6"/>
                      <w:kern w:val="0"/>
                      <w:szCs w:val="21"/>
                      <w:u w:val="single"/>
                    </w:rPr>
                    <w:t>公表媒体２．エグゼクティブサマリーp</w:t>
                  </w:r>
                  <w:r w:rsidRPr="004E4492">
                    <w:rPr>
                      <w:rFonts w:ascii="ＭＳ 明朝" w:eastAsia="ＭＳ 明朝" w:hAnsi="ＭＳ 明朝" w:cs="ＭＳ 明朝"/>
                      <w:spacing w:val="6"/>
                      <w:kern w:val="0"/>
                      <w:szCs w:val="21"/>
                      <w:u w:val="single"/>
                    </w:rPr>
                    <w:t>.2</w:t>
                  </w:r>
                  <w:r w:rsidRPr="004E4492">
                    <w:rPr>
                      <w:rFonts w:ascii="ＭＳ 明朝" w:eastAsia="ＭＳ 明朝" w:hAnsi="ＭＳ 明朝" w:cs="ＭＳ 明朝" w:hint="eastAsia"/>
                      <w:spacing w:val="6"/>
                      <w:kern w:val="0"/>
                      <w:szCs w:val="21"/>
                      <w:u w:val="single"/>
                    </w:rPr>
                    <w:t>・スライドp</w:t>
                  </w:r>
                  <w:r w:rsidRPr="004E4492">
                    <w:rPr>
                      <w:rFonts w:ascii="ＭＳ 明朝" w:eastAsia="ＭＳ 明朝" w:hAnsi="ＭＳ 明朝" w:cs="ＭＳ 明朝"/>
                      <w:spacing w:val="6"/>
                      <w:kern w:val="0"/>
                      <w:szCs w:val="21"/>
                      <w:u w:val="single"/>
                    </w:rPr>
                    <w:t>.24</w:t>
                  </w:r>
                  <w:r w:rsidRPr="004E4492">
                    <w:rPr>
                      <w:rFonts w:ascii="ＭＳ 明朝" w:eastAsia="ＭＳ 明朝" w:hAnsi="ＭＳ 明朝" w:cs="ＭＳ 明朝" w:hint="eastAsia"/>
                      <w:spacing w:val="6"/>
                      <w:kern w:val="0"/>
                      <w:szCs w:val="21"/>
                    </w:rPr>
                    <w:t>）</w:t>
                  </w:r>
                </w:p>
              </w:tc>
            </w:tr>
            <w:tr w:rsidR="00912AB9" w:rsidRPr="004E4492" w14:paraId="01B21D52" w14:textId="77777777" w:rsidTr="00F5566D">
              <w:trPr>
                <w:trHeight w:val="707"/>
              </w:trPr>
              <w:tc>
                <w:tcPr>
                  <w:tcW w:w="2600" w:type="dxa"/>
                  <w:shd w:val="clear" w:color="auto" w:fill="auto"/>
                </w:tcPr>
                <w:p w14:paraId="26DF9E70" w14:textId="77777777" w:rsidR="00912AB9" w:rsidRPr="004E4492" w:rsidRDefault="00912AB9" w:rsidP="00912A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2D3990D" w14:textId="77777777" w:rsidR="003D095F"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取締役会での決議を受けて、対外発表を実施。</w:t>
                  </w:r>
                </w:p>
                <w:p w14:paraId="55B7A7ED" w14:textId="42624DDD" w:rsidR="00912AB9" w:rsidRPr="004E4492" w:rsidRDefault="00912AB9" w:rsidP="00912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3D095F" w:rsidRPr="004E4492">
                    <w:rPr>
                      <w:rFonts w:ascii="ＭＳ 明朝" w:eastAsia="ＭＳ 明朝" w:hAnsi="ＭＳ 明朝" w:cs="ＭＳ 明朝" w:hint="eastAsia"/>
                      <w:spacing w:val="6"/>
                      <w:kern w:val="0"/>
                      <w:szCs w:val="21"/>
                    </w:rPr>
                    <w:t>公表媒体１．および２．</w:t>
                  </w:r>
                  <w:r w:rsidRPr="004E4492">
                    <w:rPr>
                      <w:rFonts w:ascii="ＭＳ 明朝" w:eastAsia="ＭＳ 明朝" w:hAnsi="ＭＳ 明朝" w:cs="ＭＳ 明朝" w:hint="eastAsia"/>
                      <w:spacing w:val="6"/>
                      <w:kern w:val="0"/>
                      <w:szCs w:val="21"/>
                    </w:rPr>
                    <w:t>）</w:t>
                  </w:r>
                </w:p>
              </w:tc>
            </w:tr>
          </w:tbl>
          <w:p w14:paraId="291B8DAF"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4E449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2</w:t>
            </w:r>
            <w:r w:rsidRPr="004E4492">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1CB93FF2" w14:textId="77777777" w:rsidTr="00F5566D">
              <w:trPr>
                <w:trHeight w:val="707"/>
              </w:trPr>
              <w:tc>
                <w:tcPr>
                  <w:tcW w:w="2600" w:type="dxa"/>
                  <w:shd w:val="clear" w:color="auto" w:fill="auto"/>
                </w:tcPr>
                <w:p w14:paraId="14883672"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1DB8F46" w:rsidR="00D1302E"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２．Compass transformation（23-25年度中期経営計画）</w:t>
                  </w:r>
                </w:p>
                <w:p w14:paraId="4137021E" w14:textId="23E04E6F" w:rsidR="00D1302E"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３．当社コーポレートサイト：デジタルトランスフォーメーション（DX）</w:t>
                  </w:r>
                </w:p>
                <w:p w14:paraId="6F2DB6A9" w14:textId="447D0BE0"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【our challenge】</w:t>
                  </w:r>
                </w:p>
                <w:p w14:paraId="44F46DB2" w14:textId="718DF7B2"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３－１．「デジタル技術で支える温かみのある不動産サービス」</w:t>
                  </w:r>
                </w:p>
                <w:p w14:paraId="57F42DD1" w14:textId="65DD9B67"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３－２．「電力取引を支えるシステム開発の内製化」</w:t>
                  </w:r>
                </w:p>
                <w:p w14:paraId="4D8E8E48" w14:textId="77777777"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【our stratagy】</w:t>
                  </w:r>
                </w:p>
                <w:p w14:paraId="09EA06E2" w14:textId="058C4C9F"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３－３．「トップメッセージ」（CDOによるメッセージ）</w:t>
                  </w:r>
                </w:p>
                <w:p w14:paraId="6D646693" w14:textId="4FAA653C"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３－４．「実践を重視したDX人材育成」</w:t>
                  </w:r>
                </w:p>
                <w:p w14:paraId="12626147" w14:textId="7BB11CA9"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３－５．「データ活用基盤の整備」</w:t>
                  </w:r>
                </w:p>
                <w:p w14:paraId="49751299" w14:textId="4BAC4822" w:rsidR="00A542C7" w:rsidRPr="004E4492" w:rsidRDefault="00A542C7" w:rsidP="00A54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４．当社コーポレートサイト：「IGNITUREが実現する未来」</w:t>
                  </w:r>
                </w:p>
                <w:p w14:paraId="2B5810D3" w14:textId="7E4A45F3" w:rsidR="00AA653A" w:rsidRPr="004E4492" w:rsidRDefault="00AA653A" w:rsidP="00A54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４－１．</w:t>
                  </w:r>
                  <w:r w:rsidRPr="004E4492">
                    <w:rPr>
                      <w:rFonts w:ascii="ＭＳ 明朝" w:eastAsia="ＭＳ 明朝" w:hAnsi="ＭＳ 明朝" w:cs="ＭＳ 明朝" w:hint="eastAsia"/>
                      <w:spacing w:val="6"/>
                      <w:kern w:val="0"/>
                      <w:szCs w:val="21"/>
                    </w:rPr>
                    <w:t>「サステナブルスター」</w:t>
                  </w:r>
                </w:p>
                <w:p w14:paraId="026A732B" w14:textId="723F56DE" w:rsidR="00AA653A" w:rsidRPr="004E4492" w:rsidRDefault="00AA653A" w:rsidP="00A542C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４－２．</w:t>
                  </w:r>
                  <w:r w:rsidRPr="004E4492">
                    <w:rPr>
                      <w:rFonts w:ascii="ＭＳ 明朝" w:eastAsia="ＭＳ 明朝" w:hAnsi="ＭＳ 明朝" w:cs="ＭＳ 明朝" w:hint="eastAsia"/>
                      <w:spacing w:val="6"/>
                      <w:kern w:val="0"/>
                      <w:szCs w:val="21"/>
                    </w:rPr>
                    <w:t>「熱源機器 最適制御AI」</w:t>
                  </w:r>
                </w:p>
                <w:p w14:paraId="59EC5092" w14:textId="77777777" w:rsidR="007B75CF" w:rsidRPr="004E4492" w:rsidRDefault="007B75CF" w:rsidP="00A542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５．当社コーポレートサイト：東京ガスグループ機構図</w:t>
                  </w:r>
                </w:p>
                <w:p w14:paraId="5BF68E2D" w14:textId="02D99BFE" w:rsidR="0059560B" w:rsidRPr="004E4492" w:rsidRDefault="001D0142"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６．当社プレスリリース（2023年10月12日）</w:t>
                  </w:r>
                </w:p>
              </w:tc>
            </w:tr>
            <w:tr w:rsidR="00D1302E" w:rsidRPr="004E4492" w14:paraId="15FFB657" w14:textId="77777777" w:rsidTr="00F5566D">
              <w:trPr>
                <w:trHeight w:val="697"/>
              </w:trPr>
              <w:tc>
                <w:tcPr>
                  <w:tcW w:w="2600" w:type="dxa"/>
                  <w:shd w:val="clear" w:color="auto" w:fill="auto"/>
                </w:tcPr>
                <w:p w14:paraId="09D6FA76"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公表日</w:t>
                  </w:r>
                </w:p>
              </w:tc>
              <w:tc>
                <w:tcPr>
                  <w:tcW w:w="5890" w:type="dxa"/>
                  <w:shd w:val="clear" w:color="auto" w:fill="auto"/>
                </w:tcPr>
                <w:p w14:paraId="6877F0BD" w14:textId="77777777" w:rsidR="00D1302E"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w:t>
                  </w:r>
                  <w:r w:rsidR="00D1302E"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hint="eastAsia"/>
                      <w:spacing w:val="6"/>
                      <w:kern w:val="0"/>
                      <w:szCs w:val="21"/>
                    </w:rPr>
                    <w:t>2023年　2月　23日</w:t>
                  </w:r>
                </w:p>
                <w:p w14:paraId="298495B5" w14:textId="77777777" w:rsidR="00917CA4"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w:t>
                  </w:r>
                  <w:r w:rsidR="00AA653A" w:rsidRPr="004E4492">
                    <w:rPr>
                      <w:rFonts w:ascii="ＭＳ 明朝" w:eastAsia="ＭＳ 明朝" w:hAnsi="ＭＳ 明朝" w:cs="ＭＳ 明朝" w:hint="eastAsia"/>
                      <w:spacing w:val="6"/>
                      <w:kern w:val="0"/>
                      <w:szCs w:val="21"/>
                    </w:rPr>
                    <w:t>および３－１．</w:t>
                  </w:r>
                  <w:r w:rsidR="004E4492">
                    <w:rPr>
                      <w:rFonts w:ascii="ＭＳ 明朝" w:eastAsia="ＭＳ 明朝" w:hAnsi="ＭＳ 明朝" w:cs="ＭＳ 明朝" w:hint="eastAsia"/>
                      <w:spacing w:val="6"/>
                      <w:kern w:val="0"/>
                      <w:szCs w:val="21"/>
                    </w:rPr>
                    <w:t>３－</w:t>
                  </w:r>
                  <w:r w:rsidR="00AA653A" w:rsidRPr="004E4492">
                    <w:rPr>
                      <w:rFonts w:ascii="ＭＳ 明朝" w:eastAsia="ＭＳ 明朝" w:hAnsi="ＭＳ 明朝" w:cs="ＭＳ 明朝" w:hint="eastAsia"/>
                      <w:spacing w:val="6"/>
                      <w:kern w:val="0"/>
                      <w:szCs w:val="21"/>
                    </w:rPr>
                    <w:t>２．</w:t>
                  </w:r>
                  <w:r w:rsidR="004E4492">
                    <w:rPr>
                      <w:rFonts w:ascii="ＭＳ 明朝" w:eastAsia="ＭＳ 明朝" w:hAnsi="ＭＳ 明朝" w:cs="ＭＳ 明朝" w:hint="eastAsia"/>
                      <w:spacing w:val="6"/>
                      <w:kern w:val="0"/>
                      <w:szCs w:val="21"/>
                    </w:rPr>
                    <w:t>３－４</w:t>
                  </w:r>
                  <w:r w:rsidR="00AA653A" w:rsidRPr="004E4492">
                    <w:rPr>
                      <w:rFonts w:ascii="ＭＳ 明朝" w:eastAsia="ＭＳ 明朝" w:hAnsi="ＭＳ 明朝" w:cs="ＭＳ 明朝" w:hint="eastAsia"/>
                      <w:spacing w:val="6"/>
                      <w:kern w:val="0"/>
                      <w:szCs w:val="21"/>
                    </w:rPr>
                    <w:t>．</w:t>
                  </w:r>
                  <w:r w:rsidR="004E4492">
                    <w:rPr>
                      <w:rFonts w:ascii="ＭＳ 明朝" w:eastAsia="ＭＳ 明朝" w:hAnsi="ＭＳ 明朝" w:cs="ＭＳ 明朝" w:hint="eastAsia"/>
                      <w:spacing w:val="6"/>
                      <w:kern w:val="0"/>
                      <w:szCs w:val="21"/>
                    </w:rPr>
                    <w:t>３－</w:t>
                  </w:r>
                  <w:r w:rsidR="00AA653A" w:rsidRPr="004E4492">
                    <w:rPr>
                      <w:rFonts w:ascii="ＭＳ 明朝" w:eastAsia="ＭＳ 明朝" w:hAnsi="ＭＳ 明朝" w:cs="ＭＳ 明朝" w:hint="eastAsia"/>
                      <w:spacing w:val="6"/>
                      <w:kern w:val="0"/>
                      <w:szCs w:val="21"/>
                    </w:rPr>
                    <w:t>５．</w:t>
                  </w:r>
                </w:p>
                <w:p w14:paraId="77479F9A" w14:textId="3A74AFAF" w:rsidR="00A542C7"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r w:rsidRPr="004E4492">
                    <w:rPr>
                      <w:rFonts w:ascii="ＭＳ 明朝" w:eastAsia="ＭＳ 明朝" w:hAnsi="ＭＳ 明朝" w:cs="ＭＳ 明朝" w:hint="eastAsia"/>
                      <w:spacing w:val="6"/>
                      <w:kern w:val="0"/>
                      <w:szCs w:val="21"/>
                    </w:rPr>
                    <w:t>2023</w:t>
                  </w:r>
                  <w:r w:rsidR="00245BC3" w:rsidRPr="004E4492">
                    <w:rPr>
                      <w:rFonts w:ascii="ＭＳ 明朝" w:eastAsia="ＭＳ 明朝" w:hAnsi="ＭＳ 明朝" w:cs="ＭＳ 明朝" w:hint="eastAsia"/>
                      <w:spacing w:val="6"/>
                      <w:kern w:val="0"/>
                      <w:szCs w:val="21"/>
                    </w:rPr>
                    <w:t>年　3</w:t>
                  </w:r>
                  <w:r w:rsidRPr="004E4492">
                    <w:rPr>
                      <w:rFonts w:ascii="ＭＳ 明朝" w:eastAsia="ＭＳ 明朝" w:hAnsi="ＭＳ 明朝" w:cs="ＭＳ 明朝" w:hint="eastAsia"/>
                      <w:spacing w:val="6"/>
                      <w:kern w:val="0"/>
                      <w:szCs w:val="21"/>
                    </w:rPr>
                    <w:t>月</w:t>
                  </w:r>
                  <w:r w:rsidR="00245BC3" w:rsidRPr="004E4492">
                    <w:rPr>
                      <w:rFonts w:ascii="ＭＳ 明朝" w:eastAsia="ＭＳ 明朝" w:hAnsi="ＭＳ 明朝" w:cs="ＭＳ 明朝" w:hint="eastAsia"/>
                      <w:spacing w:val="6"/>
                      <w:kern w:val="0"/>
                      <w:szCs w:val="21"/>
                    </w:rPr>
                    <w:t xml:space="preserve">  24</w:t>
                  </w:r>
                  <w:r w:rsidRPr="004E4492">
                    <w:rPr>
                      <w:rFonts w:ascii="ＭＳ 明朝" w:eastAsia="ＭＳ 明朝" w:hAnsi="ＭＳ 明朝" w:cs="ＭＳ 明朝" w:hint="eastAsia"/>
                      <w:spacing w:val="6"/>
                      <w:kern w:val="0"/>
                      <w:szCs w:val="21"/>
                    </w:rPr>
                    <w:t>日</w:t>
                  </w:r>
                </w:p>
                <w:p w14:paraId="6DDDB8C3" w14:textId="38155E34" w:rsidR="00AA653A" w:rsidRPr="004E4492" w:rsidRDefault="00AA65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３－３</w:t>
                  </w:r>
                  <w:r w:rsidR="0059560B"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hint="eastAsia"/>
                      <w:spacing w:val="6"/>
                      <w:kern w:val="0"/>
                      <w:szCs w:val="21"/>
                    </w:rPr>
                    <w:t>2024年</w:t>
                  </w: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hint="eastAsia"/>
                      <w:spacing w:val="6"/>
                      <w:kern w:val="0"/>
                      <w:szCs w:val="21"/>
                    </w:rPr>
                    <w:t>7月</w:t>
                  </w: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hint="eastAsia"/>
                      <w:spacing w:val="6"/>
                      <w:kern w:val="0"/>
                      <w:szCs w:val="21"/>
                    </w:rPr>
                    <w:t>26</w:t>
                  </w:r>
                  <w:r w:rsidRPr="004E4492">
                    <w:rPr>
                      <w:rFonts w:ascii="ＭＳ 明朝" w:eastAsia="ＭＳ 明朝" w:hAnsi="ＭＳ 明朝" w:cs="ＭＳ 明朝" w:hint="eastAsia"/>
                      <w:spacing w:val="6"/>
                      <w:kern w:val="0"/>
                      <w:szCs w:val="21"/>
                    </w:rPr>
                    <w:t>日</w:t>
                  </w:r>
                  <w:r w:rsidR="000C2EA8" w:rsidRPr="004E4492">
                    <w:rPr>
                      <w:rFonts w:ascii="ＭＳ 明朝" w:eastAsia="ＭＳ 明朝" w:hAnsi="ＭＳ 明朝" w:cs="ＭＳ 明朝" w:hint="eastAsia"/>
                      <w:spacing w:val="6"/>
                      <w:kern w:val="0"/>
                      <w:szCs w:val="21"/>
                    </w:rPr>
                    <w:t>（更新）</w:t>
                  </w:r>
                </w:p>
                <w:p w14:paraId="5D2110EA" w14:textId="190093A0" w:rsidR="00A542C7"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w:t>
                  </w:r>
                  <w:r w:rsidR="00AA653A" w:rsidRPr="004E4492">
                    <w:rPr>
                      <w:rFonts w:ascii="ＭＳ 明朝" w:eastAsia="ＭＳ 明朝" w:hAnsi="ＭＳ 明朝" w:cs="ＭＳ 明朝" w:hint="eastAsia"/>
                      <w:spacing w:val="6"/>
                      <w:kern w:val="0"/>
                      <w:szCs w:val="21"/>
                    </w:rPr>
                    <w:t>および４－１．</w:t>
                  </w:r>
                  <w:r w:rsidR="004E4492">
                    <w:rPr>
                      <w:rFonts w:ascii="ＭＳ 明朝" w:eastAsia="ＭＳ 明朝" w:hAnsi="ＭＳ 明朝" w:cs="ＭＳ 明朝" w:hint="eastAsia"/>
                      <w:spacing w:val="6"/>
                      <w:kern w:val="0"/>
                      <w:szCs w:val="21"/>
                    </w:rPr>
                    <w:t>４－</w:t>
                  </w:r>
                  <w:r w:rsidR="00AA653A" w:rsidRPr="004E4492">
                    <w:rPr>
                      <w:rFonts w:ascii="ＭＳ 明朝" w:eastAsia="ＭＳ 明朝" w:hAnsi="ＭＳ 明朝" w:cs="ＭＳ 明朝" w:hint="eastAsia"/>
                      <w:spacing w:val="6"/>
                      <w:kern w:val="0"/>
                      <w:szCs w:val="21"/>
                    </w:rPr>
                    <w:t>２．</w:t>
                  </w:r>
                  <w:r w:rsidRPr="004E4492">
                    <w:rPr>
                      <w:rFonts w:ascii="ＭＳ 明朝" w:eastAsia="ＭＳ 明朝" w:hAnsi="ＭＳ 明朝" w:cs="ＭＳ 明朝" w:hint="eastAsia"/>
                      <w:spacing w:val="6"/>
                      <w:kern w:val="0"/>
                      <w:szCs w:val="21"/>
                    </w:rPr>
                    <w:t xml:space="preserve">　20</w:t>
                  </w:r>
                  <w:r w:rsidR="004339BF" w:rsidRPr="004E4492">
                    <w:rPr>
                      <w:rFonts w:ascii="ＭＳ 明朝" w:eastAsia="ＭＳ 明朝" w:hAnsi="ＭＳ 明朝" w:cs="ＭＳ 明朝" w:hint="eastAsia"/>
                      <w:spacing w:val="6"/>
                      <w:kern w:val="0"/>
                      <w:szCs w:val="21"/>
                    </w:rPr>
                    <w:t>24</w:t>
                  </w:r>
                  <w:r w:rsidRPr="004E4492">
                    <w:rPr>
                      <w:rFonts w:ascii="ＭＳ 明朝" w:eastAsia="ＭＳ 明朝" w:hAnsi="ＭＳ 明朝" w:cs="ＭＳ 明朝" w:hint="eastAsia"/>
                      <w:spacing w:val="6"/>
                      <w:kern w:val="0"/>
                      <w:szCs w:val="21"/>
                    </w:rPr>
                    <w:t xml:space="preserve">年　</w:t>
                  </w:r>
                  <w:r w:rsidR="004339BF" w:rsidRPr="004E4492">
                    <w:rPr>
                      <w:rFonts w:ascii="ＭＳ 明朝" w:eastAsia="ＭＳ 明朝" w:hAnsi="ＭＳ 明朝" w:cs="ＭＳ 明朝" w:hint="eastAsia"/>
                      <w:spacing w:val="6"/>
                      <w:kern w:val="0"/>
                      <w:szCs w:val="21"/>
                    </w:rPr>
                    <w:t>11</w:t>
                  </w:r>
                  <w:r w:rsidRPr="004E4492">
                    <w:rPr>
                      <w:rFonts w:ascii="ＭＳ 明朝" w:eastAsia="ＭＳ 明朝" w:hAnsi="ＭＳ 明朝" w:cs="ＭＳ 明朝" w:hint="eastAsia"/>
                      <w:spacing w:val="6"/>
                      <w:kern w:val="0"/>
                      <w:szCs w:val="21"/>
                    </w:rPr>
                    <w:t>月</w:t>
                  </w:r>
                  <w:r w:rsidR="00245BC3" w:rsidRPr="004E4492">
                    <w:rPr>
                      <w:rFonts w:ascii="ＭＳ 明朝" w:eastAsia="ＭＳ 明朝" w:hAnsi="ＭＳ 明朝" w:cs="ＭＳ 明朝" w:hint="eastAsia"/>
                      <w:spacing w:val="6"/>
                      <w:kern w:val="0"/>
                      <w:szCs w:val="21"/>
                    </w:rPr>
                    <w:t xml:space="preserve"> </w:t>
                  </w:r>
                  <w:r w:rsidR="004339BF" w:rsidRPr="004E4492">
                    <w:rPr>
                      <w:rFonts w:ascii="ＭＳ 明朝" w:eastAsia="ＭＳ 明朝" w:hAnsi="ＭＳ 明朝" w:cs="ＭＳ 明朝" w:hint="eastAsia"/>
                      <w:spacing w:val="6"/>
                      <w:kern w:val="0"/>
                      <w:szCs w:val="21"/>
                    </w:rPr>
                    <w:t>27</w:t>
                  </w:r>
                  <w:r w:rsidRPr="004E4492">
                    <w:rPr>
                      <w:rFonts w:ascii="ＭＳ 明朝" w:eastAsia="ＭＳ 明朝" w:hAnsi="ＭＳ 明朝" w:cs="ＭＳ 明朝" w:hint="eastAsia"/>
                      <w:spacing w:val="6"/>
                      <w:kern w:val="0"/>
                      <w:szCs w:val="21"/>
                    </w:rPr>
                    <w:t>日</w:t>
                  </w:r>
                </w:p>
                <w:p w14:paraId="566C4977" w14:textId="77777777" w:rsidR="00F03474" w:rsidRPr="004E4492" w:rsidRDefault="00F034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５．　2024年　4月　1日</w:t>
                  </w:r>
                </w:p>
                <w:p w14:paraId="7116E297" w14:textId="2375BBD0" w:rsidR="001D0142" w:rsidRPr="004E4492" w:rsidRDefault="001D0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６．　2023年　10月 12日</w:t>
                  </w:r>
                </w:p>
              </w:tc>
            </w:tr>
            <w:tr w:rsidR="00D1302E" w:rsidRPr="004E4492" w14:paraId="2A2A0EB3" w14:textId="77777777" w:rsidTr="00F5566D">
              <w:trPr>
                <w:trHeight w:val="707"/>
              </w:trPr>
              <w:tc>
                <w:tcPr>
                  <w:tcW w:w="2600" w:type="dxa"/>
                  <w:shd w:val="clear" w:color="auto" w:fill="auto"/>
                </w:tcPr>
                <w:p w14:paraId="0E02E846"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7400A2" w14:textId="25EDD2A3" w:rsidR="003D095F" w:rsidRPr="004E4492" w:rsidRDefault="003D09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■公表方法・場所：当社ホームページ</w:t>
                  </w:r>
                </w:p>
                <w:p w14:paraId="20956F8B" w14:textId="24E4ACE2" w:rsidR="00D1302E"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２．</w:t>
                  </w:r>
                  <w:r w:rsidR="00AA653A" w:rsidRPr="004E4492">
                    <w:rPr>
                      <w:rFonts w:ascii="ＭＳ 明朝" w:eastAsia="ＭＳ 明朝" w:hAnsi="ＭＳ 明朝" w:cs="ＭＳ 明朝"/>
                      <w:spacing w:val="6"/>
                      <w:kern w:val="0"/>
                      <w:szCs w:val="21"/>
                    </w:rPr>
                    <w:t>https://www.tokyo-gas.co.jp/news/press/20230222-05.pdf</w:t>
                  </w:r>
                  <w:r w:rsidR="00AA653A" w:rsidRPr="004E4492">
                    <w:rPr>
                      <w:rFonts w:ascii="ＭＳ 明朝" w:eastAsia="ＭＳ 明朝" w:hAnsi="ＭＳ 明朝" w:cs="ＭＳ 明朝"/>
                      <w:spacing w:val="6"/>
                      <w:kern w:val="0"/>
                      <w:szCs w:val="21"/>
                    </w:rPr>
                    <w:br/>
                  </w:r>
                  <w:r w:rsidR="00AA653A" w:rsidRPr="004E4492">
                    <w:rPr>
                      <w:rFonts w:ascii="ＭＳ 明朝" w:eastAsia="ＭＳ 明朝" w:hAnsi="ＭＳ 明朝" w:cs="ＭＳ 明朝" w:hint="eastAsia"/>
                      <w:spacing w:val="6"/>
                      <w:kern w:val="0"/>
                      <w:szCs w:val="21"/>
                    </w:rPr>
                    <w:t>（</w:t>
                  </w:r>
                  <w:r w:rsidR="00AA653A" w:rsidRPr="004E4492">
                    <w:rPr>
                      <w:rFonts w:ascii="ＭＳ 明朝" w:eastAsia="ＭＳ 明朝" w:hAnsi="ＭＳ 明朝" w:cs="ＭＳ 明朝" w:hint="eastAsia"/>
                      <w:spacing w:val="6"/>
                      <w:kern w:val="0"/>
                      <w:szCs w:val="21"/>
                    </w:rPr>
                    <w:t>エグゼクティブサマリーp</w:t>
                  </w:r>
                  <w:r w:rsidR="00AA653A" w:rsidRPr="004E4492">
                    <w:rPr>
                      <w:rFonts w:ascii="ＭＳ 明朝" w:eastAsia="ＭＳ 明朝" w:hAnsi="ＭＳ 明朝" w:cs="ＭＳ 明朝"/>
                      <w:spacing w:val="6"/>
                      <w:kern w:val="0"/>
                      <w:szCs w:val="21"/>
                    </w:rPr>
                    <w:t>.1</w:t>
                  </w:r>
                  <w:r w:rsidR="00AA653A" w:rsidRPr="004E4492">
                    <w:rPr>
                      <w:rFonts w:ascii="ＭＳ 明朝" w:eastAsia="ＭＳ 明朝" w:hAnsi="ＭＳ 明朝" w:cs="ＭＳ 明朝" w:hint="eastAsia"/>
                      <w:spacing w:val="6"/>
                      <w:kern w:val="0"/>
                      <w:szCs w:val="21"/>
                    </w:rPr>
                    <w:t>・スライドp</w:t>
                  </w:r>
                  <w:r w:rsidR="00AA653A" w:rsidRPr="004E4492">
                    <w:rPr>
                      <w:rFonts w:ascii="ＭＳ 明朝" w:eastAsia="ＭＳ 明朝" w:hAnsi="ＭＳ 明朝" w:cs="ＭＳ 明朝"/>
                      <w:spacing w:val="6"/>
                      <w:kern w:val="0"/>
                      <w:szCs w:val="21"/>
                    </w:rPr>
                    <w:t>.19,20,24</w:t>
                  </w:r>
                  <w:r w:rsidR="00AA653A" w:rsidRPr="004E4492">
                    <w:rPr>
                      <w:rFonts w:ascii="ＭＳ 明朝" w:eastAsia="ＭＳ 明朝" w:hAnsi="ＭＳ 明朝" w:cs="ＭＳ 明朝" w:hint="eastAsia"/>
                      <w:spacing w:val="6"/>
                      <w:kern w:val="0"/>
                      <w:szCs w:val="21"/>
                    </w:rPr>
                    <w:t>）</w:t>
                  </w:r>
                </w:p>
                <w:p w14:paraId="4AFBFAC9" w14:textId="7B5873D8" w:rsidR="00D1302E"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w:t>
                  </w:r>
                  <w:r w:rsidR="0059560B" w:rsidRPr="004E4492">
                    <w:rPr>
                      <w:rFonts w:ascii="ＭＳ 明朝" w:eastAsia="ＭＳ 明朝" w:hAnsi="ＭＳ 明朝" w:cs="ＭＳ 明朝"/>
                      <w:spacing w:val="6"/>
                      <w:kern w:val="0"/>
                      <w:szCs w:val="21"/>
                    </w:rPr>
                    <w:t>https://www.tokyo-gas-dx.com/index.html</w:t>
                  </w:r>
                </w:p>
                <w:p w14:paraId="1C8128E2" w14:textId="77777777" w:rsidR="0059560B" w:rsidRPr="004E4492" w:rsidRDefault="0059560B" w:rsidP="00595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３－１．</w:t>
                  </w:r>
                  <w:r w:rsidRPr="004E4492">
                    <w:rPr>
                      <w:rFonts w:ascii="ＭＳ 明朝" w:eastAsia="ＭＳ 明朝" w:hAnsi="ＭＳ 明朝" w:cs="ＭＳ 明朝"/>
                      <w:spacing w:val="6"/>
                      <w:kern w:val="0"/>
                      <w:szCs w:val="21"/>
                    </w:rPr>
                    <w:t>https://www.tokyo-gas-dx.com/topics/real-</w:t>
                  </w:r>
                  <w:r w:rsidRPr="004E4492">
                    <w:rPr>
                      <w:rFonts w:ascii="ＭＳ 明朝" w:eastAsia="ＭＳ 明朝" w:hAnsi="ＭＳ 明朝" w:cs="ＭＳ 明朝"/>
                      <w:spacing w:val="6"/>
                      <w:kern w:val="0"/>
                      <w:szCs w:val="21"/>
                    </w:rPr>
                    <w:lastRenderedPageBreak/>
                    <w:t>estate.html</w:t>
                  </w:r>
                </w:p>
                <w:p w14:paraId="788A736C" w14:textId="7CF48A2C"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３－２．</w:t>
                  </w:r>
                  <w:r w:rsidRPr="004E4492">
                    <w:rPr>
                      <w:rFonts w:ascii="ＭＳ 明朝" w:eastAsia="ＭＳ 明朝" w:hAnsi="ＭＳ 明朝" w:cs="ＭＳ 明朝"/>
                      <w:spacing w:val="6"/>
                      <w:kern w:val="0"/>
                      <w:szCs w:val="21"/>
                    </w:rPr>
                    <w:t>https://www.tokyo-gas-dx.com/topics/supply.html</w:t>
                  </w:r>
                </w:p>
                <w:p w14:paraId="07E1FEBD" w14:textId="731DD25B"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３－３．</w:t>
                  </w:r>
                  <w:r w:rsidRPr="004E4492">
                    <w:rPr>
                      <w:rFonts w:ascii="ＭＳ 明朝" w:eastAsia="ＭＳ 明朝" w:hAnsi="ＭＳ 明朝" w:cs="ＭＳ 明朝"/>
                      <w:spacing w:val="6"/>
                      <w:kern w:val="0"/>
                      <w:szCs w:val="21"/>
                    </w:rPr>
                    <w:t>https://www.tokyo-gas-dx.com/message/index.html</w:t>
                  </w:r>
                </w:p>
                <w:p w14:paraId="668C0D89" w14:textId="79A9B4D8"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３－４．</w:t>
                  </w:r>
                  <w:r w:rsidRPr="004E4492">
                    <w:rPr>
                      <w:rFonts w:ascii="ＭＳ 明朝" w:eastAsia="ＭＳ 明朝" w:hAnsi="ＭＳ 明朝" w:cs="ＭＳ 明朝"/>
                      <w:spacing w:val="6"/>
                      <w:kern w:val="0"/>
                      <w:szCs w:val="21"/>
                    </w:rPr>
                    <w:t>https://www.tokyo-gas-dx.com/base/training/index.html</w:t>
                  </w:r>
                </w:p>
                <w:p w14:paraId="6AD53112" w14:textId="434D94F9" w:rsidR="0059560B" w:rsidRPr="004E4492" w:rsidRDefault="005956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３－５．</w:t>
                  </w:r>
                  <w:r w:rsidRPr="004E4492">
                    <w:rPr>
                      <w:rFonts w:ascii="ＭＳ 明朝" w:eastAsia="ＭＳ 明朝" w:hAnsi="ＭＳ 明朝" w:cs="ＭＳ 明朝"/>
                      <w:spacing w:val="6"/>
                      <w:kern w:val="0"/>
                      <w:szCs w:val="21"/>
                    </w:rPr>
                    <w:t>https://www.tokyo-gas-dx.com/base/data-utilization/index.html</w:t>
                  </w:r>
                </w:p>
                <w:p w14:paraId="028EF095" w14:textId="3C2D177B" w:rsidR="00A542C7" w:rsidRPr="004E4492" w:rsidRDefault="00A54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w:t>
                  </w:r>
                  <w:r w:rsidR="00AA653A" w:rsidRPr="004E4492">
                    <w:rPr>
                      <w:rFonts w:ascii="ＭＳ 明朝" w:eastAsia="ＭＳ 明朝" w:hAnsi="ＭＳ 明朝" w:cs="ＭＳ 明朝"/>
                      <w:spacing w:val="6"/>
                      <w:kern w:val="0"/>
                      <w:szCs w:val="21"/>
                    </w:rPr>
                    <w:t>https://eee.tokyo-gas.co.jp/solution/igniture/index.html</w:t>
                  </w:r>
                </w:p>
                <w:p w14:paraId="036C8EB3" w14:textId="77777777" w:rsidR="004E4492" w:rsidRDefault="00AA65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４－１．</w:t>
                  </w:r>
                  <w:r w:rsidR="004E4492" w:rsidRPr="004E4492">
                    <w:rPr>
                      <w:rFonts w:ascii="ＭＳ 明朝" w:eastAsia="ＭＳ 明朝" w:hAnsi="ＭＳ 明朝" w:cs="ＭＳ 明朝" w:hint="eastAsia"/>
                      <w:spacing w:val="6"/>
                      <w:kern w:val="0"/>
                      <w:szCs w:val="21"/>
                    </w:rPr>
                    <w:t>（公表媒体４．→ソリューション・サービスを課題から探す→課題：＃環境経営、キーワード：#データ活用→サステナブルスター）</w:t>
                  </w:r>
                </w:p>
                <w:p w14:paraId="28E9CA96" w14:textId="673550E0" w:rsidR="004E4492" w:rsidRPr="004E4492" w:rsidRDefault="004E44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spacing w:val="6"/>
                      <w:kern w:val="0"/>
                      <w:szCs w:val="21"/>
                    </w:rPr>
                    <w:t>https://eee.tokyo-gas.co.jp/solution/sustainablestar/index.html</w:t>
                  </w:r>
                </w:p>
                <w:p w14:paraId="1D8571A2" w14:textId="77777777" w:rsidR="004E4492" w:rsidRDefault="00AA65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４－２．</w:t>
                  </w:r>
                  <w:r w:rsidR="004E4492" w:rsidRPr="004E4492">
                    <w:rPr>
                      <w:rFonts w:ascii="ＭＳ 明朝" w:eastAsia="ＭＳ 明朝" w:hAnsi="ＭＳ 明朝" w:cs="ＭＳ 明朝" w:hint="eastAsia"/>
                      <w:spacing w:val="6"/>
                      <w:kern w:val="0"/>
                      <w:szCs w:val="21"/>
                    </w:rPr>
                    <w:t>（公表媒体４．→ソリューション・サービスを課題から探す→課題：＃設備管理、キーワード：#データ活用→Joyシリーズ→「監視制御」熱源機器 最適制御AI）</w:t>
                  </w:r>
                </w:p>
                <w:p w14:paraId="2611BDC6" w14:textId="76AB1D06" w:rsidR="004E4492" w:rsidRPr="004E4492" w:rsidRDefault="004E44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spacing w:val="6"/>
                      <w:kern w:val="0"/>
                      <w:szCs w:val="21"/>
                    </w:rPr>
                    <w:t>https://eee.tokyo-gas.co.jp/lp/joy/ai-control/index.html</w:t>
                  </w:r>
                </w:p>
                <w:p w14:paraId="1666E076" w14:textId="10DF51CB" w:rsidR="003D095F" w:rsidRPr="004E4492" w:rsidRDefault="007B75CF" w:rsidP="007B7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５．https://www.tokyo-gas.co.jp/about/profile/pdf/organization.pdf</w:t>
                  </w:r>
                </w:p>
                <w:p w14:paraId="1FE4DE1F" w14:textId="2923917B" w:rsidR="004339BF" w:rsidRPr="004E4492" w:rsidRDefault="00B779A2" w:rsidP="004339B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hint="eastAsia"/>
                      <w:spacing w:val="6"/>
                      <w:kern w:val="0"/>
                      <w:szCs w:val="21"/>
                    </w:rPr>
                    <w:t>６．https://www.tokyo-gas.co.jp/news/press/20231012-01.html</w:t>
                  </w:r>
                </w:p>
              </w:tc>
            </w:tr>
            <w:tr w:rsidR="00D1302E" w:rsidRPr="004E4492" w14:paraId="640E83AB" w14:textId="77777777" w:rsidTr="00F5566D">
              <w:trPr>
                <w:trHeight w:val="353"/>
              </w:trPr>
              <w:tc>
                <w:tcPr>
                  <w:tcW w:w="2600" w:type="dxa"/>
                  <w:shd w:val="clear" w:color="auto" w:fill="auto"/>
                </w:tcPr>
                <w:p w14:paraId="2A82AECA"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3E17C2D" w14:textId="27AE5348" w:rsidR="00C536FA" w:rsidRPr="004E4492" w:rsidRDefault="000E2C7D"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w:t>
                  </w:r>
                  <w:r w:rsidR="00676B26" w:rsidRPr="004E4492">
                    <w:rPr>
                      <w:rFonts w:ascii="ＭＳ 明朝" w:eastAsia="ＭＳ 明朝" w:hAnsi="ＭＳ 明朝" w:cs="ＭＳ 明朝" w:hint="eastAsia"/>
                      <w:spacing w:val="6"/>
                      <w:kern w:val="0"/>
                      <w:szCs w:val="21"/>
                    </w:rPr>
                    <w:t>経営ビジョン・ビジネスモデル実現のためのデジタルテクノロジーを組み込む具体的な戦略</w:t>
                  </w:r>
                </w:p>
                <w:p w14:paraId="05050192" w14:textId="0B15C810" w:rsidR="00E7346A" w:rsidRPr="004E4492" w:rsidRDefault="00E7346A" w:rsidP="00E73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（２）ソリューションの本格展開</w:t>
                  </w:r>
                </w:p>
                <w:p w14:paraId="054A1498" w14:textId="3E482ABA" w:rsidR="00676B26" w:rsidRPr="004E4492" w:rsidRDefault="00E7346A" w:rsidP="00E73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①</w:t>
                  </w:r>
                  <w:r w:rsidR="00D66A42" w:rsidRPr="004E4492">
                    <w:rPr>
                      <w:rFonts w:ascii="ＭＳ 明朝" w:eastAsia="ＭＳ 明朝" w:hAnsi="ＭＳ 明朝" w:cs="ＭＳ 明朝" w:hint="eastAsia"/>
                      <w:spacing w:val="6"/>
                      <w:kern w:val="0"/>
                      <w:szCs w:val="21"/>
                    </w:rPr>
                    <w:t>ご家庭のお客さまへの多様な「つながり」による価値の提供・創出に向けたリアルの強みを土台に、個々のお客さまに合わせたデジタルマーケティングの実践</w:t>
                  </w:r>
                  <w:r w:rsidR="00C536FA" w:rsidRPr="004E4492">
                    <w:rPr>
                      <w:rFonts w:ascii="ＭＳ 明朝" w:eastAsia="ＭＳ 明朝" w:hAnsi="ＭＳ 明朝" w:cs="ＭＳ 明朝" w:hint="eastAsia"/>
                      <w:spacing w:val="6"/>
                      <w:kern w:val="0"/>
                      <w:szCs w:val="21"/>
                    </w:rPr>
                    <w:t>（</w:t>
                  </w:r>
                  <w:r w:rsidR="0020290B" w:rsidRPr="004E4492">
                    <w:rPr>
                      <w:rFonts w:ascii="ＭＳ 明朝" w:eastAsia="ＭＳ 明朝" w:hAnsi="ＭＳ 明朝" w:cs="ＭＳ 明朝" w:hint="eastAsia"/>
                      <w:spacing w:val="6"/>
                      <w:kern w:val="0"/>
                      <w:szCs w:val="21"/>
                      <w:u w:val="single"/>
                    </w:rPr>
                    <w:t>公表媒体２．</w:t>
                  </w:r>
                  <w:r w:rsidRPr="004E4492">
                    <w:rPr>
                      <w:rFonts w:ascii="ＭＳ 明朝" w:eastAsia="ＭＳ 明朝" w:hAnsi="ＭＳ 明朝" w:cs="ＭＳ 明朝" w:hint="eastAsia"/>
                      <w:spacing w:val="6"/>
                      <w:kern w:val="0"/>
                      <w:szCs w:val="21"/>
                      <w:u w:val="single"/>
                    </w:rPr>
                    <w:t>スライドp.19</w:t>
                  </w:r>
                  <w:r w:rsidRPr="004E4492">
                    <w:rPr>
                      <w:rFonts w:ascii="ＭＳ 明朝" w:eastAsia="ＭＳ 明朝" w:hAnsi="ＭＳ 明朝" w:cs="ＭＳ 明朝" w:hint="eastAsia"/>
                      <w:spacing w:val="6"/>
                      <w:kern w:val="0"/>
                      <w:szCs w:val="21"/>
                    </w:rPr>
                    <w:t>）</w:t>
                  </w:r>
                </w:p>
                <w:p w14:paraId="727832FA" w14:textId="43862393" w:rsidR="00D1302E" w:rsidRPr="004E4492" w:rsidRDefault="00E7346A" w:rsidP="00E73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②脱炭素を軸としたソリューションにより全国のお客さまの経営課題</w:t>
                  </w:r>
                  <w:r w:rsidR="00DB4995" w:rsidRPr="004E4492">
                    <w:rPr>
                      <w:rFonts w:ascii="ＭＳ 明朝" w:eastAsia="ＭＳ 明朝" w:hAnsi="ＭＳ 明朝" w:cs="ＭＳ 明朝" w:hint="eastAsia"/>
                      <w:spacing w:val="6"/>
                      <w:kern w:val="0"/>
                      <w:szCs w:val="21"/>
                    </w:rPr>
                    <w:t>解決。</w:t>
                  </w:r>
                  <w:r w:rsidR="00C536FA" w:rsidRPr="004E4492">
                    <w:rPr>
                      <w:rFonts w:ascii="ＭＳ 明朝" w:eastAsia="ＭＳ 明朝" w:hAnsi="ＭＳ 明朝" w:cs="ＭＳ 明朝" w:hint="eastAsia"/>
                      <w:spacing w:val="6"/>
                      <w:kern w:val="0"/>
                      <w:szCs w:val="21"/>
                    </w:rPr>
                    <w:t>データ活用型ソリューションの開発・導入（</w:t>
                  </w:r>
                  <w:r w:rsidR="0020290B" w:rsidRPr="004E4492">
                    <w:rPr>
                      <w:rFonts w:ascii="ＭＳ 明朝" w:eastAsia="ＭＳ 明朝" w:hAnsi="ＭＳ 明朝" w:cs="ＭＳ 明朝" w:hint="eastAsia"/>
                      <w:spacing w:val="6"/>
                      <w:kern w:val="0"/>
                      <w:szCs w:val="21"/>
                      <w:u w:val="single"/>
                    </w:rPr>
                    <w:t>公表媒体２．</w:t>
                  </w:r>
                  <w:r w:rsidRPr="004E4492">
                    <w:rPr>
                      <w:rFonts w:ascii="ＭＳ 明朝" w:eastAsia="ＭＳ 明朝" w:hAnsi="ＭＳ 明朝" w:cs="ＭＳ 明朝" w:hint="eastAsia"/>
                      <w:spacing w:val="6"/>
                      <w:kern w:val="0"/>
                      <w:szCs w:val="21"/>
                      <w:u w:val="single"/>
                    </w:rPr>
                    <w:t>スライドp.20</w:t>
                  </w:r>
                  <w:r w:rsidRPr="004E4492">
                    <w:rPr>
                      <w:rFonts w:ascii="ＭＳ 明朝" w:eastAsia="ＭＳ 明朝" w:hAnsi="ＭＳ 明朝" w:cs="ＭＳ 明朝" w:hint="eastAsia"/>
                      <w:spacing w:val="6"/>
                      <w:kern w:val="0"/>
                      <w:szCs w:val="21"/>
                    </w:rPr>
                    <w:t>）</w:t>
                  </w:r>
                </w:p>
                <w:p w14:paraId="5C81CDC5" w14:textId="77777777" w:rsidR="00676B26" w:rsidRPr="004E4492" w:rsidRDefault="00676B26"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（３）変化に強いしなやかな企業体質の実現</w:t>
                  </w:r>
                </w:p>
                <w:p w14:paraId="7ABFE870" w14:textId="49285F5E" w:rsidR="00676B26" w:rsidRPr="004E4492" w:rsidRDefault="00676B26"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①DX主要３施策の推進：デジタルの特徴を活かした仕組み・業務プロセスへと進化させるべく、DX主要3施策の推進でビジネスモデル変革を進める。</w:t>
                  </w:r>
                </w:p>
                <w:p w14:paraId="2F4503C7" w14:textId="575E43AA" w:rsidR="00676B26" w:rsidRPr="004E4492" w:rsidRDefault="0032727D"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施策①―</w:t>
                  </w:r>
                  <w:r w:rsidR="00676B26" w:rsidRPr="004E4492">
                    <w:rPr>
                      <w:rFonts w:ascii="ＭＳ 明朝" w:eastAsia="ＭＳ 明朝" w:hAnsi="ＭＳ 明朝" w:cs="ＭＳ 明朝" w:hint="eastAsia"/>
                      <w:spacing w:val="6"/>
                      <w:kern w:val="0"/>
                      <w:szCs w:val="21"/>
                    </w:rPr>
                    <w:t>１：需給調整と利益創出の両立に資するデジタル取引プラットフォーム構築</w:t>
                  </w:r>
                </w:p>
                <w:p w14:paraId="05AEC323" w14:textId="0F69EC67" w:rsidR="00676B26" w:rsidRPr="004E4492" w:rsidRDefault="0032727D"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施策①―</w:t>
                  </w:r>
                  <w:r w:rsidR="00676B26" w:rsidRPr="004E4492">
                    <w:rPr>
                      <w:rFonts w:ascii="ＭＳ 明朝" w:eastAsia="ＭＳ 明朝" w:hAnsi="ＭＳ 明朝" w:cs="ＭＳ 明朝" w:hint="eastAsia"/>
                      <w:spacing w:val="6"/>
                      <w:kern w:val="0"/>
                      <w:szCs w:val="21"/>
                    </w:rPr>
                    <w:t>２：顧客管理システム基盤の一元化・共通化によるCX向上</w:t>
                  </w:r>
                </w:p>
                <w:p w14:paraId="1C80C107" w14:textId="473E6C06" w:rsidR="00676B26" w:rsidRPr="004E4492" w:rsidRDefault="0032727D"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施策①―</w:t>
                  </w:r>
                  <w:r w:rsidR="00676B26" w:rsidRPr="004E4492">
                    <w:rPr>
                      <w:rFonts w:ascii="ＭＳ 明朝" w:eastAsia="ＭＳ 明朝" w:hAnsi="ＭＳ 明朝" w:cs="ＭＳ 明朝" w:hint="eastAsia"/>
                      <w:spacing w:val="6"/>
                      <w:kern w:val="0"/>
                      <w:szCs w:val="21"/>
                    </w:rPr>
                    <w:t>３：スタッフ業務標準化・集約、業務プロセス・パフォーマンスの可視化による生産性向上</w:t>
                  </w:r>
                </w:p>
                <w:p w14:paraId="680F9B43" w14:textId="2B53316D" w:rsidR="00676B26" w:rsidRPr="004E4492" w:rsidRDefault="00676B26"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②DXのベースとなるデータ・デジタル基盤の整備</w:t>
                  </w:r>
                </w:p>
                <w:p w14:paraId="166761C3" w14:textId="77777777" w:rsidR="00676B26" w:rsidRPr="004E4492" w:rsidRDefault="00676B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③外部人材採用の強化と積極的な教育投資によるDX人材</w:t>
                  </w:r>
                </w:p>
                <w:p w14:paraId="6C2E0375" w14:textId="6077BFC6" w:rsidR="00676B26" w:rsidRPr="004E4492" w:rsidRDefault="00676B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20290B" w:rsidRPr="004E4492">
                    <w:rPr>
                      <w:rFonts w:ascii="ＭＳ 明朝" w:eastAsia="ＭＳ 明朝" w:hAnsi="ＭＳ 明朝" w:cs="ＭＳ 明朝" w:hint="eastAsia"/>
                      <w:spacing w:val="6"/>
                      <w:kern w:val="0"/>
                      <w:szCs w:val="21"/>
                      <w:u w:val="single"/>
                    </w:rPr>
                    <w:t>公表媒体２．</w:t>
                  </w:r>
                  <w:r w:rsidRPr="004E4492">
                    <w:rPr>
                      <w:rFonts w:ascii="ＭＳ 明朝" w:eastAsia="ＭＳ 明朝" w:hAnsi="ＭＳ 明朝" w:cs="ＭＳ 明朝" w:hint="eastAsia"/>
                      <w:spacing w:val="6"/>
                      <w:kern w:val="0"/>
                      <w:szCs w:val="21"/>
                      <w:u w:val="single"/>
                    </w:rPr>
                    <w:t>エグゼクティブサマリーp</w:t>
                  </w:r>
                  <w:r w:rsidRPr="004E4492">
                    <w:rPr>
                      <w:rFonts w:ascii="ＭＳ 明朝" w:eastAsia="ＭＳ 明朝" w:hAnsi="ＭＳ 明朝" w:cs="ＭＳ 明朝"/>
                      <w:spacing w:val="6"/>
                      <w:kern w:val="0"/>
                      <w:szCs w:val="21"/>
                      <w:u w:val="single"/>
                    </w:rPr>
                    <w:t>.1</w:t>
                  </w:r>
                  <w:r w:rsidRPr="004E4492">
                    <w:rPr>
                      <w:rFonts w:ascii="ＭＳ 明朝" w:eastAsia="ＭＳ 明朝" w:hAnsi="ＭＳ 明朝" w:cs="ＭＳ 明朝" w:hint="eastAsia"/>
                      <w:spacing w:val="6"/>
                      <w:kern w:val="0"/>
                      <w:szCs w:val="21"/>
                      <w:u w:val="single"/>
                    </w:rPr>
                    <w:t>・スライドp</w:t>
                  </w:r>
                  <w:r w:rsidRPr="004E4492">
                    <w:rPr>
                      <w:rFonts w:ascii="ＭＳ 明朝" w:eastAsia="ＭＳ 明朝" w:hAnsi="ＭＳ 明朝" w:cs="ＭＳ 明朝"/>
                      <w:spacing w:val="6"/>
                      <w:kern w:val="0"/>
                      <w:szCs w:val="21"/>
                      <w:u w:val="single"/>
                    </w:rPr>
                    <w:t>.24</w:t>
                  </w:r>
                  <w:r w:rsidRPr="004E4492">
                    <w:rPr>
                      <w:rFonts w:ascii="ＭＳ 明朝" w:eastAsia="ＭＳ 明朝" w:hAnsi="ＭＳ 明朝" w:cs="ＭＳ 明朝" w:hint="eastAsia"/>
                      <w:spacing w:val="6"/>
                      <w:kern w:val="0"/>
                      <w:szCs w:val="21"/>
                    </w:rPr>
                    <w:t>）</w:t>
                  </w:r>
                </w:p>
                <w:p w14:paraId="626367B0" w14:textId="5C2DD15D" w:rsidR="00676B26" w:rsidRPr="004E4492" w:rsidRDefault="000E2C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lastRenderedPageBreak/>
                    <w:t>●</w:t>
                  </w:r>
                  <w:r w:rsidR="00676B26" w:rsidRPr="004E4492">
                    <w:rPr>
                      <w:rFonts w:ascii="ＭＳ 明朝" w:eastAsia="ＭＳ 明朝" w:hAnsi="ＭＳ 明朝" w:cs="ＭＳ 明朝" w:hint="eastAsia"/>
                      <w:spacing w:val="6"/>
                      <w:kern w:val="0"/>
                      <w:szCs w:val="21"/>
                    </w:rPr>
                    <w:t>上記に関する具体的な取組み</w:t>
                  </w:r>
                </w:p>
                <w:p w14:paraId="12768172" w14:textId="1C8A9E8C" w:rsidR="003A30A3" w:rsidRPr="004E4492" w:rsidRDefault="00DB4995"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3A30A3" w:rsidRPr="004E4492">
                    <w:rPr>
                      <w:rFonts w:ascii="ＭＳ 明朝" w:eastAsia="ＭＳ 明朝" w:hAnsi="ＭＳ 明朝" w:cs="ＭＳ 明朝" w:hint="eastAsia"/>
                      <w:spacing w:val="6"/>
                      <w:kern w:val="0"/>
                      <w:szCs w:val="21"/>
                    </w:rPr>
                    <w:t>２）ソリューションの本格展開</w:t>
                  </w:r>
                </w:p>
                <w:p w14:paraId="6750AC68" w14:textId="77777777"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①ご家庭のお客さまへの多様な「つながり」による価値の提供・創出に向けたリアルの強みを土台に、個々のお客さまに合わせたデジタルマーケティングの実践</w:t>
                  </w:r>
                </w:p>
                <w:p w14:paraId="10911063" w14:textId="5B117A39"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活用でのソリューションとして、「中古マンション買取再販事業への機械学習とデジタルツールの活用」を例示。具体的には、機械学習の活用と中古マンション買取再販事業全体のDXへの挑戦として、多岐にわたるデータを参照・活用した機械学習による自動価格算出と相場の可視化を実現する査定システムを独自開発。加えて、築年数や間取り等データに基づき具体的なリフォーム内容を即時積算できるシステムを構築。これらの取組みにより、査定に必要なデータ収集や、リフォームを考慮した算定額算出、算定プロセスの可視化により、確実でスピーディーな査定を実現。（</w:t>
                  </w:r>
                  <w:r w:rsidRPr="004E4492">
                    <w:rPr>
                      <w:rFonts w:ascii="ＭＳ 明朝" w:eastAsia="ＭＳ 明朝" w:hAnsi="ＭＳ 明朝" w:cs="ＭＳ 明朝" w:hint="eastAsia"/>
                      <w:spacing w:val="6"/>
                      <w:kern w:val="0"/>
                      <w:szCs w:val="21"/>
                      <w:u w:val="single"/>
                    </w:rPr>
                    <w:t>公表媒体３</w:t>
                  </w:r>
                  <w:r w:rsidR="000C2EA8" w:rsidRPr="004E4492">
                    <w:rPr>
                      <w:rFonts w:ascii="ＭＳ 明朝" w:eastAsia="ＭＳ 明朝" w:hAnsi="ＭＳ 明朝" w:cs="ＭＳ 明朝" w:hint="eastAsia"/>
                      <w:spacing w:val="6"/>
                      <w:kern w:val="0"/>
                      <w:szCs w:val="21"/>
                      <w:u w:val="single"/>
                    </w:rPr>
                    <w:t>―１</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p w14:paraId="31AA1D61" w14:textId="5C4B0EDE"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②データ活用型ソリューションの開発・導入</w:t>
                  </w:r>
                </w:p>
                <w:p w14:paraId="3B13AAF1" w14:textId="32331D74"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活用でのソリューションとして、「サステナブルスター」を例示。具体的には、最新の各種ESG報告（GRESB、改正省エネ法・温対法・自治体環境条例、GHGプロトコル等）のデータ収集～集計～レポーティングをクラウド上でワンストップで対応。（</w:t>
                  </w:r>
                  <w:r w:rsidRPr="004E4492">
                    <w:rPr>
                      <w:rFonts w:ascii="ＭＳ 明朝" w:eastAsia="ＭＳ 明朝" w:hAnsi="ＭＳ 明朝" w:cs="ＭＳ 明朝" w:hint="eastAsia"/>
                      <w:spacing w:val="6"/>
                      <w:kern w:val="0"/>
                      <w:szCs w:val="21"/>
                      <w:u w:val="single"/>
                    </w:rPr>
                    <w:t>公表媒体４</w:t>
                  </w:r>
                  <w:r w:rsidR="00AA653A" w:rsidRPr="004E4492">
                    <w:rPr>
                      <w:rFonts w:ascii="ＭＳ 明朝" w:eastAsia="ＭＳ 明朝" w:hAnsi="ＭＳ 明朝" w:cs="ＭＳ 明朝" w:hint="eastAsia"/>
                      <w:spacing w:val="6"/>
                      <w:kern w:val="0"/>
                      <w:szCs w:val="21"/>
                      <w:u w:val="single"/>
                    </w:rPr>
                    <w:t>―</w:t>
                  </w:r>
                  <w:r w:rsidR="000C2EA8" w:rsidRPr="004E4492">
                    <w:rPr>
                      <w:rFonts w:ascii="ＭＳ 明朝" w:eastAsia="ＭＳ 明朝" w:hAnsi="ＭＳ 明朝" w:cs="ＭＳ 明朝" w:hint="eastAsia"/>
                      <w:spacing w:val="6"/>
                      <w:kern w:val="0"/>
                      <w:szCs w:val="21"/>
                      <w:u w:val="single"/>
                    </w:rPr>
                    <w:t>１．</w:t>
                  </w:r>
                  <w:r w:rsidRPr="004E4492">
                    <w:rPr>
                      <w:rFonts w:ascii="ＭＳ 明朝" w:eastAsia="ＭＳ 明朝" w:hAnsi="ＭＳ 明朝" w:cs="ＭＳ 明朝" w:hint="eastAsia"/>
                      <w:spacing w:val="6"/>
                      <w:kern w:val="0"/>
                      <w:szCs w:val="21"/>
                    </w:rPr>
                    <w:t>）</w:t>
                  </w:r>
                </w:p>
                <w:p w14:paraId="7C91B5F1" w14:textId="2C8155D6" w:rsidR="003A30A3" w:rsidRPr="004E4492" w:rsidRDefault="00D51BA7"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・他にもAI活用のソリューションとして、「熱源機器 最適制御AI」を例示。冷房空調やプロセス冷却用の熱源システムを特許取得済の東京ガス独自のAIにより最適制御し、エネルギーコストの削減および省CO2を実現するソリューションを提供中。（</w:t>
                  </w:r>
                  <w:r w:rsidRPr="004E4492">
                    <w:rPr>
                      <w:rFonts w:ascii="ＭＳ 明朝" w:eastAsia="ＭＳ 明朝" w:hAnsi="ＭＳ 明朝" w:cs="ＭＳ 明朝" w:hint="eastAsia"/>
                      <w:spacing w:val="6"/>
                      <w:kern w:val="0"/>
                      <w:szCs w:val="21"/>
                      <w:u w:val="single"/>
                    </w:rPr>
                    <w:t>公表媒体４</w:t>
                  </w:r>
                  <w:r w:rsidR="00AA653A" w:rsidRPr="004E4492">
                    <w:rPr>
                      <w:rFonts w:ascii="ＭＳ 明朝" w:eastAsia="ＭＳ 明朝" w:hAnsi="ＭＳ 明朝" w:cs="ＭＳ 明朝" w:hint="eastAsia"/>
                      <w:spacing w:val="6"/>
                      <w:kern w:val="0"/>
                      <w:szCs w:val="21"/>
                      <w:u w:val="single"/>
                    </w:rPr>
                    <w:t>―２</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p w14:paraId="7CFDC8F2" w14:textId="77777777"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（３）変化に強いしなやかな企業体質の実現</w:t>
                  </w:r>
                </w:p>
                <w:p w14:paraId="2F12E96C" w14:textId="77777777"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①DX主要３施策の推進</w:t>
                  </w:r>
                </w:p>
                <w:p w14:paraId="0391914E" w14:textId="57A1A2B3" w:rsidR="003A30A3" w:rsidRPr="004E4492" w:rsidRDefault="0032727D"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施策①―</w:t>
                  </w:r>
                  <w:r w:rsidR="003A30A3" w:rsidRPr="004E4492">
                    <w:rPr>
                      <w:rFonts w:ascii="ＭＳ 明朝" w:eastAsia="ＭＳ 明朝" w:hAnsi="ＭＳ 明朝" w:cs="ＭＳ 明朝" w:hint="eastAsia"/>
                      <w:spacing w:val="6"/>
                      <w:kern w:val="0"/>
                      <w:szCs w:val="21"/>
                    </w:rPr>
                    <w:t>１：需給調整と利益創出の両立に資するデジタル取引プラットフォーム構築</w:t>
                  </w:r>
                </w:p>
                <w:p w14:paraId="0280123D" w14:textId="2F8765F9" w:rsidR="003A30A3" w:rsidRPr="004E4492" w:rsidRDefault="003A30A3" w:rsidP="003A3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活用取組みとして、デジタル取引プラットフォーム構築に重要な「電力取引の高度化・自動化を実現するシステム内製開発」を例示。具体的には、電力取引において変化し続ける市場環境への即応性を追求すべく、発電量・需要量・各市場の取引価格を精度高く予測するため、気象予報、電力市場価格、発電所の稼働状況などの外部データ、自社の相対取引、市場取引、お客さま需要、自社の発電量等の実績値などの社内データと広範囲のデータを活用し、取引の鍵を握る予測ロジックの向上に注力している。（</w:t>
                  </w:r>
                  <w:r w:rsidRPr="004E4492">
                    <w:rPr>
                      <w:rFonts w:ascii="ＭＳ 明朝" w:eastAsia="ＭＳ 明朝" w:hAnsi="ＭＳ 明朝" w:cs="ＭＳ 明朝" w:hint="eastAsia"/>
                      <w:spacing w:val="6"/>
                      <w:kern w:val="0"/>
                      <w:szCs w:val="21"/>
                      <w:u w:val="single"/>
                    </w:rPr>
                    <w:t>公表媒体３</w:t>
                  </w:r>
                  <w:r w:rsidR="000C2EA8" w:rsidRPr="004E4492">
                    <w:rPr>
                      <w:rFonts w:ascii="ＭＳ 明朝" w:eastAsia="ＭＳ 明朝" w:hAnsi="ＭＳ 明朝" w:cs="ＭＳ 明朝" w:hint="eastAsia"/>
                      <w:spacing w:val="6"/>
                      <w:kern w:val="0"/>
                      <w:szCs w:val="21"/>
                      <w:u w:val="single"/>
                    </w:rPr>
                    <w:t>―２</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p w14:paraId="06486AC8" w14:textId="6E9C324F" w:rsidR="003A30A3" w:rsidRPr="004E4492" w:rsidRDefault="0032727D" w:rsidP="003272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4492">
                    <w:rPr>
                      <w:rFonts w:ascii="ＭＳ 明朝" w:hAnsi="ＭＳ 明朝" w:cs="ＭＳ 明朝" w:hint="eastAsia"/>
                      <w:spacing w:val="6"/>
                      <w:kern w:val="0"/>
                      <w:szCs w:val="21"/>
                    </w:rPr>
                    <w:t>②：</w:t>
                  </w:r>
                  <w:r w:rsidR="003A30A3" w:rsidRPr="004E4492">
                    <w:rPr>
                      <w:rFonts w:ascii="ＭＳ 明朝" w:hAnsi="ＭＳ 明朝" w:cs="ＭＳ 明朝" w:hint="eastAsia"/>
                      <w:spacing w:val="6"/>
                      <w:kern w:val="0"/>
                      <w:szCs w:val="21"/>
                    </w:rPr>
                    <w:t>DX</w:t>
                  </w:r>
                  <w:r w:rsidR="003A30A3" w:rsidRPr="004E4492">
                    <w:rPr>
                      <w:rFonts w:ascii="ＭＳ 明朝" w:hAnsi="ＭＳ 明朝" w:cs="ＭＳ 明朝" w:hint="eastAsia"/>
                      <w:spacing w:val="6"/>
                      <w:kern w:val="0"/>
                      <w:szCs w:val="21"/>
                    </w:rPr>
                    <w:t>のベースとなるデータ・デジタル基盤の整備</w:t>
                  </w:r>
                </w:p>
                <w:p w14:paraId="0848987C" w14:textId="51C3C533" w:rsidR="00676B26" w:rsidRPr="004E4492" w:rsidRDefault="003A30A3" w:rsidP="000C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エネルギーサプライチェーンの上流から下流における多種多様かつ膨大なデータを関連付け・構造化等を経て、市場予測や顧客管理などの用途別に活用しやすい形にし、データベースに格納。その後、BI（ビジネスインテリジェンス）ツールやpythonなどにより構築したAIモデルなどで活用できるように連携し、高度な分析を可能にする</w:t>
                  </w:r>
                  <w:r w:rsidR="00B65966"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hint="eastAsia"/>
                      <w:spacing w:val="6"/>
                      <w:kern w:val="0"/>
                      <w:szCs w:val="21"/>
                      <w:u w:val="single"/>
                    </w:rPr>
                    <w:t>公表媒体３</w:t>
                  </w:r>
                  <w:r w:rsidR="000C2EA8" w:rsidRPr="004E4492">
                    <w:rPr>
                      <w:rFonts w:ascii="ＭＳ 明朝" w:eastAsia="ＭＳ 明朝" w:hAnsi="ＭＳ 明朝" w:cs="ＭＳ 明朝" w:hint="eastAsia"/>
                      <w:spacing w:val="6"/>
                      <w:kern w:val="0"/>
                      <w:szCs w:val="21"/>
                      <w:u w:val="single"/>
                    </w:rPr>
                    <w:t>―５</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tc>
            </w:tr>
            <w:tr w:rsidR="00D1302E" w:rsidRPr="004E4492" w14:paraId="20047B99" w14:textId="77777777" w:rsidTr="00F5566D">
              <w:trPr>
                <w:trHeight w:val="697"/>
              </w:trPr>
              <w:tc>
                <w:tcPr>
                  <w:tcW w:w="2600" w:type="dxa"/>
                  <w:shd w:val="clear" w:color="auto" w:fill="auto"/>
                </w:tcPr>
                <w:p w14:paraId="1BDE20EC"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577A260" w14:textId="77777777" w:rsidR="00676B26" w:rsidRPr="004E4492" w:rsidRDefault="00676B26" w:rsidP="0067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公表媒体２．は取締役会での決議を受けて、対外発表を実施。</w:t>
                  </w:r>
                </w:p>
                <w:p w14:paraId="5FD596BB" w14:textId="68373FEB" w:rsidR="00D1302E" w:rsidRPr="004E4492" w:rsidRDefault="004E4492" w:rsidP="00B779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その他（</w:t>
                  </w:r>
                  <w:r w:rsidR="00B779A2" w:rsidRPr="004E4492">
                    <w:rPr>
                      <w:rFonts w:ascii="ＭＳ 明朝" w:eastAsia="ＭＳ 明朝" w:hAnsi="ＭＳ 明朝" w:cs="ＭＳ 明朝" w:hint="eastAsia"/>
                      <w:spacing w:val="6"/>
                      <w:kern w:val="0"/>
                      <w:szCs w:val="21"/>
                    </w:rPr>
                    <w:t>公表媒体３．</w:t>
                  </w:r>
                  <w:r>
                    <w:rPr>
                      <w:rFonts w:ascii="ＭＳ 明朝" w:eastAsia="ＭＳ 明朝" w:hAnsi="ＭＳ 明朝" w:cs="ＭＳ 明朝" w:hint="eastAsia"/>
                      <w:spacing w:val="6"/>
                      <w:kern w:val="0"/>
                      <w:szCs w:val="21"/>
                    </w:rPr>
                    <w:t>および３―１．～３－５．、４．および４－１．４－２．ならびに５．</w:t>
                  </w:r>
                  <w:r w:rsidR="00B779A2" w:rsidRPr="004E4492">
                    <w:rPr>
                      <w:rFonts w:ascii="ＭＳ 明朝" w:eastAsia="ＭＳ 明朝" w:hAnsi="ＭＳ 明朝" w:cs="ＭＳ 明朝" w:hint="eastAsia"/>
                      <w:spacing w:val="6"/>
                      <w:kern w:val="0"/>
                      <w:szCs w:val="21"/>
                    </w:rPr>
                    <w:t>６</w:t>
                  </w:r>
                  <w:r w:rsidR="00676B26" w:rsidRPr="004E449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00676B26" w:rsidRPr="004E4492">
                    <w:rPr>
                      <w:rFonts w:ascii="ＭＳ 明朝" w:eastAsia="ＭＳ 明朝" w:hAnsi="ＭＳ 明朝" w:cs="ＭＳ 明朝" w:hint="eastAsia"/>
                      <w:spacing w:val="6"/>
                      <w:kern w:val="0"/>
                      <w:szCs w:val="21"/>
                    </w:rPr>
                    <w:t>は当社取締役会で決議された職務権限規程に基づき、権限委譲された責任者の承認を経て公表。</w:t>
                  </w:r>
                </w:p>
              </w:tc>
            </w:tr>
          </w:tbl>
          <w:p w14:paraId="67065321"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A3A0053" w:rsidR="00D1302E" w:rsidRPr="004E4492" w:rsidRDefault="00D1302E" w:rsidP="000B5629">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0F1EA1FD" w14:textId="77777777" w:rsidTr="00F5566D">
              <w:trPr>
                <w:trHeight w:val="707"/>
              </w:trPr>
              <w:tc>
                <w:tcPr>
                  <w:tcW w:w="2600" w:type="dxa"/>
                  <w:shd w:val="clear" w:color="auto" w:fill="auto"/>
                </w:tcPr>
                <w:p w14:paraId="125C712C"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AAC257" w14:textId="77777777" w:rsidR="000C2EA8" w:rsidRPr="004E4492" w:rsidRDefault="000B56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公表媒体３．「DX推進体制」</w:t>
                  </w:r>
                </w:p>
                <w:p w14:paraId="7F6E5C5A" w14:textId="41AB1758" w:rsidR="00D1302E" w:rsidRPr="004E4492" w:rsidRDefault="000C2E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公表媒体３－４．</w:t>
                  </w:r>
                </w:p>
                <w:p w14:paraId="47D9F1D0" w14:textId="5AD533F4" w:rsidR="00D1302E" w:rsidRPr="004E4492" w:rsidRDefault="000C2EA8" w:rsidP="00DB69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公表媒体５．</w:t>
                  </w:r>
                  <w:r w:rsidR="000B5629" w:rsidRPr="004E4492">
                    <w:rPr>
                      <w:rFonts w:ascii="ＭＳ 明朝" w:eastAsia="ＭＳ 明朝" w:hAnsi="ＭＳ 明朝" w:cs="ＭＳ 明朝" w:hint="eastAsia"/>
                      <w:spacing w:val="6"/>
                      <w:kern w:val="0"/>
                      <w:szCs w:val="21"/>
                    </w:rPr>
                    <w:t>「DX推進部」</w:t>
                  </w:r>
                </w:p>
              </w:tc>
            </w:tr>
            <w:tr w:rsidR="00D1302E" w:rsidRPr="004E4492" w14:paraId="5040428A" w14:textId="77777777" w:rsidTr="00F5566D">
              <w:trPr>
                <w:trHeight w:val="697"/>
              </w:trPr>
              <w:tc>
                <w:tcPr>
                  <w:tcW w:w="2600" w:type="dxa"/>
                  <w:shd w:val="clear" w:color="auto" w:fill="auto"/>
                </w:tcPr>
                <w:p w14:paraId="25393031"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記載内容抜粋</w:t>
                  </w:r>
                </w:p>
              </w:tc>
              <w:tc>
                <w:tcPr>
                  <w:tcW w:w="5890" w:type="dxa"/>
                  <w:shd w:val="clear" w:color="auto" w:fill="auto"/>
                </w:tcPr>
                <w:p w14:paraId="56C2712A" w14:textId="65E6BE71" w:rsidR="00DB69CB" w:rsidRPr="004E4492" w:rsidRDefault="00DB69CB" w:rsidP="007B7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●体制・組織</w:t>
                  </w:r>
                </w:p>
                <w:p w14:paraId="2BEBB210" w14:textId="49951B4B" w:rsidR="007B75CF" w:rsidRPr="004E4492" w:rsidRDefault="00DB69CB" w:rsidP="007B7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007B75CF" w:rsidRPr="004E4492">
                    <w:rPr>
                      <w:rFonts w:ascii="ＭＳ 明朝" w:eastAsia="ＭＳ 明朝" w:hAnsi="ＭＳ 明朝" w:cs="ＭＳ 明朝" w:hint="eastAsia"/>
                      <w:spacing w:val="6"/>
                      <w:kern w:val="0"/>
                      <w:szCs w:val="21"/>
                    </w:rPr>
                    <w:t>『東京ガスグループの各カンパニーと基幹事業会社が自らの変革を進める取組みを計画し、DX推進部・東京ガスi</w:t>
                  </w:r>
                  <w:r w:rsidR="000B5629" w:rsidRPr="004E4492">
                    <w:rPr>
                      <w:rFonts w:ascii="ＭＳ 明朝" w:eastAsia="ＭＳ 明朝" w:hAnsi="ＭＳ 明朝" w:cs="ＭＳ 明朝" w:hint="eastAsia"/>
                      <w:spacing w:val="6"/>
                      <w:kern w:val="0"/>
                      <w:szCs w:val="21"/>
                    </w:rPr>
                    <w:t>ネット（株）</w:t>
                  </w:r>
                  <w:r w:rsidR="007B75CF" w:rsidRPr="004E4492">
                    <w:rPr>
                      <w:rFonts w:ascii="ＭＳ 明朝" w:eastAsia="ＭＳ 明朝" w:hAnsi="ＭＳ 明朝" w:cs="ＭＳ 明朝" w:hint="eastAsia"/>
                      <w:spacing w:val="6"/>
                      <w:kern w:val="0"/>
                      <w:szCs w:val="21"/>
                    </w:rPr>
                    <w:t>がデータ・ ITシステムを含めたデジタル・テクノロジーの側面からサポートする体制でDXを推進しています。また、組織間の連携促進に向け、CDOを中心にグループ横断で議論する場としてDX推進会議を定期的に開催しています。』</w:t>
                  </w:r>
                  <w:r w:rsidR="00B65966" w:rsidRPr="004E4492">
                    <w:rPr>
                      <w:rFonts w:ascii="ＭＳ 明朝" w:eastAsia="ＭＳ 明朝" w:hAnsi="ＭＳ 明朝" w:cs="ＭＳ 明朝" w:hint="eastAsia"/>
                      <w:spacing w:val="6"/>
                      <w:kern w:val="0"/>
                      <w:szCs w:val="21"/>
                    </w:rPr>
                    <w:t>と記載。</w:t>
                  </w:r>
                  <w:r w:rsidR="007B75CF" w:rsidRPr="004E4492">
                    <w:rPr>
                      <w:rFonts w:ascii="ＭＳ 明朝" w:eastAsia="ＭＳ 明朝" w:hAnsi="ＭＳ 明朝" w:cs="ＭＳ 明朝" w:hint="eastAsia"/>
                      <w:spacing w:val="6"/>
                      <w:kern w:val="0"/>
                      <w:szCs w:val="21"/>
                    </w:rPr>
                    <w:t>（</w:t>
                  </w:r>
                  <w:r w:rsidR="000B5629" w:rsidRPr="004E4492">
                    <w:rPr>
                      <w:rFonts w:ascii="ＭＳ 明朝" w:eastAsia="ＭＳ 明朝" w:hAnsi="ＭＳ 明朝" w:cs="ＭＳ 明朝" w:hint="eastAsia"/>
                      <w:spacing w:val="6"/>
                      <w:kern w:val="0"/>
                      <w:szCs w:val="21"/>
                      <w:u w:val="single"/>
                    </w:rPr>
                    <w:t>公表媒体３.</w:t>
                  </w:r>
                  <w:r w:rsidR="007B75CF" w:rsidRPr="004E4492">
                    <w:rPr>
                      <w:rFonts w:ascii="ＭＳ 明朝" w:eastAsia="ＭＳ 明朝" w:hAnsi="ＭＳ 明朝" w:cs="ＭＳ 明朝" w:hint="eastAsia"/>
                      <w:spacing w:val="6"/>
                      <w:kern w:val="0"/>
                      <w:szCs w:val="21"/>
                      <w:u w:val="single"/>
                    </w:rPr>
                    <w:t>「DX推進体制」</w:t>
                  </w:r>
                  <w:r w:rsidR="007B75CF" w:rsidRPr="004E4492">
                    <w:rPr>
                      <w:rFonts w:ascii="ＭＳ 明朝" w:eastAsia="ＭＳ 明朝" w:hAnsi="ＭＳ 明朝" w:cs="ＭＳ 明朝" w:hint="eastAsia"/>
                      <w:spacing w:val="6"/>
                      <w:kern w:val="0"/>
                      <w:szCs w:val="21"/>
                    </w:rPr>
                    <w:t>）</w:t>
                  </w:r>
                </w:p>
                <w:p w14:paraId="0075033E" w14:textId="1D54101B" w:rsidR="00D1302E" w:rsidRPr="004E4492" w:rsidRDefault="007B75CF" w:rsidP="000B56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w:t>
                  </w:r>
                  <w:r w:rsidR="000B5629" w:rsidRPr="004E4492">
                    <w:rPr>
                      <w:rFonts w:ascii="ＭＳ 明朝" w:eastAsia="ＭＳ 明朝" w:hAnsi="ＭＳ 明朝" w:cs="ＭＳ 明朝" w:hint="eastAsia"/>
                      <w:spacing w:val="6"/>
                      <w:kern w:val="0"/>
                      <w:szCs w:val="21"/>
                    </w:rPr>
                    <w:t>全社グループのDX推進</w:t>
                  </w:r>
                  <w:r w:rsidRPr="004E4492">
                    <w:rPr>
                      <w:rFonts w:ascii="ＭＳ 明朝" w:eastAsia="ＭＳ 明朝" w:hAnsi="ＭＳ 明朝" w:cs="ＭＳ 明朝" w:hint="eastAsia"/>
                      <w:spacing w:val="6"/>
                      <w:kern w:val="0"/>
                      <w:szCs w:val="21"/>
                    </w:rPr>
                    <w:t>のための組織として、DX推進部を2023年4月に設置。（全社的なDX推進とDXプロジェクト実行に向けたCoE機能、DX人材内製化、オープンイノベーション・DXPR等を担務。）（</w:t>
                  </w:r>
                  <w:r w:rsidR="000C2EA8" w:rsidRPr="004E4492">
                    <w:rPr>
                      <w:rFonts w:ascii="ＭＳ 明朝" w:eastAsia="ＭＳ 明朝" w:hAnsi="ＭＳ 明朝" w:cs="ＭＳ 明朝" w:hint="eastAsia"/>
                      <w:spacing w:val="6"/>
                      <w:kern w:val="0"/>
                      <w:szCs w:val="21"/>
                      <w:u w:val="single"/>
                    </w:rPr>
                    <w:t>公表媒体５．</w:t>
                  </w:r>
                  <w:r w:rsidR="004E4492" w:rsidRPr="004E4492">
                    <w:rPr>
                      <w:rFonts w:ascii="ＭＳ 明朝" w:eastAsia="ＭＳ 明朝" w:hAnsi="ＭＳ 明朝" w:cs="ＭＳ 明朝" w:hint="eastAsia"/>
                      <w:spacing w:val="6"/>
                      <w:kern w:val="0"/>
                      <w:szCs w:val="21"/>
                      <w:u w:val="single"/>
                    </w:rPr>
                    <w:t>「DX推進部」</w:t>
                  </w:r>
                  <w:r w:rsidR="000B5629" w:rsidRPr="004E4492">
                    <w:rPr>
                      <w:rFonts w:ascii="ＭＳ 明朝" w:eastAsia="ＭＳ 明朝" w:hAnsi="ＭＳ 明朝" w:cs="ＭＳ 明朝" w:hint="eastAsia"/>
                      <w:spacing w:val="6"/>
                      <w:kern w:val="0"/>
                      <w:szCs w:val="21"/>
                    </w:rPr>
                    <w:t>）</w:t>
                  </w:r>
                </w:p>
                <w:p w14:paraId="4E45DC65" w14:textId="77777777" w:rsidR="00DB69CB" w:rsidRPr="004E4492" w:rsidRDefault="00DB69CB" w:rsidP="000B56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4E4492">
                    <w:rPr>
                      <w:rFonts w:ascii="ＭＳ 明朝" w:eastAsia="ＭＳ 明朝" w:hAnsi="ＭＳ 明朝" w:cs="ＭＳ 明朝" w:hint="eastAsia"/>
                      <w:spacing w:val="6"/>
                      <w:kern w:val="0"/>
                      <w:szCs w:val="21"/>
                    </w:rPr>
                    <w:t>●人材の育成・確保</w:t>
                  </w:r>
                </w:p>
                <w:p w14:paraId="310CB9CA" w14:textId="6B3D3846" w:rsidR="00DB69CB" w:rsidRPr="004E4492" w:rsidRDefault="00DB69CB" w:rsidP="000C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DX推進には、「ビジネスや業務について深く理解した上で、デジタルツールを使いこなせる社員」がグループ全体に存在することが必要不可欠です。デジタル・IT部門の専門部署だけでなく、あらゆる組織において自律的な取り組みが行われるよう、実践を重視したDX人材育成プログラムを実施しています。なお、DX人材の内製化とともに、即戦力となる外部人材採用も併せて行っています。』として、具体的な取組みを例示。（</w:t>
                  </w:r>
                  <w:r w:rsidRPr="004E4492">
                    <w:rPr>
                      <w:rFonts w:ascii="ＭＳ 明朝" w:eastAsia="ＭＳ 明朝" w:hAnsi="ＭＳ 明朝" w:cs="ＭＳ 明朝" w:hint="eastAsia"/>
                      <w:spacing w:val="6"/>
                      <w:kern w:val="0"/>
                      <w:szCs w:val="21"/>
                      <w:u w:val="single"/>
                    </w:rPr>
                    <w:t>公表媒体３</w:t>
                  </w:r>
                  <w:r w:rsidR="000C2EA8" w:rsidRPr="004E4492">
                    <w:rPr>
                      <w:rFonts w:ascii="ＭＳ 明朝" w:eastAsia="ＭＳ 明朝" w:hAnsi="ＭＳ 明朝" w:cs="ＭＳ 明朝" w:hint="eastAsia"/>
                      <w:spacing w:val="6"/>
                      <w:kern w:val="0"/>
                      <w:szCs w:val="21"/>
                      <w:u w:val="single"/>
                    </w:rPr>
                    <w:t>―４</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tc>
            </w:tr>
          </w:tbl>
          <w:p w14:paraId="4C457EE6"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7D056D5B" w14:textId="77777777" w:rsidTr="00F5566D">
              <w:trPr>
                <w:trHeight w:val="707"/>
              </w:trPr>
              <w:tc>
                <w:tcPr>
                  <w:tcW w:w="2600" w:type="dxa"/>
                  <w:shd w:val="clear" w:color="auto" w:fill="auto"/>
                </w:tcPr>
                <w:p w14:paraId="35DC78DD"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6082D456" w:rsidR="00D1302E" w:rsidRPr="004E4492" w:rsidRDefault="000E2C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公表媒体２．スライドp</w:t>
                  </w:r>
                  <w:r w:rsidRPr="004E4492">
                    <w:rPr>
                      <w:rFonts w:ascii="ＭＳ 明朝" w:eastAsia="ＭＳ 明朝" w:hAnsi="ＭＳ 明朝" w:cs="ＭＳ 明朝"/>
                      <w:spacing w:val="6"/>
                      <w:kern w:val="0"/>
                      <w:szCs w:val="21"/>
                    </w:rPr>
                    <w:t>.24</w:t>
                  </w:r>
                </w:p>
                <w:p w14:paraId="1618C31B" w14:textId="7E4499DF" w:rsidR="000E2C7D" w:rsidRPr="004E4492" w:rsidRDefault="000E2C7D" w:rsidP="000E2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公表媒体３</w:t>
                  </w:r>
                  <w:r w:rsidR="000C2EA8" w:rsidRPr="004E4492">
                    <w:rPr>
                      <w:rFonts w:ascii="ＭＳ 明朝" w:eastAsia="ＭＳ 明朝" w:hAnsi="ＭＳ 明朝" w:cs="ＭＳ 明朝" w:hint="eastAsia"/>
                      <w:spacing w:val="6"/>
                      <w:kern w:val="0"/>
                      <w:szCs w:val="21"/>
                    </w:rPr>
                    <w:t>―５</w:t>
                  </w:r>
                  <w:r w:rsidRPr="004E4492">
                    <w:rPr>
                      <w:rFonts w:ascii="ＭＳ 明朝" w:eastAsia="ＭＳ 明朝" w:hAnsi="ＭＳ 明朝" w:cs="ＭＳ 明朝" w:hint="eastAsia"/>
                      <w:spacing w:val="6"/>
                      <w:kern w:val="0"/>
                      <w:szCs w:val="21"/>
                    </w:rPr>
                    <w:t>．</w:t>
                  </w:r>
                  <w:r w:rsidR="000C2EA8" w:rsidRPr="004E4492">
                    <w:rPr>
                      <w:rFonts w:ascii="ＭＳ 明朝" w:eastAsia="ＭＳ 明朝" w:hAnsi="ＭＳ 明朝" w:cs="ＭＳ 明朝"/>
                      <w:spacing w:val="6"/>
                      <w:kern w:val="0"/>
                      <w:szCs w:val="21"/>
                    </w:rPr>
                    <w:t xml:space="preserve"> </w:t>
                  </w:r>
                </w:p>
                <w:p w14:paraId="603C1BDA" w14:textId="06613B05" w:rsidR="00D1302E" w:rsidRPr="004E4492" w:rsidRDefault="000E2C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公表媒体６．</w:t>
                  </w:r>
                </w:p>
              </w:tc>
            </w:tr>
            <w:tr w:rsidR="00D1302E" w:rsidRPr="004E4492" w14:paraId="7479E3C3" w14:textId="77777777" w:rsidTr="00F5566D">
              <w:trPr>
                <w:trHeight w:val="697"/>
              </w:trPr>
              <w:tc>
                <w:tcPr>
                  <w:tcW w:w="2600" w:type="dxa"/>
                  <w:shd w:val="clear" w:color="auto" w:fill="auto"/>
                </w:tcPr>
                <w:p w14:paraId="5441433A"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記載内容抜粋</w:t>
                  </w:r>
                </w:p>
              </w:tc>
              <w:tc>
                <w:tcPr>
                  <w:tcW w:w="5890" w:type="dxa"/>
                  <w:shd w:val="clear" w:color="auto" w:fill="auto"/>
                </w:tcPr>
                <w:p w14:paraId="4F6AA15D" w14:textId="77777777" w:rsidR="000E2C7D" w:rsidRPr="004E4492" w:rsidRDefault="000E2C7D" w:rsidP="000E2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・『DXのベースとなるデータ・デジタル基盤の整備』および『社内外データ連携による価値共創・AI活用高度化に向けたデータ基盤強化』と記載。（</w:t>
                  </w:r>
                  <w:r w:rsidRPr="004E4492">
                    <w:rPr>
                      <w:rFonts w:ascii="ＭＳ 明朝" w:eastAsia="ＭＳ 明朝" w:hAnsi="ＭＳ 明朝" w:cs="ＭＳ 明朝" w:hint="eastAsia"/>
                      <w:spacing w:val="6"/>
                      <w:kern w:val="0"/>
                      <w:szCs w:val="21"/>
                      <w:u w:val="single"/>
                    </w:rPr>
                    <w:t>公表媒体２．スライドp.24</w:t>
                  </w:r>
                  <w:r w:rsidRPr="004E4492">
                    <w:rPr>
                      <w:rFonts w:ascii="ＭＳ 明朝" w:eastAsia="ＭＳ 明朝" w:hAnsi="ＭＳ 明朝" w:cs="ＭＳ 明朝" w:hint="eastAsia"/>
                      <w:spacing w:val="6"/>
                      <w:kern w:val="0"/>
                      <w:szCs w:val="21"/>
                    </w:rPr>
                    <w:t>）</w:t>
                  </w:r>
                </w:p>
                <w:p w14:paraId="48BD5FBA" w14:textId="3CF885BD" w:rsidR="000E2C7D" w:rsidRPr="004E4492" w:rsidRDefault="000E2C7D" w:rsidP="000E2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エネルギーサプライチェーンの上流から下流における膨大な事業データの収集・蓄積・加工・分析が可能なデータ活用基盤を構築し、エネルギー事業のDXを強力に支えています』と記載し、具体的な事例を明示。（</w:t>
                  </w:r>
                  <w:r w:rsidRPr="004E4492">
                    <w:rPr>
                      <w:rFonts w:ascii="ＭＳ 明朝" w:eastAsia="ＭＳ 明朝" w:hAnsi="ＭＳ 明朝" w:cs="ＭＳ 明朝" w:hint="eastAsia"/>
                      <w:spacing w:val="6"/>
                      <w:kern w:val="0"/>
                      <w:szCs w:val="21"/>
                      <w:u w:val="single"/>
                    </w:rPr>
                    <w:t>公表媒体３</w:t>
                  </w:r>
                  <w:r w:rsidR="000C2EA8" w:rsidRPr="004E4492">
                    <w:rPr>
                      <w:rFonts w:ascii="ＭＳ 明朝" w:eastAsia="ＭＳ 明朝" w:hAnsi="ＭＳ 明朝" w:cs="ＭＳ 明朝" w:hint="eastAsia"/>
                      <w:spacing w:val="6"/>
                      <w:kern w:val="0"/>
                      <w:szCs w:val="21"/>
                      <w:u w:val="single"/>
                    </w:rPr>
                    <w:t>―５</w:t>
                  </w:r>
                  <w:r w:rsidRPr="004E4492">
                    <w:rPr>
                      <w:rFonts w:ascii="ＭＳ 明朝" w:eastAsia="ＭＳ 明朝" w:hAnsi="ＭＳ 明朝" w:cs="ＭＳ 明朝" w:hint="eastAsia"/>
                      <w:spacing w:val="6"/>
                      <w:kern w:val="0"/>
                      <w:szCs w:val="21"/>
                      <w:u w:val="single"/>
                    </w:rPr>
                    <w:t>．</w:t>
                  </w:r>
                  <w:r w:rsidRPr="004E4492">
                    <w:rPr>
                      <w:rFonts w:ascii="ＭＳ 明朝" w:eastAsia="ＭＳ 明朝" w:hAnsi="ＭＳ 明朝" w:cs="ＭＳ 明朝" w:hint="eastAsia"/>
                      <w:spacing w:val="6"/>
                      <w:kern w:val="0"/>
                      <w:szCs w:val="21"/>
                    </w:rPr>
                    <w:t>）</w:t>
                  </w:r>
                </w:p>
                <w:p w14:paraId="28669956" w14:textId="0A32C0A5" w:rsidR="000E2C7D" w:rsidRPr="004E4492" w:rsidRDefault="000E2C7D" w:rsidP="000E2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・（２）ソリューションの本格展開</w:t>
                  </w:r>
                  <w:r w:rsidR="00B65966" w:rsidRPr="004E4492">
                    <w:rPr>
                      <w:rFonts w:ascii="ＭＳ 明朝" w:eastAsia="ＭＳ 明朝" w:hAnsi="ＭＳ 明朝" w:cs="ＭＳ 明朝" w:hint="eastAsia"/>
                      <w:spacing w:val="6"/>
                      <w:kern w:val="0"/>
                      <w:szCs w:val="21"/>
                    </w:rPr>
                    <w:t>や（３）変化に強いしなやかな企業体質の実現施策①ー２に向けて、</w:t>
                  </w:r>
                  <w:r w:rsidRPr="004E4492">
                    <w:rPr>
                      <w:rFonts w:ascii="ＭＳ 明朝" w:eastAsia="ＭＳ 明朝" w:hAnsi="ＭＳ 明朝" w:cs="ＭＳ 明朝" w:hint="eastAsia"/>
                      <w:spacing w:val="6"/>
                      <w:kern w:val="0"/>
                      <w:szCs w:val="21"/>
                    </w:rPr>
                    <w:t>英国のオクトパスエナジー社が高度なデジタル技術をもとに開発したカスタマーサービスシステム「クラーケン」および分散型エネルギーリソース（DER）*1</w:t>
                  </w:r>
                  <w:r w:rsidR="00B65966" w:rsidRPr="004E4492">
                    <w:rPr>
                      <w:rFonts w:ascii="ＭＳ 明朝" w:eastAsia="ＭＳ 明朝" w:hAnsi="ＭＳ 明朝" w:cs="ＭＳ 明朝" w:hint="eastAsia"/>
                      <w:spacing w:val="6"/>
                      <w:kern w:val="0"/>
                      <w:szCs w:val="21"/>
                    </w:rPr>
                    <w:t>運用・管理システム「クラーケンフレックス」の導入を開始。</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hint="eastAsia"/>
                      <w:spacing w:val="6"/>
                      <w:kern w:val="0"/>
                      <w:szCs w:val="21"/>
                      <w:u w:val="single"/>
                    </w:rPr>
                    <w:t>公表媒体６．</w:t>
                  </w:r>
                  <w:r w:rsidRPr="004E4492">
                    <w:rPr>
                      <w:rFonts w:ascii="ＭＳ 明朝" w:eastAsia="ＭＳ 明朝" w:hAnsi="ＭＳ 明朝" w:cs="ＭＳ 明朝" w:hint="eastAsia"/>
                      <w:spacing w:val="6"/>
                      <w:kern w:val="0"/>
                      <w:szCs w:val="21"/>
                    </w:rPr>
                    <w:t>）</w:t>
                  </w:r>
                </w:p>
                <w:p w14:paraId="7B1BCC4F"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4E449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spacing w:val="6"/>
                <w:kern w:val="0"/>
                <w:szCs w:val="21"/>
              </w:rPr>
              <w:lastRenderedPageBreak/>
              <w:t xml:space="preserve">(3) </w:t>
            </w:r>
            <w:r w:rsidRPr="004E4492">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48690733" w14:textId="77777777" w:rsidTr="00F5566D">
              <w:trPr>
                <w:trHeight w:val="707"/>
              </w:trPr>
              <w:tc>
                <w:tcPr>
                  <w:tcW w:w="2600" w:type="dxa"/>
                  <w:shd w:val="clear" w:color="auto" w:fill="auto"/>
                </w:tcPr>
                <w:p w14:paraId="3ECA72EB"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83B2291" w:rsidR="00D1302E" w:rsidRPr="004E4492" w:rsidRDefault="00B95C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２．Compass transformation（23-25年度中期経営計画）</w:t>
                  </w:r>
                </w:p>
              </w:tc>
            </w:tr>
            <w:tr w:rsidR="00D1302E" w:rsidRPr="004E4492" w14:paraId="655C5BE1" w14:textId="77777777" w:rsidTr="00F5566D">
              <w:trPr>
                <w:trHeight w:val="697"/>
              </w:trPr>
              <w:tc>
                <w:tcPr>
                  <w:tcW w:w="2600" w:type="dxa"/>
                  <w:shd w:val="clear" w:color="auto" w:fill="auto"/>
                </w:tcPr>
                <w:p w14:paraId="0046106A"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493CB90" w:rsidR="00D1302E" w:rsidRPr="004E4492" w:rsidRDefault="00B95C46" w:rsidP="00B95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2023</w:t>
                  </w:r>
                  <w:r w:rsidR="00D1302E" w:rsidRPr="004E4492">
                    <w:rPr>
                      <w:rFonts w:ascii="ＭＳ 明朝" w:eastAsia="ＭＳ 明朝" w:hAnsi="ＭＳ 明朝" w:cs="ＭＳ 明朝" w:hint="eastAsia"/>
                      <w:spacing w:val="6"/>
                      <w:kern w:val="0"/>
                      <w:szCs w:val="21"/>
                    </w:rPr>
                    <w:t xml:space="preserve">年　</w:t>
                  </w:r>
                  <w:r w:rsidRPr="004E4492">
                    <w:rPr>
                      <w:rFonts w:ascii="ＭＳ 明朝" w:eastAsia="ＭＳ 明朝" w:hAnsi="ＭＳ 明朝" w:cs="ＭＳ 明朝" w:hint="eastAsia"/>
                      <w:spacing w:val="6"/>
                      <w:kern w:val="0"/>
                      <w:szCs w:val="21"/>
                    </w:rPr>
                    <w:t>2</w:t>
                  </w:r>
                  <w:r w:rsidR="00D1302E" w:rsidRPr="004E4492">
                    <w:rPr>
                      <w:rFonts w:ascii="ＭＳ 明朝" w:eastAsia="ＭＳ 明朝" w:hAnsi="ＭＳ 明朝" w:cs="ＭＳ 明朝" w:hint="eastAsia"/>
                      <w:spacing w:val="6"/>
                      <w:kern w:val="0"/>
                      <w:szCs w:val="21"/>
                    </w:rPr>
                    <w:t xml:space="preserve">月　</w:t>
                  </w:r>
                  <w:r w:rsidRPr="004E4492">
                    <w:rPr>
                      <w:rFonts w:ascii="ＭＳ 明朝" w:eastAsia="ＭＳ 明朝" w:hAnsi="ＭＳ 明朝" w:cs="ＭＳ 明朝" w:hint="eastAsia"/>
                      <w:spacing w:val="6"/>
                      <w:kern w:val="0"/>
                      <w:szCs w:val="21"/>
                    </w:rPr>
                    <w:t>23</w:t>
                  </w:r>
                  <w:r w:rsidR="00D1302E" w:rsidRPr="004E4492">
                    <w:rPr>
                      <w:rFonts w:ascii="ＭＳ 明朝" w:eastAsia="ＭＳ 明朝" w:hAnsi="ＭＳ 明朝" w:cs="ＭＳ 明朝" w:hint="eastAsia"/>
                      <w:spacing w:val="6"/>
                      <w:kern w:val="0"/>
                      <w:szCs w:val="21"/>
                    </w:rPr>
                    <w:t>日</w:t>
                  </w:r>
                </w:p>
              </w:tc>
            </w:tr>
            <w:tr w:rsidR="00D1302E" w:rsidRPr="004E4492" w14:paraId="41F5F9BC" w14:textId="77777777" w:rsidTr="00F5566D">
              <w:trPr>
                <w:trHeight w:val="707"/>
              </w:trPr>
              <w:tc>
                <w:tcPr>
                  <w:tcW w:w="2600" w:type="dxa"/>
                  <w:shd w:val="clear" w:color="auto" w:fill="auto"/>
                </w:tcPr>
                <w:p w14:paraId="233DC24C"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CB429C" w14:textId="77777777" w:rsidR="00B95C46" w:rsidRPr="004E4492" w:rsidRDefault="00B95C46" w:rsidP="00B95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■公表方法・場所：当社ホームページ</w:t>
                  </w:r>
                </w:p>
                <w:p w14:paraId="2BC73988" w14:textId="77777777" w:rsidR="00B95C46" w:rsidRPr="004E4492" w:rsidRDefault="00B95C46" w:rsidP="00B95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w:t>
                  </w:r>
                  <w:r w:rsidRPr="004E4492">
                    <w:rPr>
                      <w:rFonts w:ascii="ＭＳ 明朝" w:eastAsia="ＭＳ 明朝" w:hAnsi="ＭＳ 明朝" w:cs="ＭＳ 明朝"/>
                      <w:spacing w:val="6"/>
                      <w:kern w:val="0"/>
                      <w:szCs w:val="21"/>
                    </w:rPr>
                    <w:t>https://www.tokyo-gas.co.jp/news/press/20230222-05.pdf</w:t>
                  </w:r>
                </w:p>
                <w:p w14:paraId="16254904" w14:textId="77777777" w:rsidR="00B95C46" w:rsidRPr="004E4492" w:rsidRDefault="00B95C46" w:rsidP="00B95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■掲載箇所・ページ</w:t>
                  </w:r>
                </w:p>
                <w:p w14:paraId="1353A53E" w14:textId="5C5917DD" w:rsidR="00D1302E" w:rsidRPr="004E4492" w:rsidRDefault="00B95C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公表媒体２．スライドp</w:t>
                  </w:r>
                  <w:r w:rsidR="00DB4995" w:rsidRPr="004E4492">
                    <w:rPr>
                      <w:rFonts w:ascii="ＭＳ 明朝" w:eastAsia="ＭＳ 明朝" w:hAnsi="ＭＳ 明朝" w:cs="ＭＳ 明朝" w:hint="eastAsia"/>
                      <w:spacing w:val="6"/>
                      <w:kern w:val="0"/>
                      <w:szCs w:val="21"/>
                    </w:rPr>
                    <w:t>19・20</w:t>
                  </w:r>
                </w:p>
                <w:p w14:paraId="0AF707E1"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4E4492" w14:paraId="3219FCF2" w14:textId="77777777" w:rsidTr="00F5566D">
              <w:trPr>
                <w:trHeight w:val="697"/>
              </w:trPr>
              <w:tc>
                <w:tcPr>
                  <w:tcW w:w="2600" w:type="dxa"/>
                  <w:shd w:val="clear" w:color="auto" w:fill="auto"/>
                </w:tcPr>
                <w:p w14:paraId="147A8794"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記載内容抜粋</w:t>
                  </w:r>
                </w:p>
              </w:tc>
              <w:tc>
                <w:tcPr>
                  <w:tcW w:w="5890" w:type="dxa"/>
                  <w:shd w:val="clear" w:color="auto" w:fill="auto"/>
                </w:tcPr>
                <w:p w14:paraId="7E092940" w14:textId="615A413B" w:rsidR="00B95C46" w:rsidRPr="004E4492" w:rsidRDefault="00DB4995" w:rsidP="00B95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（２）ソリューションの本格展開による</w:t>
                  </w:r>
                  <w:r w:rsidR="00B95C46" w:rsidRPr="004E4492">
                    <w:rPr>
                      <w:rFonts w:ascii="ＭＳ 明朝" w:eastAsia="ＭＳ 明朝" w:hAnsi="ＭＳ 明朝" w:cs="ＭＳ 明朝" w:hint="eastAsia"/>
                      <w:spacing w:val="6"/>
                      <w:kern w:val="0"/>
                      <w:szCs w:val="21"/>
                    </w:rPr>
                    <w:t>2025年の到達点</w:t>
                  </w:r>
                  <w:r w:rsidRPr="004E4492">
                    <w:rPr>
                      <w:rFonts w:ascii="ＭＳ 明朝" w:eastAsia="ＭＳ 明朝" w:hAnsi="ＭＳ 明朝" w:cs="ＭＳ 明朝"/>
                      <w:spacing w:val="6"/>
                      <w:kern w:val="0"/>
                      <w:szCs w:val="21"/>
                    </w:rPr>
                    <w:br/>
                  </w:r>
                  <w:r w:rsidRPr="004E4492">
                    <w:rPr>
                      <w:rFonts w:ascii="ＭＳ 明朝" w:eastAsia="ＭＳ 明朝" w:hAnsi="ＭＳ 明朝" w:cs="ＭＳ 明朝" w:hint="eastAsia"/>
                      <w:spacing w:val="6"/>
                      <w:kern w:val="0"/>
                      <w:szCs w:val="21"/>
                    </w:rPr>
                    <w:t>p</w:t>
                  </w:r>
                  <w:r w:rsidRPr="004E4492">
                    <w:rPr>
                      <w:rFonts w:ascii="ＭＳ 明朝" w:eastAsia="ＭＳ 明朝" w:hAnsi="ＭＳ 明朝" w:cs="ＭＳ 明朝"/>
                      <w:spacing w:val="6"/>
                      <w:kern w:val="0"/>
                      <w:szCs w:val="21"/>
                    </w:rPr>
                    <w:t>.19</w:t>
                  </w:r>
                  <w:r w:rsidRPr="004E4492">
                    <w:rPr>
                      <w:rFonts w:ascii="ＭＳ 明朝" w:eastAsia="ＭＳ 明朝" w:hAnsi="ＭＳ 明朝" w:cs="ＭＳ 明朝" w:hint="eastAsia"/>
                      <w:spacing w:val="6"/>
                      <w:kern w:val="0"/>
                      <w:szCs w:val="21"/>
                    </w:rPr>
                    <w:t>：ソリューション売上高約1,000億円</w:t>
                  </w:r>
                </w:p>
                <w:p w14:paraId="66ADBC34" w14:textId="20CDA281" w:rsidR="00D1302E" w:rsidRPr="004E4492" w:rsidRDefault="00DB4995" w:rsidP="00F37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p</w:t>
                  </w:r>
                  <w:r w:rsidRPr="004E4492">
                    <w:rPr>
                      <w:rFonts w:ascii="ＭＳ 明朝" w:eastAsia="ＭＳ 明朝" w:hAnsi="ＭＳ 明朝" w:cs="ＭＳ 明朝"/>
                      <w:spacing w:val="6"/>
                      <w:kern w:val="0"/>
                      <w:szCs w:val="21"/>
                    </w:rPr>
                    <w:t>.20</w:t>
                  </w:r>
                  <w:r w:rsidRPr="004E4492">
                    <w:rPr>
                      <w:rFonts w:ascii="ＭＳ 明朝" w:eastAsia="ＭＳ 明朝" w:hAnsi="ＭＳ 明朝" w:cs="ＭＳ 明朝" w:hint="eastAsia"/>
                      <w:spacing w:val="6"/>
                      <w:kern w:val="0"/>
                      <w:szCs w:val="21"/>
                    </w:rPr>
                    <w:t>：ソリューション売上高約2,100億円</w:t>
                  </w:r>
                </w:p>
              </w:tc>
            </w:tr>
          </w:tbl>
          <w:p w14:paraId="2A099287"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4E449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4</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 xml:space="preserve"> </w:t>
            </w:r>
            <w:r w:rsidRPr="004E4492">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1750D3B0" w14:textId="77777777" w:rsidTr="00F5566D">
              <w:trPr>
                <w:trHeight w:val="697"/>
              </w:trPr>
              <w:tc>
                <w:tcPr>
                  <w:tcW w:w="2600" w:type="dxa"/>
                  <w:shd w:val="clear" w:color="auto" w:fill="auto"/>
                </w:tcPr>
                <w:p w14:paraId="5C79184D"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1F652A3" w:rsidR="00D1302E" w:rsidRPr="004E4492" w:rsidRDefault="0003643F" w:rsidP="0003643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2024</w:t>
                  </w:r>
                  <w:r w:rsidR="00D1302E" w:rsidRPr="004E4492">
                    <w:rPr>
                      <w:rFonts w:ascii="ＭＳ 明朝" w:eastAsia="ＭＳ 明朝" w:hAnsi="ＭＳ 明朝" w:cs="ＭＳ 明朝" w:hint="eastAsia"/>
                      <w:spacing w:val="6"/>
                      <w:kern w:val="0"/>
                      <w:szCs w:val="21"/>
                    </w:rPr>
                    <w:t xml:space="preserve">年　</w:t>
                  </w:r>
                  <w:r w:rsidRPr="004E4492">
                    <w:rPr>
                      <w:rFonts w:ascii="ＭＳ 明朝" w:eastAsia="ＭＳ 明朝" w:hAnsi="ＭＳ 明朝" w:cs="ＭＳ 明朝" w:hint="eastAsia"/>
                      <w:spacing w:val="6"/>
                      <w:kern w:val="0"/>
                      <w:szCs w:val="21"/>
                    </w:rPr>
                    <w:t>7</w:t>
                  </w:r>
                  <w:r w:rsidR="00D1302E" w:rsidRPr="004E4492">
                    <w:rPr>
                      <w:rFonts w:ascii="ＭＳ 明朝" w:eastAsia="ＭＳ 明朝" w:hAnsi="ＭＳ 明朝" w:cs="ＭＳ 明朝" w:hint="eastAsia"/>
                      <w:spacing w:val="6"/>
                      <w:kern w:val="0"/>
                      <w:szCs w:val="21"/>
                    </w:rPr>
                    <w:t xml:space="preserve">月　</w:t>
                  </w:r>
                  <w:r w:rsidRPr="004E4492">
                    <w:rPr>
                      <w:rFonts w:ascii="ＭＳ 明朝" w:eastAsia="ＭＳ 明朝" w:hAnsi="ＭＳ 明朝" w:cs="ＭＳ 明朝" w:hint="eastAsia"/>
                      <w:spacing w:val="6"/>
                      <w:kern w:val="0"/>
                      <w:szCs w:val="21"/>
                    </w:rPr>
                    <w:t>26</w:t>
                  </w:r>
                  <w:r w:rsidR="00D1302E" w:rsidRPr="004E4492">
                    <w:rPr>
                      <w:rFonts w:ascii="ＭＳ 明朝" w:eastAsia="ＭＳ 明朝" w:hAnsi="ＭＳ 明朝" w:cs="ＭＳ 明朝" w:hint="eastAsia"/>
                      <w:spacing w:val="6"/>
                      <w:kern w:val="0"/>
                      <w:szCs w:val="21"/>
                    </w:rPr>
                    <w:t>日</w:t>
                  </w:r>
                </w:p>
                <w:p w14:paraId="7F5FBFDF" w14:textId="56063ED0" w:rsidR="00D1302E" w:rsidRPr="004E4492" w:rsidRDefault="0003643F" w:rsidP="0003643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2024年　8月　30日</w:t>
                  </w:r>
                </w:p>
              </w:tc>
            </w:tr>
            <w:tr w:rsidR="00D1302E" w:rsidRPr="004E4492" w14:paraId="1A82348A" w14:textId="77777777" w:rsidTr="00F5566D">
              <w:trPr>
                <w:trHeight w:val="707"/>
              </w:trPr>
              <w:tc>
                <w:tcPr>
                  <w:tcW w:w="2600" w:type="dxa"/>
                  <w:shd w:val="clear" w:color="auto" w:fill="auto"/>
                </w:tcPr>
                <w:p w14:paraId="12D5BC37"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479812D4" w:rsidR="00D1302E" w:rsidRPr="004E4492" w:rsidRDefault="0003643F" w:rsidP="0003643F">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当社コーポレートサイト：デジタルトランスフォーメーション（DX）「トップメッセージ」を通じたCDOによる情報発信</w:t>
                  </w:r>
                  <w:r w:rsidR="000C2EA8" w:rsidRPr="004E4492">
                    <w:rPr>
                      <w:rFonts w:ascii="ＭＳ 明朝" w:eastAsia="ＭＳ 明朝" w:hAnsi="ＭＳ 明朝" w:cs="ＭＳ 明朝" w:hint="eastAsia"/>
                      <w:spacing w:val="6"/>
                      <w:kern w:val="0"/>
                      <w:szCs w:val="21"/>
                    </w:rPr>
                    <w:t>（公表媒体３－３．）</w:t>
                  </w:r>
                </w:p>
                <w:p w14:paraId="227DA82C" w14:textId="36C35F9D" w:rsidR="00194ADD" w:rsidRPr="004E4492" w:rsidRDefault="00194ADD" w:rsidP="00194AD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4E4492">
                    <w:rPr>
                      <w:rFonts w:ascii="ＭＳ 明朝" w:eastAsia="ＭＳ 明朝" w:hAnsi="ＭＳ 明朝" w:cs="ＭＳ 明朝"/>
                      <w:spacing w:val="6"/>
                      <w:kern w:val="0"/>
                      <w:szCs w:val="21"/>
                    </w:rPr>
                    <w:t>https://www.tokyo-gas-dx.com/message/index.html</w:t>
                  </w:r>
                </w:p>
                <w:p w14:paraId="461A25DC" w14:textId="1C55123C" w:rsidR="0003643F" w:rsidRPr="004E4492" w:rsidRDefault="0003643F" w:rsidP="0003643F">
                  <w:pPr>
                    <w:numPr>
                      <w:ilvl w:val="0"/>
                      <w:numId w:val="17"/>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定期的な社長記者会見、会見資料や統合報告書資料のHPでの公開を通じたCEOによる情報発信</w:t>
                  </w:r>
                </w:p>
                <w:p w14:paraId="67F41979" w14:textId="6038CB87" w:rsidR="00D1302E" w:rsidRPr="004E4492" w:rsidRDefault="0003643F" w:rsidP="00036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「東京ガスグループ　統合報告書2024」2024年8月30日公表　</w:t>
                  </w:r>
                  <w:r w:rsidR="00D71C01" w:rsidRPr="004E4492">
                    <w:rPr>
                      <w:rFonts w:ascii="ＭＳ 明朝" w:eastAsia="ＭＳ 明朝" w:hAnsi="ＭＳ 明朝" w:cs="ＭＳ 明朝"/>
                      <w:spacing w:val="6"/>
                      <w:kern w:val="0"/>
                      <w:szCs w:val="21"/>
                    </w:rPr>
                    <w:t>https://www.tokyo-gas.co.jp/IR/library/pdf/anual/24japanese.pdf</w:t>
                  </w:r>
                </w:p>
              </w:tc>
            </w:tr>
            <w:tr w:rsidR="00D1302E" w:rsidRPr="004E4492" w14:paraId="12776442" w14:textId="77777777" w:rsidTr="00F5566D">
              <w:trPr>
                <w:trHeight w:val="697"/>
              </w:trPr>
              <w:tc>
                <w:tcPr>
                  <w:tcW w:w="2600" w:type="dxa"/>
                  <w:shd w:val="clear" w:color="auto" w:fill="auto"/>
                </w:tcPr>
                <w:p w14:paraId="10265619" w14:textId="77777777" w:rsidR="00D1302E" w:rsidRPr="004E4492"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発信内容</w:t>
                  </w:r>
                </w:p>
              </w:tc>
              <w:tc>
                <w:tcPr>
                  <w:tcW w:w="5890" w:type="dxa"/>
                  <w:shd w:val="clear" w:color="auto" w:fill="auto"/>
                </w:tcPr>
                <w:p w14:paraId="2AF47FC1" w14:textId="77777777" w:rsidR="00637BE7" w:rsidRPr="004E4492" w:rsidRDefault="00637BE7" w:rsidP="00637BE7">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エネルギー業界が直面する脱炭素化・デジタル化といった新たな変革期の中で、東京ガスグループは社会の持続的発展とお客さまへの一層の価値提供を追求すべく、GX・DX・CXの3つの主要戦略を軸に、エネルギー業界における変革をリードしてまいります。</w:t>
                  </w:r>
                </w:p>
                <w:p w14:paraId="3D108AEB" w14:textId="139735B8" w:rsidR="00637BE7" w:rsidRPr="004E4492" w:rsidRDefault="00637BE7" w:rsidP="00637BE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その一環として、世界を席巻するデジタルアタッカーである英国オクトパスエナジー社が開発したお客さまサービスシステム「クラーケン」、分散型エネルギーリソースの運用・管理システム「クラーケンフレックス」を導入しました。「クラーケン」導入では、スピーディかつ柔軟なお客さま対応を実現し、お客さま体験の向上を目指します。また「クラーケンフレックス」導入では、自社・他社・お客さま先の再生可能エネルギー発電設備や蓄電池、EVなどの分散型エネルギーリソースの価値最大化に貢献します。</w:t>
                  </w:r>
                </w:p>
                <w:p w14:paraId="3EAE2D71" w14:textId="77777777" w:rsidR="00637BE7" w:rsidRPr="004E4492" w:rsidRDefault="00637BE7" w:rsidP="00637BE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さらには、約140年にわたる事業を通じて得た約1,000万件のお客さまデータや豊富な事業データと生成AI等の最先端技術を融合し、革新的なソリューションを展開します。GX×DXを取り入れたエネルギー分野の枠を超えたソリューション事業ブランド「IGNITURE」として、ガス・電力に次ぐ第三の事業の成長を目指します。</w:t>
                  </w:r>
                </w:p>
                <w:p w14:paraId="29C1A6E5" w14:textId="4A5AE5BE" w:rsidR="00D1302E" w:rsidRPr="004E4492" w:rsidRDefault="00637BE7" w:rsidP="00637BE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lastRenderedPageBreak/>
                    <w:t>今後も、社員一人ひとりが情熱と好奇心を持ってビジネスモデル・企業文化の変革を行い、皆さまがワクワクする未来を創造してまいります。』</w:t>
                  </w:r>
                  <w:r w:rsidR="00E7072C" w:rsidRPr="004E4492">
                    <w:rPr>
                      <w:rFonts w:ascii="ＭＳ 明朝" w:eastAsia="ＭＳ 明朝" w:hAnsi="ＭＳ 明朝" w:cs="ＭＳ 明朝" w:hint="eastAsia"/>
                      <w:spacing w:val="6"/>
                      <w:kern w:val="0"/>
                      <w:szCs w:val="21"/>
                    </w:rPr>
                    <w:t>と発信。</w:t>
                  </w:r>
                </w:p>
                <w:p w14:paraId="052C604F" w14:textId="057D3AD6" w:rsidR="00D1302E" w:rsidRPr="004E4492" w:rsidRDefault="00E7072C" w:rsidP="00E7072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統合報告書2024（p</w:t>
                  </w:r>
                  <w:r w:rsidRPr="004E4492">
                    <w:rPr>
                      <w:rFonts w:ascii="ＭＳ 明朝" w:eastAsia="ＭＳ 明朝" w:hAnsi="ＭＳ 明朝" w:cs="ＭＳ 明朝"/>
                      <w:spacing w:val="6"/>
                      <w:kern w:val="0"/>
                      <w:szCs w:val="21"/>
                    </w:rPr>
                    <w:t>.8</w:t>
                  </w:r>
                  <w:r w:rsidRPr="004E4492">
                    <w:rPr>
                      <w:rFonts w:ascii="ＭＳ 明朝" w:eastAsia="ＭＳ 明朝" w:hAnsi="ＭＳ 明朝" w:cs="ＭＳ 明朝" w:hint="eastAsia"/>
                      <w:spacing w:val="6"/>
                      <w:kern w:val="0"/>
                      <w:szCs w:val="21"/>
                    </w:rPr>
                    <w:t>～1</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において、経営ビジョンの進捗状況や今後の方向性を発信。「ソリューションの本格展開」や「変化につよいしなやかな企業体質の実現」について、データやAIなどのデジタル技術を活用したリアルとデジタルを組み合わせた最適な提案や、デジタル取引プラットフォームの整備について発信。</w:t>
                  </w:r>
                </w:p>
              </w:tc>
            </w:tr>
          </w:tbl>
          <w:p w14:paraId="094DFC3D"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4E4492"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5</w:t>
            </w:r>
            <w:r w:rsidRPr="004E4492">
              <w:rPr>
                <w:rFonts w:ascii="ＭＳ 明朝" w:eastAsia="ＭＳ 明朝" w:hAnsi="ＭＳ 明朝" w:cs="ＭＳ 明朝" w:hint="eastAsia"/>
                <w:spacing w:val="6"/>
                <w:kern w:val="0"/>
                <w:szCs w:val="21"/>
              </w:rPr>
              <w:t>) 実務執行総括責任者</w:t>
            </w:r>
            <w:r w:rsidR="002A27BF" w:rsidRPr="004E4492">
              <w:rPr>
                <w:rFonts w:ascii="ＭＳ 明朝" w:eastAsia="ＭＳ 明朝" w:hAnsi="ＭＳ 明朝" w:cs="ＭＳ 明朝" w:hint="eastAsia"/>
                <w:spacing w:val="6"/>
                <w:kern w:val="0"/>
                <w:szCs w:val="21"/>
              </w:rPr>
              <w:t>が</w:t>
            </w:r>
            <w:r w:rsidRPr="004E4492">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09BAAA71" w14:textId="77777777" w:rsidTr="00F5566D">
              <w:trPr>
                <w:trHeight w:val="707"/>
              </w:trPr>
              <w:tc>
                <w:tcPr>
                  <w:tcW w:w="2600" w:type="dxa"/>
                  <w:shd w:val="clear" w:color="auto" w:fill="auto"/>
                </w:tcPr>
                <w:p w14:paraId="17FFB677"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F1F1DA0" w:rsidR="00D1302E" w:rsidRPr="004E4492" w:rsidRDefault="005C01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202</w:t>
                  </w:r>
                  <w:r w:rsidR="0020290B" w:rsidRPr="004E4492">
                    <w:rPr>
                      <w:rFonts w:ascii="ＭＳ 明朝" w:eastAsia="ＭＳ 明朝" w:hAnsi="ＭＳ 明朝" w:cs="ＭＳ 明朝" w:hint="eastAsia"/>
                      <w:spacing w:val="6"/>
                      <w:kern w:val="0"/>
                      <w:szCs w:val="21"/>
                    </w:rPr>
                    <w:t>4</w:t>
                  </w:r>
                  <w:r w:rsidR="00D1302E" w:rsidRPr="004E4492">
                    <w:rPr>
                      <w:rFonts w:ascii="ＭＳ 明朝" w:eastAsia="ＭＳ 明朝" w:hAnsi="ＭＳ 明朝" w:cs="ＭＳ 明朝" w:hint="eastAsia"/>
                      <w:spacing w:val="6"/>
                      <w:kern w:val="0"/>
                      <w:szCs w:val="21"/>
                    </w:rPr>
                    <w:t xml:space="preserve">　年　</w:t>
                  </w:r>
                  <w:r w:rsidRPr="004E4492">
                    <w:rPr>
                      <w:rFonts w:ascii="ＭＳ 明朝" w:eastAsia="ＭＳ 明朝" w:hAnsi="ＭＳ 明朝" w:cs="ＭＳ 明朝" w:hint="eastAsia"/>
                      <w:spacing w:val="6"/>
                      <w:kern w:val="0"/>
                      <w:szCs w:val="21"/>
                    </w:rPr>
                    <w:t>9</w:t>
                  </w:r>
                  <w:r w:rsidR="00D1302E" w:rsidRPr="004E4492">
                    <w:rPr>
                      <w:rFonts w:ascii="ＭＳ 明朝" w:eastAsia="ＭＳ 明朝" w:hAnsi="ＭＳ 明朝" w:cs="ＭＳ 明朝" w:hint="eastAsia"/>
                      <w:spacing w:val="6"/>
                      <w:kern w:val="0"/>
                      <w:szCs w:val="21"/>
                    </w:rPr>
                    <w:t xml:space="preserve">月頃　～　</w:t>
                  </w:r>
                  <w:r w:rsidRPr="004E4492">
                    <w:rPr>
                      <w:rFonts w:ascii="ＭＳ 明朝" w:eastAsia="ＭＳ 明朝" w:hAnsi="ＭＳ 明朝" w:cs="ＭＳ 明朝" w:hint="eastAsia"/>
                      <w:spacing w:val="6"/>
                      <w:kern w:val="0"/>
                      <w:szCs w:val="21"/>
                    </w:rPr>
                    <w:t>2024</w:t>
                  </w:r>
                  <w:r w:rsidR="00D1302E" w:rsidRPr="004E4492">
                    <w:rPr>
                      <w:rFonts w:ascii="ＭＳ 明朝" w:eastAsia="ＭＳ 明朝" w:hAnsi="ＭＳ 明朝" w:cs="ＭＳ 明朝" w:hint="eastAsia"/>
                      <w:spacing w:val="6"/>
                      <w:kern w:val="0"/>
                      <w:szCs w:val="21"/>
                    </w:rPr>
                    <w:t xml:space="preserve">年　</w:t>
                  </w:r>
                  <w:r w:rsidRPr="004E4492">
                    <w:rPr>
                      <w:rFonts w:ascii="ＭＳ 明朝" w:eastAsia="ＭＳ 明朝" w:hAnsi="ＭＳ 明朝" w:cs="ＭＳ 明朝" w:hint="eastAsia"/>
                      <w:spacing w:val="6"/>
                      <w:kern w:val="0"/>
                      <w:szCs w:val="21"/>
                    </w:rPr>
                    <w:t>10</w:t>
                  </w:r>
                  <w:r w:rsidR="00D1302E" w:rsidRPr="004E4492">
                    <w:rPr>
                      <w:rFonts w:ascii="ＭＳ 明朝" w:eastAsia="ＭＳ 明朝" w:hAnsi="ＭＳ 明朝" w:cs="ＭＳ 明朝" w:hint="eastAsia"/>
                      <w:spacing w:val="6"/>
                      <w:kern w:val="0"/>
                      <w:szCs w:val="21"/>
                    </w:rPr>
                    <w:t>月頃</w:t>
                  </w:r>
                </w:p>
                <w:p w14:paraId="67E9A70E"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4E4492" w14:paraId="664616CE" w14:textId="77777777" w:rsidTr="00F5566D">
              <w:trPr>
                <w:trHeight w:val="707"/>
              </w:trPr>
              <w:tc>
                <w:tcPr>
                  <w:tcW w:w="2600" w:type="dxa"/>
                  <w:shd w:val="clear" w:color="auto" w:fill="auto"/>
                </w:tcPr>
                <w:p w14:paraId="5929692C"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28CED8D" w:rsidR="00D1302E" w:rsidRPr="004E4492" w:rsidRDefault="005C01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DX推進指標による自己分析を行い、実務執行統括責任者の承認のもと、IPAの自己診断結果入力サイトへ2024年11月に提出済み。</w:t>
                  </w:r>
                </w:p>
              </w:tc>
            </w:tr>
          </w:tbl>
          <w:p w14:paraId="29E5DACB"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6</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 xml:space="preserve"> </w:t>
            </w:r>
            <w:r w:rsidRPr="004E4492">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E4492" w14:paraId="2E9381F6" w14:textId="77777777" w:rsidTr="00F5566D">
              <w:trPr>
                <w:trHeight w:val="707"/>
              </w:trPr>
              <w:tc>
                <w:tcPr>
                  <w:tcW w:w="2600" w:type="dxa"/>
                  <w:shd w:val="clear" w:color="auto" w:fill="auto"/>
                </w:tcPr>
                <w:p w14:paraId="1FB51302"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A5ADE7C" w:rsidR="00D1302E" w:rsidRPr="004E4492" w:rsidRDefault="005C01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2022</w:t>
                  </w:r>
                  <w:r w:rsidR="00D1302E" w:rsidRPr="004E4492">
                    <w:rPr>
                      <w:rFonts w:ascii="ＭＳ 明朝" w:eastAsia="ＭＳ 明朝" w:hAnsi="ＭＳ 明朝" w:cs="ＭＳ 明朝" w:hint="eastAsia"/>
                      <w:spacing w:val="6"/>
                      <w:kern w:val="0"/>
                      <w:szCs w:val="21"/>
                    </w:rPr>
                    <w:t xml:space="preserve">年　</w:t>
                  </w:r>
                  <w:r w:rsidRPr="004E4492">
                    <w:rPr>
                      <w:rFonts w:ascii="ＭＳ 明朝" w:eastAsia="ＭＳ 明朝" w:hAnsi="ＭＳ 明朝" w:cs="ＭＳ 明朝" w:hint="eastAsia"/>
                      <w:spacing w:val="6"/>
                      <w:kern w:val="0"/>
                      <w:szCs w:val="21"/>
                    </w:rPr>
                    <w:t>4</w:t>
                  </w:r>
                  <w:r w:rsidR="00D1302E" w:rsidRPr="004E4492">
                    <w:rPr>
                      <w:rFonts w:ascii="ＭＳ 明朝" w:eastAsia="ＭＳ 明朝" w:hAnsi="ＭＳ 明朝" w:cs="ＭＳ 明朝" w:hint="eastAsia"/>
                      <w:spacing w:val="6"/>
                      <w:kern w:val="0"/>
                      <w:szCs w:val="21"/>
                    </w:rPr>
                    <w:t xml:space="preserve">月頃　～　</w:t>
                  </w:r>
                  <w:r w:rsidRPr="004E4492">
                    <w:rPr>
                      <w:rFonts w:ascii="ＭＳ 明朝" w:eastAsia="ＭＳ 明朝" w:hAnsi="ＭＳ 明朝" w:cs="ＭＳ 明朝" w:hint="eastAsia"/>
                      <w:spacing w:val="6"/>
                      <w:kern w:val="0"/>
                      <w:szCs w:val="21"/>
                    </w:rPr>
                    <w:t>継続実施中</w:t>
                  </w:r>
                </w:p>
              </w:tc>
            </w:tr>
            <w:tr w:rsidR="00D1302E" w:rsidRPr="004E4492" w14:paraId="21206362" w14:textId="77777777" w:rsidTr="00F5566D">
              <w:trPr>
                <w:trHeight w:val="697"/>
              </w:trPr>
              <w:tc>
                <w:tcPr>
                  <w:tcW w:w="2600" w:type="dxa"/>
                  <w:shd w:val="clear" w:color="auto" w:fill="auto"/>
                </w:tcPr>
                <w:p w14:paraId="6BED954A" w14:textId="77777777" w:rsidR="00D1302E" w:rsidRPr="004E449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実施内容</w:t>
                  </w:r>
                </w:p>
              </w:tc>
              <w:tc>
                <w:tcPr>
                  <w:tcW w:w="5890" w:type="dxa"/>
                  <w:shd w:val="clear" w:color="auto" w:fill="auto"/>
                </w:tcPr>
                <w:p w14:paraId="13C462DD" w14:textId="63934A52" w:rsidR="00F3740A" w:rsidRPr="004E4492" w:rsidRDefault="00F3740A" w:rsidP="00F37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・東京ガスグループサステナビリティファストブック2024（https://www.tokyo-gas.co.jp/sustainability/download/pdf/sr2024.pdf）p.44</w:t>
                  </w:r>
                </w:p>
                <w:p w14:paraId="2BC5F808" w14:textId="0BDD5821" w:rsidR="00F3740A" w:rsidRPr="004E4492" w:rsidRDefault="00F3740A" w:rsidP="00F37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＜具体的な対策＞</w:t>
                  </w:r>
                </w:p>
                <w:p w14:paraId="55510B03" w14:textId="0AEFC785" w:rsidR="00350A8C" w:rsidRPr="004E4492" w:rsidRDefault="00F3740A" w:rsidP="00F37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システムへの不正侵入防止対策等の技術的対策、年1回の従業員へのセキュリティ教育実施等の人的対策、セキュリティ対応体制の構築やサイバー攻撃への対応訓練実施等の組織的な対策。また、子会社・協力企業・取引先等サプライチェーンのリスク対策の強化、および在宅勤務や遠隔会議の増加を踏まえたセキュリティ対策強化等の取り組み。</w:t>
                  </w:r>
                </w:p>
              </w:tc>
            </w:tr>
          </w:tbl>
          <w:p w14:paraId="729172A7" w14:textId="77777777" w:rsidR="00D1302E" w:rsidRPr="004E449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4E4492"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（注）</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3</w:t>
            </w:r>
            <w:r w:rsidRPr="004E4492">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4E4492"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492">
              <w:rPr>
                <w:rFonts w:ascii="ＭＳ 明朝" w:hAnsi="ＭＳ 明朝" w:cs="ＭＳ 明朝" w:hint="eastAsia"/>
                <w:spacing w:val="6"/>
                <w:kern w:val="0"/>
                <w:szCs w:val="21"/>
              </w:rPr>
              <w:t xml:space="preserve">①　</w:t>
            </w:r>
            <w:r w:rsidR="00C3670A" w:rsidRPr="004E4492">
              <w:rPr>
                <w:rFonts w:ascii="ＭＳ 明朝" w:hAnsi="ＭＳ 明朝" w:cs="ＭＳ 明朝"/>
                <w:spacing w:val="6"/>
                <w:kern w:val="0"/>
                <w:szCs w:val="21"/>
              </w:rPr>
              <w:t>(1)</w:t>
            </w:r>
            <w:r w:rsidR="00C3670A" w:rsidRPr="004E4492">
              <w:rPr>
                <w:rFonts w:ascii="ＭＳ 明朝" w:hAnsi="ＭＳ 明朝" w:cs="ＭＳ 明朝" w:hint="eastAsia"/>
                <w:spacing w:val="6"/>
                <w:kern w:val="0"/>
                <w:szCs w:val="21"/>
              </w:rPr>
              <w:t>～(</w:t>
            </w:r>
            <w:r w:rsidR="00C3670A" w:rsidRPr="004E4492">
              <w:rPr>
                <w:rFonts w:ascii="ＭＳ 明朝" w:hAnsi="ＭＳ 明朝" w:cs="ＭＳ 明朝"/>
                <w:spacing w:val="6"/>
                <w:kern w:val="0"/>
                <w:szCs w:val="21"/>
              </w:rPr>
              <w:t>3</w:t>
            </w:r>
            <w:r w:rsidR="00C3670A" w:rsidRPr="004E4492">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4E4492"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492">
              <w:rPr>
                <w:rFonts w:ascii="ＭＳ 明朝" w:hAnsi="ＭＳ 明朝" w:cs="ＭＳ 明朝" w:hint="eastAsia"/>
                <w:spacing w:val="6"/>
                <w:kern w:val="0"/>
                <w:szCs w:val="21"/>
              </w:rPr>
              <w:t xml:space="preserve">②　</w:t>
            </w:r>
            <w:r w:rsidR="00C3670A" w:rsidRPr="004E4492">
              <w:rPr>
                <w:rFonts w:ascii="ＭＳ 明朝" w:hAnsi="ＭＳ 明朝" w:cs="ＭＳ 明朝" w:hint="eastAsia"/>
                <w:spacing w:val="6"/>
                <w:kern w:val="0"/>
                <w:szCs w:val="21"/>
              </w:rPr>
              <w:t>(</w:t>
            </w:r>
            <w:r w:rsidR="00C3670A" w:rsidRPr="004E4492">
              <w:rPr>
                <w:rFonts w:ascii="ＭＳ 明朝" w:hAnsi="ＭＳ 明朝" w:cs="ＭＳ 明朝"/>
                <w:spacing w:val="6"/>
                <w:kern w:val="0"/>
                <w:szCs w:val="21"/>
              </w:rPr>
              <w:t>4</w:t>
            </w:r>
            <w:r w:rsidR="00C3670A" w:rsidRPr="004E4492">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4E4492"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492">
              <w:rPr>
                <w:rFonts w:ascii="ＭＳ 明朝" w:hAnsi="ＭＳ 明朝" w:cs="ＭＳ 明朝" w:hint="eastAsia"/>
                <w:spacing w:val="6"/>
                <w:kern w:val="0"/>
                <w:szCs w:val="21"/>
              </w:rPr>
              <w:t xml:space="preserve">③　</w:t>
            </w:r>
            <w:r w:rsidR="00C3670A" w:rsidRPr="004E4492">
              <w:rPr>
                <w:rFonts w:ascii="ＭＳ 明朝" w:hAnsi="ＭＳ 明朝" w:cs="ＭＳ 明朝"/>
                <w:spacing w:val="6"/>
                <w:kern w:val="0"/>
                <w:szCs w:val="21"/>
              </w:rPr>
              <w:t>(1)</w:t>
            </w:r>
            <w:r w:rsidR="00C3670A" w:rsidRPr="004E4492">
              <w:rPr>
                <w:rFonts w:ascii="ＭＳ 明朝" w:hAnsi="ＭＳ 明朝" w:cs="ＭＳ 明朝" w:hint="eastAsia"/>
                <w:spacing w:val="6"/>
                <w:kern w:val="0"/>
                <w:szCs w:val="21"/>
              </w:rPr>
              <w:t>の取組における企業経営の方向性及び情報処理技術の活用の方向性、(</w:t>
            </w:r>
            <w:r w:rsidR="00C3670A" w:rsidRPr="004E4492">
              <w:rPr>
                <w:rFonts w:ascii="ＭＳ 明朝" w:hAnsi="ＭＳ 明朝" w:cs="ＭＳ 明朝"/>
                <w:spacing w:val="6"/>
                <w:kern w:val="0"/>
                <w:szCs w:val="21"/>
              </w:rPr>
              <w:t>2</w:t>
            </w:r>
            <w:r w:rsidR="00C3670A" w:rsidRPr="004E4492">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4E4492"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4E4492">
              <w:rPr>
                <w:rFonts w:ascii="ＭＳ 明朝" w:hAnsi="ＭＳ 明朝" w:cs="ＭＳ 明朝" w:hint="eastAsia"/>
                <w:spacing w:val="6"/>
                <w:kern w:val="0"/>
                <w:szCs w:val="21"/>
              </w:rPr>
              <w:t xml:space="preserve">④　</w:t>
            </w:r>
            <w:r w:rsidR="00C3670A" w:rsidRPr="004E4492">
              <w:rPr>
                <w:rFonts w:ascii="ＭＳ 明朝" w:hAnsi="ＭＳ 明朝" w:cs="ＭＳ 明朝"/>
                <w:spacing w:val="6"/>
                <w:kern w:val="0"/>
                <w:szCs w:val="21"/>
              </w:rPr>
              <w:t>(5)</w:t>
            </w:r>
            <w:r w:rsidR="00C3670A" w:rsidRPr="004E4492">
              <w:rPr>
                <w:rFonts w:ascii="ＭＳ 明朝" w:hAnsi="ＭＳ 明朝" w:cs="ＭＳ 明朝" w:hint="eastAsia"/>
                <w:spacing w:val="6"/>
                <w:kern w:val="0"/>
                <w:szCs w:val="21"/>
              </w:rPr>
              <w:t>～(</w:t>
            </w:r>
            <w:r w:rsidR="00C3670A" w:rsidRPr="004E4492">
              <w:rPr>
                <w:rFonts w:ascii="ＭＳ 明朝" w:hAnsi="ＭＳ 明朝" w:cs="ＭＳ 明朝"/>
                <w:spacing w:val="6"/>
                <w:kern w:val="0"/>
                <w:szCs w:val="21"/>
              </w:rPr>
              <w:t>6</w:t>
            </w:r>
            <w:r w:rsidR="00C3670A" w:rsidRPr="004E4492">
              <w:rPr>
                <w:rFonts w:ascii="ＭＳ 明朝" w:hAnsi="ＭＳ 明朝" w:cs="ＭＳ 明朝" w:hint="eastAsia"/>
                <w:spacing w:val="6"/>
                <w:kern w:val="0"/>
                <w:szCs w:val="21"/>
              </w:rPr>
              <w:t>)の取組における、実施内容を</w:t>
            </w:r>
            <w:r w:rsidR="002A27BF" w:rsidRPr="004E4492">
              <w:rPr>
                <w:rFonts w:ascii="ＭＳ 明朝" w:hAnsi="ＭＳ 明朝" w:cs="ＭＳ 明朝" w:hint="eastAsia"/>
                <w:spacing w:val="6"/>
                <w:kern w:val="0"/>
                <w:szCs w:val="21"/>
              </w:rPr>
              <w:t>補足</w:t>
            </w:r>
            <w:r w:rsidR="00C3670A" w:rsidRPr="004E4492">
              <w:rPr>
                <w:rFonts w:ascii="ＭＳ 明朝" w:hAnsi="ＭＳ 明朝" w:cs="ＭＳ 明朝" w:hint="eastAsia"/>
                <w:spacing w:val="6"/>
                <w:kern w:val="0"/>
                <w:szCs w:val="21"/>
              </w:rPr>
              <w:t>説明するための書類</w:t>
            </w:r>
          </w:p>
          <w:p w14:paraId="4DFDC961" w14:textId="77777777" w:rsidR="00D1302E" w:rsidRPr="004E4492"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4E4492" w:rsidRDefault="00D54089" w:rsidP="00D54089">
      <w:pPr>
        <w:spacing w:line="240" w:lineRule="auto"/>
        <w:rPr>
          <w:rFonts w:ascii="ＭＳ 明朝" w:eastAsia="ＭＳ 明朝" w:hAnsi="ＭＳ 明朝"/>
          <w:sz w:val="24"/>
        </w:rPr>
      </w:pPr>
      <w:r w:rsidRPr="004E4492">
        <w:rPr>
          <w:rFonts w:ascii="ＭＳ 明朝" w:eastAsia="ＭＳ 明朝" w:hAnsi="ＭＳ 明朝" w:hint="eastAsia"/>
        </w:rPr>
        <w:lastRenderedPageBreak/>
        <w:t>備考．用紙の大きさは、日本産業規格Ａ４とすること。</w:t>
      </w:r>
    </w:p>
    <w:p w14:paraId="66F90C08" w14:textId="77777777" w:rsidR="00D54089" w:rsidRPr="004E4492"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4E4492"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szCs w:val="21"/>
        </w:rPr>
        <w:br w:type="page"/>
      </w:r>
      <w:r w:rsidR="00E9474D" w:rsidRPr="004E4492">
        <w:rPr>
          <w:rFonts w:ascii="ＭＳ 明朝" w:eastAsia="ＭＳ 明朝" w:hAnsi="ＭＳ 明朝" w:cs="ＭＳ 明朝" w:hint="eastAsia"/>
          <w:spacing w:val="6"/>
          <w:kern w:val="0"/>
          <w:szCs w:val="21"/>
        </w:rPr>
        <w:lastRenderedPageBreak/>
        <w:t>様式第１</w:t>
      </w:r>
      <w:r w:rsidR="00904B31" w:rsidRPr="004E4492">
        <w:rPr>
          <w:rFonts w:ascii="ＭＳ 明朝" w:eastAsia="ＭＳ 明朝" w:hAnsi="ＭＳ 明朝" w:cs="ＭＳ 明朝" w:hint="eastAsia"/>
          <w:spacing w:val="6"/>
          <w:kern w:val="0"/>
          <w:szCs w:val="21"/>
        </w:rPr>
        <w:t>７</w:t>
      </w:r>
      <w:r w:rsidR="00E9474D" w:rsidRPr="004E4492">
        <w:rPr>
          <w:rFonts w:ascii="ＭＳ 明朝" w:eastAsia="ＭＳ 明朝" w:hAnsi="ＭＳ 明朝" w:cs="ＭＳ 明朝" w:hint="eastAsia"/>
          <w:spacing w:val="6"/>
          <w:kern w:val="0"/>
          <w:szCs w:val="21"/>
        </w:rPr>
        <w:t>（第</w:t>
      </w:r>
      <w:r w:rsidR="00904B31" w:rsidRPr="004E4492">
        <w:rPr>
          <w:rFonts w:ascii="ＭＳ 明朝" w:eastAsia="ＭＳ 明朝" w:hAnsi="ＭＳ 明朝" w:cs="ＭＳ 明朝" w:hint="eastAsia"/>
          <w:spacing w:val="6"/>
          <w:kern w:val="0"/>
          <w:szCs w:val="21"/>
        </w:rPr>
        <w:t>４２</w:t>
      </w:r>
      <w:r w:rsidR="00E9474D" w:rsidRPr="004E4492">
        <w:rPr>
          <w:rFonts w:ascii="ＭＳ 明朝" w:eastAsia="ＭＳ 明朝" w:hAnsi="ＭＳ 明朝" w:cs="ＭＳ 明朝" w:hint="eastAsia"/>
          <w:spacing w:val="6"/>
          <w:kern w:val="0"/>
          <w:szCs w:val="21"/>
        </w:rPr>
        <w:t>条関係）（第四面及び第五面）</w:t>
      </w:r>
    </w:p>
    <w:p w14:paraId="68F54FA6" w14:textId="77777777" w:rsidR="00E9474D" w:rsidRPr="004E4492"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4E4492" w14:paraId="25F99DA2" w14:textId="77777777" w:rsidTr="00C66063">
        <w:tc>
          <w:tcPr>
            <w:tcW w:w="0" w:type="auto"/>
            <w:shd w:val="clear" w:color="auto" w:fill="auto"/>
          </w:tcPr>
          <w:p w14:paraId="25FD70F8" w14:textId="1CD669F3" w:rsidR="00E9474D" w:rsidRPr="004E4492"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情報処理の促進に関する法律施行規則第４１条第２号</w:t>
            </w:r>
            <w:r w:rsidR="00B43900" w:rsidRPr="004E4492">
              <w:rPr>
                <w:rFonts w:ascii="ＭＳ 明朝" w:eastAsia="ＭＳ 明朝" w:hAnsi="ＭＳ 明朝" w:cs="ＭＳ 明朝" w:hint="eastAsia"/>
                <w:spacing w:val="6"/>
                <w:kern w:val="0"/>
                <w:szCs w:val="21"/>
              </w:rPr>
              <w:t>の</w:t>
            </w:r>
            <w:r w:rsidR="00433A51" w:rsidRPr="004E4492">
              <w:rPr>
                <w:rFonts w:ascii="ＭＳ 明朝" w:eastAsia="ＭＳ 明朝" w:hAnsi="ＭＳ 明朝" w:cs="ＭＳ 明朝" w:hint="eastAsia"/>
                <w:spacing w:val="6"/>
                <w:kern w:val="0"/>
                <w:szCs w:val="21"/>
              </w:rPr>
              <w:t>基準による</w:t>
            </w:r>
            <w:r w:rsidRPr="004E4492">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4E4492"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 データ連携システムの運用及び管理に関する</w:t>
            </w:r>
            <w:r w:rsidR="00F5566D" w:rsidRPr="004E4492">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7FA1C879" w14:textId="77777777" w:rsidTr="00F5566D">
              <w:trPr>
                <w:trHeight w:val="691"/>
              </w:trPr>
              <w:tc>
                <w:tcPr>
                  <w:tcW w:w="2600" w:type="dxa"/>
                  <w:shd w:val="clear" w:color="auto" w:fill="auto"/>
                </w:tcPr>
                <w:p w14:paraId="6B183FA9" w14:textId="77777777" w:rsidR="00E9474D" w:rsidRPr="004E449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0F77B8FA" w14:textId="77777777" w:rsidTr="00F5566D">
              <w:trPr>
                <w:trHeight w:val="691"/>
              </w:trPr>
              <w:tc>
                <w:tcPr>
                  <w:tcW w:w="2600" w:type="dxa"/>
                  <w:shd w:val="clear" w:color="auto" w:fill="auto"/>
                </w:tcPr>
                <w:p w14:paraId="7C94D34C" w14:textId="77777777" w:rsidR="00E9474D" w:rsidRPr="004E449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年　　月　　日</w:t>
                  </w:r>
                </w:p>
                <w:p w14:paraId="2F0FE2AC"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319E8CB1" w14:textId="77777777" w:rsidTr="00F5566D">
              <w:trPr>
                <w:trHeight w:val="691"/>
              </w:trPr>
              <w:tc>
                <w:tcPr>
                  <w:tcW w:w="2600" w:type="dxa"/>
                  <w:shd w:val="clear" w:color="auto" w:fill="auto"/>
                </w:tcPr>
                <w:p w14:paraId="7F001626" w14:textId="29F6A7B8" w:rsidR="00E9474D" w:rsidRPr="004E4492"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1346152C" w14:textId="77777777" w:rsidTr="00F5566D">
              <w:trPr>
                <w:trHeight w:val="691"/>
              </w:trPr>
              <w:tc>
                <w:tcPr>
                  <w:tcW w:w="2600" w:type="dxa"/>
                  <w:shd w:val="clear" w:color="auto" w:fill="auto"/>
                </w:tcPr>
                <w:p w14:paraId="2A881D6C" w14:textId="77777777" w:rsidR="00E9474D" w:rsidRPr="004E449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5376686F" w14:textId="77777777" w:rsidTr="00F5566D">
              <w:trPr>
                <w:trHeight w:val="691"/>
              </w:trPr>
              <w:tc>
                <w:tcPr>
                  <w:tcW w:w="2600" w:type="dxa"/>
                  <w:shd w:val="clear" w:color="auto" w:fill="auto"/>
                </w:tcPr>
                <w:p w14:paraId="02A6F6CE" w14:textId="77777777" w:rsidR="00E9474D" w:rsidRPr="004E449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4E4492"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spacing w:val="6"/>
                <w:kern w:val="0"/>
                <w:szCs w:val="21"/>
              </w:rPr>
              <w:t>(2)</w:t>
            </w:r>
            <w:r w:rsidRPr="004E4492">
              <w:rPr>
                <w:rFonts w:ascii="ＭＳ 明朝" w:eastAsia="ＭＳ 明朝" w:hAnsi="ＭＳ 明朝" w:cs="ＭＳ 明朝" w:hint="eastAsia"/>
                <w:spacing w:val="6"/>
                <w:kern w:val="0"/>
                <w:szCs w:val="21"/>
              </w:rPr>
              <w:t xml:space="preserve"> </w:t>
            </w:r>
            <w:r w:rsidR="00696A0C" w:rsidRPr="004E4492">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4C5A7049" w14:textId="77777777" w:rsidTr="00C66063">
              <w:trPr>
                <w:trHeight w:val="691"/>
              </w:trPr>
              <w:tc>
                <w:tcPr>
                  <w:tcW w:w="2600" w:type="dxa"/>
                  <w:shd w:val="clear" w:color="auto" w:fill="auto"/>
                </w:tcPr>
                <w:p w14:paraId="5B5093C5"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658FF9B3" w14:textId="77777777" w:rsidTr="00C66063">
              <w:trPr>
                <w:trHeight w:val="691"/>
              </w:trPr>
              <w:tc>
                <w:tcPr>
                  <w:tcW w:w="2600" w:type="dxa"/>
                  <w:shd w:val="clear" w:color="auto" w:fill="auto"/>
                </w:tcPr>
                <w:p w14:paraId="44927257"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3829542E" w14:textId="77777777" w:rsidTr="00C66063">
              <w:trPr>
                <w:trHeight w:val="691"/>
              </w:trPr>
              <w:tc>
                <w:tcPr>
                  <w:tcW w:w="2600" w:type="dxa"/>
                  <w:shd w:val="clear" w:color="auto" w:fill="auto"/>
                </w:tcPr>
                <w:p w14:paraId="5F6B3353"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4E449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3</w:t>
            </w:r>
            <w:r w:rsidRPr="004E4492">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4DA0C8D8" w14:textId="77777777" w:rsidTr="00C66063">
              <w:trPr>
                <w:trHeight w:val="691"/>
              </w:trPr>
              <w:tc>
                <w:tcPr>
                  <w:tcW w:w="2600" w:type="dxa"/>
                  <w:shd w:val="clear" w:color="auto" w:fill="auto"/>
                </w:tcPr>
                <w:p w14:paraId="0F069AEB"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44B762F3" w14:textId="77777777" w:rsidTr="00C66063">
              <w:trPr>
                <w:trHeight w:val="691"/>
              </w:trPr>
              <w:tc>
                <w:tcPr>
                  <w:tcW w:w="2600" w:type="dxa"/>
                  <w:shd w:val="clear" w:color="auto" w:fill="auto"/>
                </w:tcPr>
                <w:p w14:paraId="2C45EB53"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74644094" w14:textId="77777777" w:rsidTr="00C66063">
              <w:trPr>
                <w:trHeight w:val="691"/>
              </w:trPr>
              <w:tc>
                <w:tcPr>
                  <w:tcW w:w="2600" w:type="dxa"/>
                  <w:shd w:val="clear" w:color="auto" w:fill="auto"/>
                </w:tcPr>
                <w:p w14:paraId="4A5BE370"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4E449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4</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 xml:space="preserve"> </w:t>
            </w:r>
            <w:r w:rsidRPr="004E4492">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19A5494D" w14:textId="77777777" w:rsidTr="00C66063">
              <w:trPr>
                <w:trHeight w:val="691"/>
              </w:trPr>
              <w:tc>
                <w:tcPr>
                  <w:tcW w:w="2600" w:type="dxa"/>
                  <w:shd w:val="clear" w:color="auto" w:fill="auto"/>
                </w:tcPr>
                <w:p w14:paraId="71E4ADE6"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56E1DDD5" w14:textId="77777777" w:rsidTr="00C66063">
              <w:trPr>
                <w:trHeight w:val="691"/>
              </w:trPr>
              <w:tc>
                <w:tcPr>
                  <w:tcW w:w="2600" w:type="dxa"/>
                  <w:shd w:val="clear" w:color="auto" w:fill="auto"/>
                </w:tcPr>
                <w:p w14:paraId="74F9DB66"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50924047" w14:textId="77777777" w:rsidTr="00C66063">
              <w:trPr>
                <w:trHeight w:val="691"/>
              </w:trPr>
              <w:tc>
                <w:tcPr>
                  <w:tcW w:w="2600" w:type="dxa"/>
                  <w:shd w:val="clear" w:color="auto" w:fill="auto"/>
                </w:tcPr>
                <w:p w14:paraId="3208133D"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4E449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5</w:t>
            </w:r>
            <w:r w:rsidRPr="004E4492">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056D09E0" w14:textId="77777777" w:rsidTr="00C66063">
              <w:trPr>
                <w:trHeight w:val="471"/>
              </w:trPr>
              <w:tc>
                <w:tcPr>
                  <w:tcW w:w="2600" w:type="dxa"/>
                  <w:shd w:val="clear" w:color="auto" w:fill="auto"/>
                </w:tcPr>
                <w:p w14:paraId="53B03610"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04736635" w14:textId="77777777" w:rsidTr="00C66063">
              <w:trPr>
                <w:trHeight w:val="734"/>
              </w:trPr>
              <w:tc>
                <w:tcPr>
                  <w:tcW w:w="2600" w:type="dxa"/>
                  <w:shd w:val="clear" w:color="auto" w:fill="auto"/>
                </w:tcPr>
                <w:p w14:paraId="43209338"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4E449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 xml:space="preserve">　(</w:t>
            </w:r>
            <w:r w:rsidRPr="004E4492">
              <w:rPr>
                <w:rFonts w:ascii="ＭＳ 明朝" w:eastAsia="ＭＳ 明朝" w:hAnsi="ＭＳ 明朝" w:cs="ＭＳ 明朝"/>
                <w:spacing w:val="6"/>
                <w:kern w:val="0"/>
                <w:szCs w:val="21"/>
              </w:rPr>
              <w:t>6</w:t>
            </w:r>
            <w:r w:rsidRPr="004E4492">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4E4492" w14:paraId="230BEB8D" w14:textId="77777777" w:rsidTr="00C66063">
              <w:trPr>
                <w:trHeight w:val="536"/>
              </w:trPr>
              <w:tc>
                <w:tcPr>
                  <w:tcW w:w="2600" w:type="dxa"/>
                  <w:shd w:val="clear" w:color="auto" w:fill="auto"/>
                </w:tcPr>
                <w:p w14:paraId="196571D8"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E4492" w14:paraId="1354A9A8" w14:textId="77777777" w:rsidTr="00C66063">
              <w:trPr>
                <w:trHeight w:val="580"/>
              </w:trPr>
              <w:tc>
                <w:tcPr>
                  <w:tcW w:w="2600" w:type="dxa"/>
                  <w:shd w:val="clear" w:color="auto" w:fill="auto"/>
                </w:tcPr>
                <w:p w14:paraId="1B583905" w14:textId="77777777" w:rsidR="00E9474D" w:rsidRPr="004E449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4E4492"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（注）</w:t>
            </w:r>
            <w:r w:rsidRPr="004E4492">
              <w:rPr>
                <w:rFonts w:ascii="ＭＳ 明朝" w:eastAsia="ＭＳ 明朝" w:hAnsi="ＭＳ 明朝" w:cs="ＭＳ 明朝"/>
                <w:spacing w:val="6"/>
                <w:kern w:val="0"/>
                <w:szCs w:val="21"/>
              </w:rPr>
              <w:t>(1)</w:t>
            </w:r>
            <w:r w:rsidRPr="004E4492">
              <w:rPr>
                <w:rFonts w:ascii="ＭＳ 明朝" w:eastAsia="ＭＳ 明朝" w:hAnsi="ＭＳ 明朝" w:cs="ＭＳ 明朝" w:hint="eastAsia"/>
                <w:spacing w:val="6"/>
                <w:kern w:val="0"/>
                <w:szCs w:val="21"/>
              </w:rPr>
              <w:t>～(</w:t>
            </w:r>
            <w:r w:rsidRPr="004E4492">
              <w:rPr>
                <w:rFonts w:ascii="ＭＳ 明朝" w:eastAsia="ＭＳ 明朝" w:hAnsi="ＭＳ 明朝" w:cs="ＭＳ 明朝"/>
                <w:spacing w:val="6"/>
                <w:kern w:val="0"/>
                <w:szCs w:val="21"/>
              </w:rPr>
              <w:t>6</w:t>
            </w:r>
            <w:r w:rsidRPr="004E4492">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4E4492">
              <w:rPr>
                <w:rFonts w:ascii="ＭＳ 明朝" w:eastAsia="ＭＳ 明朝" w:hAnsi="ＭＳ 明朝" w:cs="ＭＳ 明朝" w:hint="eastAsia"/>
                <w:spacing w:val="6"/>
                <w:kern w:val="0"/>
                <w:szCs w:val="21"/>
              </w:rPr>
              <w:t>するものとする</w:t>
            </w:r>
            <w:r w:rsidRPr="004E4492">
              <w:rPr>
                <w:rFonts w:ascii="ＭＳ 明朝" w:eastAsia="ＭＳ 明朝" w:hAnsi="ＭＳ 明朝" w:cs="ＭＳ 明朝" w:hint="eastAsia"/>
                <w:spacing w:val="6"/>
                <w:kern w:val="0"/>
                <w:szCs w:val="21"/>
              </w:rPr>
              <w:t>。</w:t>
            </w:r>
          </w:p>
          <w:p w14:paraId="2431CFB2" w14:textId="77777777" w:rsidR="00E9474D" w:rsidRPr="004E449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4E4492" w:rsidRDefault="00E9474D" w:rsidP="00E9474D">
      <w:pPr>
        <w:spacing w:line="240" w:lineRule="auto"/>
        <w:rPr>
          <w:rFonts w:ascii="ＭＳ 明朝" w:eastAsia="ＭＳ 明朝" w:hAnsi="ＭＳ 明朝"/>
          <w:sz w:val="24"/>
        </w:rPr>
      </w:pPr>
      <w:r w:rsidRPr="004E4492">
        <w:rPr>
          <w:rFonts w:ascii="ＭＳ 明朝" w:eastAsia="ＭＳ 明朝" w:hAnsi="ＭＳ 明朝" w:hint="eastAsia"/>
        </w:rPr>
        <w:t>備考．用紙の大きさは、日本産業規格Ａ４とすること。</w:t>
      </w:r>
    </w:p>
    <w:p w14:paraId="01C1929F" w14:textId="77777777" w:rsidR="00E9474D" w:rsidRPr="004E4492"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4E4492"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4E4492"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4E4492"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4E4492" w:rsidRDefault="00E9474D" w:rsidP="00D1302E">
      <w:pPr>
        <w:overflowPunct w:val="0"/>
        <w:spacing w:line="318" w:lineRule="exact"/>
        <w:textAlignment w:val="baseline"/>
        <w:rPr>
          <w:rFonts w:ascii="ＭＳ 明朝" w:eastAsia="ＭＳ 明朝" w:hAnsi="ＭＳ 明朝"/>
          <w:spacing w:val="14"/>
          <w:kern w:val="0"/>
          <w:szCs w:val="21"/>
        </w:rPr>
      </w:pPr>
      <w:r w:rsidRPr="004E4492">
        <w:rPr>
          <w:rFonts w:ascii="ＭＳ 明朝" w:eastAsia="ＭＳ 明朝" w:hAnsi="ＭＳ 明朝" w:cs="ＭＳ 明朝"/>
          <w:szCs w:val="21"/>
        </w:rPr>
        <w:br w:type="page"/>
      </w:r>
      <w:r w:rsidR="00D1302E" w:rsidRPr="004E4492">
        <w:rPr>
          <w:rFonts w:ascii="ＭＳ 明朝" w:eastAsia="ＭＳ 明朝" w:hAnsi="ＭＳ 明朝" w:cs="ＭＳ 明朝" w:hint="eastAsia"/>
          <w:spacing w:val="6"/>
          <w:kern w:val="0"/>
          <w:szCs w:val="21"/>
        </w:rPr>
        <w:lastRenderedPageBreak/>
        <w:t>様式第１７</w:t>
      </w:r>
      <w:r w:rsidR="00F513A5" w:rsidRPr="004E4492">
        <w:rPr>
          <w:rFonts w:ascii="ＭＳ 明朝" w:eastAsia="ＭＳ 明朝" w:hAnsi="ＭＳ 明朝" w:cs="ＭＳ 明朝" w:hint="eastAsia"/>
          <w:spacing w:val="6"/>
          <w:kern w:val="0"/>
          <w:szCs w:val="21"/>
        </w:rPr>
        <w:t>（第４２</w:t>
      </w:r>
      <w:r w:rsidR="00D1302E" w:rsidRPr="004E4492">
        <w:rPr>
          <w:rFonts w:ascii="ＭＳ 明朝" w:eastAsia="ＭＳ 明朝" w:hAnsi="ＭＳ 明朝" w:cs="ＭＳ 明朝" w:hint="eastAsia"/>
          <w:spacing w:val="6"/>
          <w:kern w:val="0"/>
          <w:szCs w:val="21"/>
        </w:rPr>
        <w:t>条関係）（第</w:t>
      </w:r>
      <w:r w:rsidRPr="004E4492">
        <w:rPr>
          <w:rFonts w:ascii="ＭＳ 明朝" w:eastAsia="ＭＳ 明朝" w:hAnsi="ＭＳ 明朝" w:cs="ＭＳ 明朝" w:hint="eastAsia"/>
          <w:spacing w:val="6"/>
          <w:kern w:val="0"/>
          <w:szCs w:val="21"/>
        </w:rPr>
        <w:t>六</w:t>
      </w:r>
      <w:r w:rsidR="00D1302E" w:rsidRPr="004E4492">
        <w:rPr>
          <w:rFonts w:ascii="ＭＳ 明朝" w:eastAsia="ＭＳ 明朝" w:hAnsi="ＭＳ 明朝" w:cs="ＭＳ 明朝" w:hint="eastAsia"/>
          <w:spacing w:val="6"/>
          <w:kern w:val="0"/>
          <w:szCs w:val="21"/>
        </w:rPr>
        <w:t>面）</w:t>
      </w:r>
    </w:p>
    <w:p w14:paraId="362C371A" w14:textId="77777777" w:rsidR="00D1302E" w:rsidRPr="004E4492"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4E4492"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4E4492">
        <w:rPr>
          <w:rFonts w:ascii="ＭＳ 明朝" w:eastAsia="ＭＳ 明朝" w:hAnsi="ＭＳ 明朝" w:cs="ＭＳ 明朝" w:hint="eastAsia"/>
          <w:spacing w:val="6"/>
          <w:kern w:val="0"/>
          <w:szCs w:val="21"/>
        </w:rPr>
        <w:t>（記載要領）</w:t>
      </w:r>
    </w:p>
    <w:p w14:paraId="240446BE" w14:textId="77777777" w:rsidR="00D1302E" w:rsidRPr="004E4492"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１．「申請年月日」欄は、経済産業大臣に認定</w:t>
      </w:r>
      <w:r w:rsidR="00500737" w:rsidRPr="004E4492">
        <w:rPr>
          <w:rFonts w:ascii="ＭＳ 明朝" w:eastAsia="ＭＳ 明朝" w:hAnsi="ＭＳ 明朝" w:cs="ＭＳ 明朝" w:hint="eastAsia"/>
          <w:spacing w:val="6"/>
          <w:kern w:val="0"/>
          <w:szCs w:val="21"/>
        </w:rPr>
        <w:t>更新</w:t>
      </w:r>
      <w:r w:rsidRPr="004E4492">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4E4492"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２．</w:t>
      </w:r>
      <w:r w:rsidR="00432BA9" w:rsidRPr="004E4492">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4E4492"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4E4492">
        <w:rPr>
          <w:rFonts w:ascii="ＭＳ 明朝" w:eastAsia="ＭＳ 明朝" w:hAnsi="ＭＳ 明朝" w:cs="ＭＳ 明朝" w:hint="eastAsia"/>
          <w:kern w:val="0"/>
          <w:szCs w:val="21"/>
        </w:rPr>
        <w:t>３</w:t>
      </w:r>
      <w:r w:rsidR="00D1302E" w:rsidRPr="004E4492">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4E4492"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4E4492">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4E4492">
        <w:rPr>
          <w:rFonts w:ascii="ＭＳ 明朝" w:eastAsia="ＭＳ 明朝" w:hAnsi="ＭＳ 明朝" w:cs="ＭＳ 明朝" w:hint="eastAsia"/>
          <w:spacing w:val="6"/>
          <w:kern w:val="0"/>
          <w:szCs w:val="21"/>
        </w:rPr>
        <w:t>５</w:t>
      </w:r>
      <w:r w:rsidR="00D1302E" w:rsidRPr="004E4492">
        <w:rPr>
          <w:rFonts w:ascii="ＭＳ 明朝" w:eastAsia="ＭＳ 明朝" w:hAnsi="ＭＳ 明朝" w:cs="ＭＳ 明朝" w:hint="eastAsia"/>
          <w:spacing w:val="6"/>
          <w:kern w:val="0"/>
          <w:szCs w:val="21"/>
        </w:rPr>
        <w:t>．申請内容は正しく記載すること。認定</w:t>
      </w:r>
      <w:r w:rsidR="00651528" w:rsidRPr="004E4492">
        <w:rPr>
          <w:rFonts w:ascii="ＭＳ 明朝" w:eastAsia="ＭＳ 明朝" w:hAnsi="ＭＳ 明朝" w:cs="ＭＳ 明朝" w:hint="eastAsia"/>
          <w:spacing w:val="6"/>
          <w:kern w:val="0"/>
          <w:szCs w:val="21"/>
        </w:rPr>
        <w:t>更新</w:t>
      </w:r>
      <w:r w:rsidR="00D1302E" w:rsidRPr="004E4492">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F69A2" w14:textId="77777777" w:rsidR="005736FB" w:rsidRDefault="005736FB">
      <w:r>
        <w:separator/>
      </w:r>
    </w:p>
  </w:endnote>
  <w:endnote w:type="continuationSeparator" w:id="0">
    <w:p w14:paraId="5AA05659" w14:textId="77777777" w:rsidR="005736FB" w:rsidRDefault="005736FB">
      <w:r>
        <w:continuationSeparator/>
      </w:r>
    </w:p>
  </w:endnote>
  <w:endnote w:type="continuationNotice" w:id="1">
    <w:p w14:paraId="0B14FD42" w14:textId="77777777" w:rsidR="005736FB" w:rsidRDefault="005736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4E83F" w14:textId="77777777" w:rsidR="005736FB" w:rsidRDefault="005736FB">
      <w:r>
        <w:separator/>
      </w:r>
    </w:p>
  </w:footnote>
  <w:footnote w:type="continuationSeparator" w:id="0">
    <w:p w14:paraId="0A49686C" w14:textId="77777777" w:rsidR="005736FB" w:rsidRDefault="005736FB">
      <w:r>
        <w:continuationSeparator/>
      </w:r>
    </w:p>
  </w:footnote>
  <w:footnote w:type="continuationNotice" w:id="1">
    <w:p w14:paraId="1A4F68CB" w14:textId="77777777" w:rsidR="005736FB" w:rsidRDefault="005736F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4152"/>
    <w:multiLevelType w:val="hybridMultilevel"/>
    <w:tmpl w:val="D29407FC"/>
    <w:lvl w:ilvl="0" w:tplc="855EE5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42B7F"/>
    <w:multiLevelType w:val="hybridMultilevel"/>
    <w:tmpl w:val="01EAEE10"/>
    <w:lvl w:ilvl="0" w:tplc="AEEE5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DC744D8"/>
    <w:multiLevelType w:val="hybridMultilevel"/>
    <w:tmpl w:val="BC406336"/>
    <w:lvl w:ilvl="0" w:tplc="72A824F2">
      <w:start w:val="1"/>
      <w:numFmt w:val="decimalFullWidth"/>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6732F3"/>
    <w:multiLevelType w:val="hybridMultilevel"/>
    <w:tmpl w:val="2FC05D7C"/>
    <w:lvl w:ilvl="0" w:tplc="C582AD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603C5"/>
    <w:multiLevelType w:val="hybridMultilevel"/>
    <w:tmpl w:val="C02E4FC4"/>
    <w:lvl w:ilvl="0" w:tplc="80AA83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23957"/>
    <w:multiLevelType w:val="hybridMultilevel"/>
    <w:tmpl w:val="71F8B652"/>
    <w:lvl w:ilvl="0" w:tplc="9732DF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7B4153"/>
    <w:multiLevelType w:val="hybridMultilevel"/>
    <w:tmpl w:val="A3CA2EA8"/>
    <w:lvl w:ilvl="0" w:tplc="B9D4A0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231A03"/>
    <w:multiLevelType w:val="hybridMultilevel"/>
    <w:tmpl w:val="7ECCCE7E"/>
    <w:lvl w:ilvl="0" w:tplc="3B78E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820AA4"/>
    <w:multiLevelType w:val="hybridMultilevel"/>
    <w:tmpl w:val="EAF2FC70"/>
    <w:lvl w:ilvl="0" w:tplc="BC2A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1C2B7F"/>
    <w:multiLevelType w:val="hybridMultilevel"/>
    <w:tmpl w:val="694CE7AA"/>
    <w:lvl w:ilvl="0" w:tplc="8ED616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55417191"/>
    <w:multiLevelType w:val="hybridMultilevel"/>
    <w:tmpl w:val="359AE6DE"/>
    <w:lvl w:ilvl="0" w:tplc="76EA8E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F068C1"/>
    <w:multiLevelType w:val="hybridMultilevel"/>
    <w:tmpl w:val="5B0A0F96"/>
    <w:lvl w:ilvl="0" w:tplc="FB7AF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7D1B57"/>
    <w:multiLevelType w:val="hybridMultilevel"/>
    <w:tmpl w:val="A3FC62D8"/>
    <w:lvl w:ilvl="0" w:tplc="4BEC35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B0E55A1"/>
    <w:multiLevelType w:val="hybridMultilevel"/>
    <w:tmpl w:val="438E1922"/>
    <w:lvl w:ilvl="0" w:tplc="370E61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E2A605C"/>
    <w:multiLevelType w:val="hybridMultilevel"/>
    <w:tmpl w:val="EF7AB826"/>
    <w:lvl w:ilvl="0" w:tplc="F2FEC368">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num w:numId="1">
    <w:abstractNumId w:val="9"/>
  </w:num>
  <w:num w:numId="2">
    <w:abstractNumId w:val="17"/>
  </w:num>
  <w:num w:numId="3">
    <w:abstractNumId w:val="2"/>
  </w:num>
  <w:num w:numId="4">
    <w:abstractNumId w:val="15"/>
  </w:num>
  <w:num w:numId="5">
    <w:abstractNumId w:val="10"/>
  </w:num>
  <w:num w:numId="6">
    <w:abstractNumId w:val="1"/>
  </w:num>
  <w:num w:numId="7">
    <w:abstractNumId w:val="12"/>
  </w:num>
  <w:num w:numId="8">
    <w:abstractNumId w:val="11"/>
  </w:num>
  <w:num w:numId="9">
    <w:abstractNumId w:val="3"/>
  </w:num>
  <w:num w:numId="10">
    <w:abstractNumId w:val="7"/>
  </w:num>
  <w:num w:numId="11">
    <w:abstractNumId w:val="14"/>
  </w:num>
  <w:num w:numId="12">
    <w:abstractNumId w:val="8"/>
  </w:num>
  <w:num w:numId="13">
    <w:abstractNumId w:val="0"/>
  </w:num>
  <w:num w:numId="14">
    <w:abstractNumId w:val="18"/>
  </w:num>
  <w:num w:numId="15">
    <w:abstractNumId w:val="13"/>
  </w:num>
  <w:num w:numId="16">
    <w:abstractNumId w:val="6"/>
  </w:num>
  <w:num w:numId="17">
    <w:abstractNumId w:val="16"/>
  </w:num>
  <w:num w:numId="18">
    <w:abstractNumId w:val="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3643F"/>
    <w:rsid w:val="00041741"/>
    <w:rsid w:val="00041CB2"/>
    <w:rsid w:val="00044D4B"/>
    <w:rsid w:val="000459B5"/>
    <w:rsid w:val="00047EDA"/>
    <w:rsid w:val="00055080"/>
    <w:rsid w:val="00057E07"/>
    <w:rsid w:val="00073C3C"/>
    <w:rsid w:val="00084460"/>
    <w:rsid w:val="00090EE1"/>
    <w:rsid w:val="00091F7D"/>
    <w:rsid w:val="00095CB3"/>
    <w:rsid w:val="000B4D35"/>
    <w:rsid w:val="000B5629"/>
    <w:rsid w:val="000C2EA8"/>
    <w:rsid w:val="000D2F84"/>
    <w:rsid w:val="000D7B32"/>
    <w:rsid w:val="000D7DA5"/>
    <w:rsid w:val="000E2C7D"/>
    <w:rsid w:val="000E3674"/>
    <w:rsid w:val="000F25B5"/>
    <w:rsid w:val="00101FB4"/>
    <w:rsid w:val="0010563A"/>
    <w:rsid w:val="001104B4"/>
    <w:rsid w:val="001104E6"/>
    <w:rsid w:val="00112642"/>
    <w:rsid w:val="00122A9C"/>
    <w:rsid w:val="00125B90"/>
    <w:rsid w:val="00126DED"/>
    <w:rsid w:val="001325BF"/>
    <w:rsid w:val="00132B6D"/>
    <w:rsid w:val="00150251"/>
    <w:rsid w:val="001538B4"/>
    <w:rsid w:val="00154FFB"/>
    <w:rsid w:val="001615E8"/>
    <w:rsid w:val="001628F8"/>
    <w:rsid w:val="001677CA"/>
    <w:rsid w:val="00171A07"/>
    <w:rsid w:val="00182DE8"/>
    <w:rsid w:val="00184BB9"/>
    <w:rsid w:val="001874A0"/>
    <w:rsid w:val="00187B53"/>
    <w:rsid w:val="00194809"/>
    <w:rsid w:val="00194ADD"/>
    <w:rsid w:val="001B0CB9"/>
    <w:rsid w:val="001B1C31"/>
    <w:rsid w:val="001B2D37"/>
    <w:rsid w:val="001B376A"/>
    <w:rsid w:val="001C130D"/>
    <w:rsid w:val="001C19DC"/>
    <w:rsid w:val="001D0142"/>
    <w:rsid w:val="002026A5"/>
    <w:rsid w:val="0020290B"/>
    <w:rsid w:val="00203C71"/>
    <w:rsid w:val="00207705"/>
    <w:rsid w:val="00215478"/>
    <w:rsid w:val="00221EF5"/>
    <w:rsid w:val="002231B4"/>
    <w:rsid w:val="0024317B"/>
    <w:rsid w:val="00245BC3"/>
    <w:rsid w:val="00246783"/>
    <w:rsid w:val="00247501"/>
    <w:rsid w:val="00252385"/>
    <w:rsid w:val="00256288"/>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2727D"/>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30A3"/>
    <w:rsid w:val="003A40BB"/>
    <w:rsid w:val="003B283D"/>
    <w:rsid w:val="003B53DF"/>
    <w:rsid w:val="003C71BF"/>
    <w:rsid w:val="003D054D"/>
    <w:rsid w:val="003D095F"/>
    <w:rsid w:val="003D1FF3"/>
    <w:rsid w:val="003F7752"/>
    <w:rsid w:val="004003DB"/>
    <w:rsid w:val="004012C5"/>
    <w:rsid w:val="00401AF5"/>
    <w:rsid w:val="00405D14"/>
    <w:rsid w:val="00412C9F"/>
    <w:rsid w:val="004216BA"/>
    <w:rsid w:val="00421C74"/>
    <w:rsid w:val="00432BA9"/>
    <w:rsid w:val="004339BF"/>
    <w:rsid w:val="00433A51"/>
    <w:rsid w:val="00434ECA"/>
    <w:rsid w:val="00441549"/>
    <w:rsid w:val="004458F7"/>
    <w:rsid w:val="00446FA4"/>
    <w:rsid w:val="004519BF"/>
    <w:rsid w:val="0045289C"/>
    <w:rsid w:val="00462146"/>
    <w:rsid w:val="004651FB"/>
    <w:rsid w:val="0046628F"/>
    <w:rsid w:val="00483F63"/>
    <w:rsid w:val="00486113"/>
    <w:rsid w:val="004927D7"/>
    <w:rsid w:val="004B0BD4"/>
    <w:rsid w:val="004B38A3"/>
    <w:rsid w:val="004D4F70"/>
    <w:rsid w:val="004D690C"/>
    <w:rsid w:val="004E264F"/>
    <w:rsid w:val="004E4492"/>
    <w:rsid w:val="004F4434"/>
    <w:rsid w:val="00500737"/>
    <w:rsid w:val="00514854"/>
    <w:rsid w:val="0051532F"/>
    <w:rsid w:val="00516839"/>
    <w:rsid w:val="0051732C"/>
    <w:rsid w:val="0052156A"/>
    <w:rsid w:val="00521BFC"/>
    <w:rsid w:val="00523C5F"/>
    <w:rsid w:val="00526508"/>
    <w:rsid w:val="0053255F"/>
    <w:rsid w:val="0053372B"/>
    <w:rsid w:val="005736FB"/>
    <w:rsid w:val="00574B25"/>
    <w:rsid w:val="005755CD"/>
    <w:rsid w:val="00580E8C"/>
    <w:rsid w:val="0058161B"/>
    <w:rsid w:val="00583E58"/>
    <w:rsid w:val="00590B9B"/>
    <w:rsid w:val="00591A8A"/>
    <w:rsid w:val="0059262C"/>
    <w:rsid w:val="00594AF7"/>
    <w:rsid w:val="0059560B"/>
    <w:rsid w:val="005B62ED"/>
    <w:rsid w:val="005B7641"/>
    <w:rsid w:val="005C01A5"/>
    <w:rsid w:val="005F1804"/>
    <w:rsid w:val="005F2E79"/>
    <w:rsid w:val="005F7A0C"/>
    <w:rsid w:val="006065AB"/>
    <w:rsid w:val="00611B3B"/>
    <w:rsid w:val="006136CB"/>
    <w:rsid w:val="00620169"/>
    <w:rsid w:val="006248AD"/>
    <w:rsid w:val="006313EB"/>
    <w:rsid w:val="00632325"/>
    <w:rsid w:val="0063260D"/>
    <w:rsid w:val="00632765"/>
    <w:rsid w:val="00637BE7"/>
    <w:rsid w:val="006505D1"/>
    <w:rsid w:val="00650859"/>
    <w:rsid w:val="00651528"/>
    <w:rsid w:val="00655019"/>
    <w:rsid w:val="006604E9"/>
    <w:rsid w:val="00661607"/>
    <w:rsid w:val="0066668A"/>
    <w:rsid w:val="006766F3"/>
    <w:rsid w:val="00676B26"/>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B75CF"/>
    <w:rsid w:val="007C43CE"/>
    <w:rsid w:val="007C4AB9"/>
    <w:rsid w:val="007E048E"/>
    <w:rsid w:val="007E1049"/>
    <w:rsid w:val="007E11B8"/>
    <w:rsid w:val="007E360B"/>
    <w:rsid w:val="007E5250"/>
    <w:rsid w:val="0080069C"/>
    <w:rsid w:val="00804B3B"/>
    <w:rsid w:val="008050C0"/>
    <w:rsid w:val="00816759"/>
    <w:rsid w:val="00822DA9"/>
    <w:rsid w:val="008249F7"/>
    <w:rsid w:val="00843F68"/>
    <w:rsid w:val="0084478F"/>
    <w:rsid w:val="008456D5"/>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6E81"/>
    <w:rsid w:val="008E0DC5"/>
    <w:rsid w:val="008F09B5"/>
    <w:rsid w:val="008F4EBB"/>
    <w:rsid w:val="00902744"/>
    <w:rsid w:val="00904B31"/>
    <w:rsid w:val="009058CC"/>
    <w:rsid w:val="00912AB9"/>
    <w:rsid w:val="00912E20"/>
    <w:rsid w:val="00913BD8"/>
    <w:rsid w:val="009156A4"/>
    <w:rsid w:val="00917C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9F7"/>
    <w:rsid w:val="009C7AC7"/>
    <w:rsid w:val="009C7BDA"/>
    <w:rsid w:val="009D769A"/>
    <w:rsid w:val="009E3361"/>
    <w:rsid w:val="009F6625"/>
    <w:rsid w:val="00A22980"/>
    <w:rsid w:val="00A24438"/>
    <w:rsid w:val="00A24614"/>
    <w:rsid w:val="00A3783B"/>
    <w:rsid w:val="00A45AE9"/>
    <w:rsid w:val="00A50183"/>
    <w:rsid w:val="00A50B40"/>
    <w:rsid w:val="00A541C7"/>
    <w:rsid w:val="00A542C7"/>
    <w:rsid w:val="00A549F4"/>
    <w:rsid w:val="00A56E62"/>
    <w:rsid w:val="00A7349F"/>
    <w:rsid w:val="00A8301F"/>
    <w:rsid w:val="00A8306B"/>
    <w:rsid w:val="00A840CD"/>
    <w:rsid w:val="00A84C8E"/>
    <w:rsid w:val="00A932DE"/>
    <w:rsid w:val="00AA16AF"/>
    <w:rsid w:val="00AA47A2"/>
    <w:rsid w:val="00AA653A"/>
    <w:rsid w:val="00AB5A63"/>
    <w:rsid w:val="00AD39FB"/>
    <w:rsid w:val="00AD4077"/>
    <w:rsid w:val="00AE6A68"/>
    <w:rsid w:val="00B02404"/>
    <w:rsid w:val="00B24F00"/>
    <w:rsid w:val="00B278A5"/>
    <w:rsid w:val="00B300D5"/>
    <w:rsid w:val="00B3363C"/>
    <w:rsid w:val="00B33D14"/>
    <w:rsid w:val="00B35E61"/>
    <w:rsid w:val="00B36536"/>
    <w:rsid w:val="00B3679F"/>
    <w:rsid w:val="00B43900"/>
    <w:rsid w:val="00B45C60"/>
    <w:rsid w:val="00B50A0A"/>
    <w:rsid w:val="00B65966"/>
    <w:rsid w:val="00B705FB"/>
    <w:rsid w:val="00B73FBF"/>
    <w:rsid w:val="00B779A2"/>
    <w:rsid w:val="00B81664"/>
    <w:rsid w:val="00B86108"/>
    <w:rsid w:val="00B94488"/>
    <w:rsid w:val="00B9474D"/>
    <w:rsid w:val="00B95C46"/>
    <w:rsid w:val="00BA1D54"/>
    <w:rsid w:val="00BB6C25"/>
    <w:rsid w:val="00BB79CF"/>
    <w:rsid w:val="00BD603A"/>
    <w:rsid w:val="00BF3517"/>
    <w:rsid w:val="00C05662"/>
    <w:rsid w:val="00C11209"/>
    <w:rsid w:val="00C23001"/>
    <w:rsid w:val="00C24949"/>
    <w:rsid w:val="00C3670A"/>
    <w:rsid w:val="00C4669E"/>
    <w:rsid w:val="00C536FA"/>
    <w:rsid w:val="00C66063"/>
    <w:rsid w:val="00C66648"/>
    <w:rsid w:val="00C71411"/>
    <w:rsid w:val="00C73EB2"/>
    <w:rsid w:val="00C7532F"/>
    <w:rsid w:val="00C77D44"/>
    <w:rsid w:val="00C932DE"/>
    <w:rsid w:val="00C96439"/>
    <w:rsid w:val="00CA17F6"/>
    <w:rsid w:val="00CA41C8"/>
    <w:rsid w:val="00CA7393"/>
    <w:rsid w:val="00CB085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1BA7"/>
    <w:rsid w:val="00D53036"/>
    <w:rsid w:val="00D54089"/>
    <w:rsid w:val="00D57293"/>
    <w:rsid w:val="00D65899"/>
    <w:rsid w:val="00D66A42"/>
    <w:rsid w:val="00D717B1"/>
    <w:rsid w:val="00D71C01"/>
    <w:rsid w:val="00D72780"/>
    <w:rsid w:val="00D762AF"/>
    <w:rsid w:val="00D81DAA"/>
    <w:rsid w:val="00D937A5"/>
    <w:rsid w:val="00D9422A"/>
    <w:rsid w:val="00D97462"/>
    <w:rsid w:val="00DA23E1"/>
    <w:rsid w:val="00DA5950"/>
    <w:rsid w:val="00DB4995"/>
    <w:rsid w:val="00DB69CB"/>
    <w:rsid w:val="00DB772C"/>
    <w:rsid w:val="00DB7E0E"/>
    <w:rsid w:val="00DC560E"/>
    <w:rsid w:val="00DC7184"/>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21BA"/>
    <w:rsid w:val="00E63E18"/>
    <w:rsid w:val="00E679CB"/>
    <w:rsid w:val="00E7072C"/>
    <w:rsid w:val="00E72B38"/>
    <w:rsid w:val="00E7346A"/>
    <w:rsid w:val="00E73521"/>
    <w:rsid w:val="00E76E19"/>
    <w:rsid w:val="00E77166"/>
    <w:rsid w:val="00E86A2F"/>
    <w:rsid w:val="00E902B1"/>
    <w:rsid w:val="00E9474D"/>
    <w:rsid w:val="00E94F97"/>
    <w:rsid w:val="00EA0D0B"/>
    <w:rsid w:val="00EA15DB"/>
    <w:rsid w:val="00EB6D2C"/>
    <w:rsid w:val="00EC5A1D"/>
    <w:rsid w:val="00ED1863"/>
    <w:rsid w:val="00ED1AD0"/>
    <w:rsid w:val="00ED5D86"/>
    <w:rsid w:val="00EE2DDC"/>
    <w:rsid w:val="00EF3611"/>
    <w:rsid w:val="00F03474"/>
    <w:rsid w:val="00F03A36"/>
    <w:rsid w:val="00F042B2"/>
    <w:rsid w:val="00F05BB8"/>
    <w:rsid w:val="00F15056"/>
    <w:rsid w:val="00F22EA9"/>
    <w:rsid w:val="00F25975"/>
    <w:rsid w:val="00F27E54"/>
    <w:rsid w:val="00F27F9A"/>
    <w:rsid w:val="00F33B7E"/>
    <w:rsid w:val="00F3740A"/>
    <w:rsid w:val="00F37424"/>
    <w:rsid w:val="00F41912"/>
    <w:rsid w:val="00F47775"/>
    <w:rsid w:val="00F513A5"/>
    <w:rsid w:val="00F51A9D"/>
    <w:rsid w:val="00F51FF6"/>
    <w:rsid w:val="00F5566D"/>
    <w:rsid w:val="00F66735"/>
    <w:rsid w:val="00F7212F"/>
    <w:rsid w:val="00F73072"/>
    <w:rsid w:val="00F7387C"/>
    <w:rsid w:val="00F813E5"/>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1VmBTEdavgCcl5j5GMn9uHj/91nnmxVD9jCw91y4f38StcTWlZDHC+k5jTuts9W8yNwim3zVWx8Et5npe9KFmw==" w:salt="Qr0aKdUBck6LAbtAIrEu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C4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12AB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8100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6BAEE-32AC-42EB-9BDC-F689552B0F8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1349</ap:Words>
  <ap:Characters>7695</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