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6A0A82" w:rsidRDefault="00D1302E" w:rsidP="00D1302E">
      <w:pPr>
        <w:spacing w:line="260" w:lineRule="exact"/>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様式第１７（第</w:t>
      </w:r>
      <w:r w:rsidR="00F513A5" w:rsidRPr="006A0A82">
        <w:rPr>
          <w:rFonts w:ascii="ＭＳ 明朝" w:eastAsia="ＭＳ 明朝" w:hAnsi="ＭＳ 明朝" w:cs="ＭＳ 明朝" w:hint="eastAsia"/>
          <w:spacing w:val="6"/>
          <w:kern w:val="0"/>
          <w:szCs w:val="21"/>
        </w:rPr>
        <w:t>４２</w:t>
      </w:r>
      <w:r w:rsidRPr="006A0A82">
        <w:rPr>
          <w:rFonts w:ascii="ＭＳ 明朝" w:eastAsia="ＭＳ 明朝" w:hAnsi="ＭＳ 明朝" w:cs="ＭＳ 明朝" w:hint="eastAsia"/>
          <w:spacing w:val="6"/>
          <w:kern w:val="0"/>
          <w:szCs w:val="21"/>
        </w:rPr>
        <w:t>条関係）（第一面から第三面まで）</w:t>
      </w:r>
    </w:p>
    <w:p w14:paraId="3FEF6850" w14:textId="77777777" w:rsidR="00D1302E" w:rsidRPr="006A0A82"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DE0EA6" w14:paraId="78C14DF5" w14:textId="77777777" w:rsidTr="506DD93E">
        <w:trPr>
          <w:trHeight w:val="3867"/>
        </w:trPr>
        <w:tc>
          <w:tcPr>
            <w:tcW w:w="8636" w:type="dxa"/>
            <w:tcBorders>
              <w:top w:val="single" w:sz="4" w:space="0" w:color="000000" w:themeColor="text1"/>
              <w:bottom w:val="nil"/>
            </w:tcBorders>
          </w:tcPr>
          <w:p w14:paraId="5E81A5A5" w14:textId="77777777" w:rsidR="00D1302E" w:rsidRPr="006A0A82" w:rsidRDefault="00D1302E" w:rsidP="00DD56DC">
            <w:pPr>
              <w:spacing w:line="260" w:lineRule="exact"/>
              <w:jc w:val="center"/>
              <w:rPr>
                <w:rFonts w:ascii="ＭＳ 明朝" w:eastAsia="ＭＳ 明朝" w:hAnsi="ＭＳ 明朝"/>
                <w:spacing w:val="14"/>
                <w:kern w:val="0"/>
                <w:szCs w:val="21"/>
              </w:rPr>
            </w:pPr>
            <w:r w:rsidRPr="006A0A82">
              <w:rPr>
                <w:rFonts w:ascii="ＭＳ 明朝" w:eastAsia="ＭＳ 明朝" w:hAnsi="ＭＳ 明朝" w:cs="ＭＳ 明朝" w:hint="eastAsia"/>
                <w:spacing w:val="6"/>
                <w:kern w:val="0"/>
                <w:szCs w:val="21"/>
              </w:rPr>
              <w:t>認定</w:t>
            </w:r>
            <w:r w:rsidR="00632325" w:rsidRPr="006A0A82">
              <w:rPr>
                <w:rFonts w:ascii="ＭＳ 明朝" w:eastAsia="ＭＳ 明朝" w:hAnsi="ＭＳ 明朝" w:cs="ＭＳ 明朝" w:hint="eastAsia"/>
                <w:spacing w:val="6"/>
                <w:kern w:val="0"/>
                <w:szCs w:val="21"/>
              </w:rPr>
              <w:t>更新</w:t>
            </w:r>
            <w:r w:rsidRPr="006A0A82">
              <w:rPr>
                <w:rFonts w:ascii="ＭＳ 明朝" w:eastAsia="ＭＳ 明朝" w:hAnsi="ＭＳ 明朝" w:cs="ＭＳ 明朝" w:hint="eastAsia"/>
                <w:spacing w:val="6"/>
                <w:kern w:val="0"/>
                <w:szCs w:val="21"/>
              </w:rPr>
              <w:t>申請書</w:t>
            </w:r>
          </w:p>
          <w:p w14:paraId="2EBC89F4" w14:textId="77777777" w:rsidR="00D1302E" w:rsidRPr="006A0A82" w:rsidRDefault="00D1302E" w:rsidP="00DD56DC">
            <w:pPr>
              <w:spacing w:line="260" w:lineRule="exact"/>
              <w:jc w:val="right"/>
              <w:rPr>
                <w:rFonts w:ascii="ＭＳ 明朝" w:eastAsia="ＭＳ 明朝" w:hAnsi="ＭＳ 明朝" w:cs="ＭＳ 明朝"/>
                <w:spacing w:val="6"/>
                <w:kern w:val="0"/>
                <w:szCs w:val="21"/>
              </w:rPr>
            </w:pPr>
          </w:p>
          <w:p w14:paraId="12051568" w14:textId="0FD70A11" w:rsidR="00EB6D2C" w:rsidRPr="006A0A82" w:rsidRDefault="00D1302E" w:rsidP="4C5208F6">
            <w:pPr>
              <w:spacing w:line="260" w:lineRule="exact"/>
              <w:jc w:val="right"/>
              <w:rPr>
                <w:rFonts w:ascii="ＭＳ 明朝" w:eastAsia="ＭＳ 明朝" w:hAnsi="ＭＳ 明朝" w:cs="ＭＳ 明朝"/>
                <w:spacing w:val="6"/>
                <w:kern w:val="0"/>
              </w:rPr>
            </w:pPr>
            <w:r w:rsidRPr="006A0A82">
              <w:rPr>
                <w:rFonts w:ascii="ＭＳ 明朝" w:eastAsia="ＭＳ 明朝" w:hAnsi="ＭＳ 明朝" w:cs="ＭＳ 明朝"/>
                <w:spacing w:val="6"/>
                <w:kern w:val="0"/>
              </w:rPr>
              <w:t xml:space="preserve">申請年月日　</w:t>
            </w:r>
            <w:r w:rsidRPr="006A0A82">
              <w:rPr>
                <w:rFonts w:ascii="ＭＳ 明朝" w:eastAsia="ＭＳ 明朝" w:hAnsi="ＭＳ 明朝"/>
                <w:spacing w:val="6"/>
                <w:kern w:val="0"/>
              </w:rPr>
              <w:t xml:space="preserve"> </w:t>
            </w:r>
            <w:r w:rsidRPr="006A0A82">
              <w:rPr>
                <w:rFonts w:ascii="ＭＳ 明朝" w:eastAsia="ＭＳ 明朝" w:hAnsi="ＭＳ 明朝" w:cs="ＭＳ 明朝"/>
                <w:spacing w:val="6"/>
                <w:kern w:val="0"/>
              </w:rPr>
              <w:t xml:space="preserve">　　　202</w:t>
            </w:r>
            <w:r w:rsidR="00F30F72">
              <w:rPr>
                <w:rFonts w:ascii="ＭＳ 明朝" w:eastAsia="ＭＳ 明朝" w:hAnsi="ＭＳ 明朝" w:cs="ＭＳ 明朝"/>
                <w:spacing w:val="6"/>
                <w:kern w:val="0"/>
              </w:rPr>
              <w:t>5</w:t>
            </w:r>
            <w:r w:rsidRPr="006A0A82">
              <w:rPr>
                <w:rFonts w:ascii="ＭＳ 明朝" w:eastAsia="ＭＳ 明朝" w:hAnsi="ＭＳ 明朝" w:cs="ＭＳ 明朝"/>
                <w:spacing w:val="6"/>
                <w:kern w:val="0"/>
              </w:rPr>
              <w:t xml:space="preserve">年　　</w:t>
            </w:r>
            <w:r w:rsidR="00E95378">
              <w:rPr>
                <w:rFonts w:ascii="ＭＳ 明朝" w:eastAsia="ＭＳ 明朝" w:hAnsi="ＭＳ 明朝" w:cs="ＭＳ 明朝" w:hint="eastAsia"/>
                <w:spacing w:val="6"/>
                <w:kern w:val="0"/>
              </w:rPr>
              <w:t>2</w:t>
            </w:r>
            <w:r w:rsidRPr="006A0A82">
              <w:rPr>
                <w:rFonts w:ascii="ＭＳ 明朝" w:eastAsia="ＭＳ 明朝" w:hAnsi="ＭＳ 明朝" w:cs="ＭＳ 明朝"/>
                <w:spacing w:val="6"/>
                <w:kern w:val="0"/>
              </w:rPr>
              <w:t xml:space="preserve">月　</w:t>
            </w:r>
            <w:r w:rsidR="00534785">
              <w:rPr>
                <w:rFonts w:ascii="ＭＳ 明朝" w:eastAsia="ＭＳ 明朝" w:hAnsi="ＭＳ 明朝" w:cs="ＭＳ 明朝" w:hint="eastAsia"/>
                <w:spacing w:val="6"/>
                <w:kern w:val="0"/>
              </w:rPr>
              <w:t>1</w:t>
            </w:r>
            <w:r w:rsidR="00B87D88">
              <w:rPr>
                <w:rFonts w:ascii="ＭＳ 明朝" w:eastAsia="ＭＳ 明朝" w:hAnsi="ＭＳ 明朝" w:cs="ＭＳ 明朝" w:hint="eastAsia"/>
                <w:spacing w:val="6"/>
                <w:kern w:val="0"/>
              </w:rPr>
              <w:t>8</w:t>
            </w:r>
            <w:r w:rsidRPr="006A0A82">
              <w:rPr>
                <w:rFonts w:ascii="ＭＳ 明朝" w:eastAsia="ＭＳ 明朝" w:hAnsi="ＭＳ 明朝" w:cs="ＭＳ 明朝"/>
                <w:spacing w:val="6"/>
                <w:kern w:val="0"/>
              </w:rPr>
              <w:t>日</w:t>
            </w:r>
          </w:p>
          <w:p w14:paraId="6813005C" w14:textId="77777777" w:rsidR="00D1302E" w:rsidRPr="006A0A82" w:rsidRDefault="00D1302E" w:rsidP="00DD56DC">
            <w:pPr>
              <w:spacing w:line="260" w:lineRule="exact"/>
              <w:jc w:val="right"/>
              <w:rPr>
                <w:rFonts w:ascii="ＭＳ 明朝" w:eastAsia="ＭＳ 明朝" w:hAnsi="ＭＳ 明朝"/>
                <w:spacing w:val="14"/>
                <w:kern w:val="0"/>
                <w:szCs w:val="21"/>
              </w:rPr>
            </w:pPr>
            <w:r w:rsidRPr="006A0A82">
              <w:rPr>
                <w:rFonts w:ascii="ＭＳ 明朝" w:eastAsia="ＭＳ 明朝" w:hAnsi="ＭＳ 明朝" w:cs="ＭＳ 明朝" w:hint="eastAsia"/>
                <w:spacing w:val="6"/>
                <w:kern w:val="0"/>
                <w:szCs w:val="21"/>
              </w:rPr>
              <w:t xml:space="preserve">　</w:t>
            </w:r>
          </w:p>
          <w:p w14:paraId="3C01B17F" w14:textId="77777777" w:rsidR="00D1302E" w:rsidRPr="006A0A82" w:rsidRDefault="00D1302E" w:rsidP="007E1049">
            <w:pPr>
              <w:spacing w:line="260" w:lineRule="exact"/>
              <w:rPr>
                <w:rFonts w:ascii="ＭＳ 明朝" w:eastAsia="ＭＳ 明朝" w:hAnsi="ＭＳ 明朝"/>
                <w:spacing w:val="14"/>
                <w:kern w:val="0"/>
                <w:szCs w:val="21"/>
              </w:rPr>
            </w:pPr>
            <w:r w:rsidRPr="006A0A82">
              <w:rPr>
                <w:rFonts w:ascii="ＭＳ 明朝" w:eastAsia="ＭＳ 明朝" w:hAnsi="ＭＳ 明朝" w:cs="ＭＳ 明朝" w:hint="eastAsia"/>
                <w:spacing w:val="6"/>
                <w:kern w:val="0"/>
                <w:szCs w:val="21"/>
              </w:rPr>
              <w:t xml:space="preserve">　　経済産業大臣</w:t>
            </w:r>
            <w:r w:rsidR="00EB6D2C" w:rsidRPr="006A0A82">
              <w:rPr>
                <w:rFonts w:ascii="ＭＳ 明朝" w:eastAsia="ＭＳ 明朝" w:hAnsi="ＭＳ 明朝" w:cs="ＭＳ 明朝" w:hint="eastAsia"/>
                <w:spacing w:val="6"/>
                <w:kern w:val="0"/>
                <w:szCs w:val="21"/>
              </w:rPr>
              <w:t xml:space="preserve">　殿</w:t>
            </w:r>
          </w:p>
          <w:p w14:paraId="28033A71" w14:textId="6823F984" w:rsidR="00D1302E" w:rsidRPr="006A0A82" w:rsidRDefault="00D1302E" w:rsidP="4C5208F6">
            <w:pPr>
              <w:wordWrap w:val="0"/>
              <w:spacing w:line="260" w:lineRule="exact"/>
              <w:ind w:left="720"/>
              <w:jc w:val="right"/>
              <w:rPr>
                <w:rFonts w:ascii="ＭＳ 明朝" w:eastAsia="ＭＳ 明朝" w:hAnsi="ＭＳ 明朝"/>
                <w:spacing w:val="6"/>
                <w:kern w:val="0"/>
              </w:rPr>
            </w:pPr>
            <w:r w:rsidRPr="006A0A82">
              <w:rPr>
                <w:rFonts w:ascii="ＭＳ 明朝" w:eastAsia="ＭＳ 明朝" w:hAnsi="ＭＳ 明朝"/>
                <w:spacing w:val="6"/>
                <w:kern w:val="0"/>
              </w:rPr>
              <w:t>（ふりがな）</w:t>
            </w:r>
            <w:r w:rsidR="00FB5182" w:rsidRPr="006A0A82">
              <w:rPr>
                <w:rFonts w:ascii="ＭＳ 明朝" w:eastAsia="ＭＳ 明朝" w:hAnsi="ＭＳ 明朝"/>
                <w:spacing w:val="6"/>
                <w:kern w:val="0"/>
              </w:rPr>
              <w:t xml:space="preserve">  </w:t>
            </w:r>
            <w:r w:rsidR="00FB5182" w:rsidRPr="006A0A82">
              <w:rPr>
                <w:rFonts w:ascii="ＭＳ 明朝" w:eastAsia="ＭＳ 明朝" w:hAnsi="ＭＳ 明朝"/>
                <w:spacing w:val="6"/>
                <w:kern w:val="0"/>
                <w:sz w:val="12"/>
                <w:szCs w:val="12"/>
              </w:rPr>
              <w:t>そうじつかぶしきがいしゃ</w:t>
            </w:r>
          </w:p>
          <w:p w14:paraId="1EE5CAB5" w14:textId="77777777" w:rsidR="00D1302E" w:rsidRPr="006A0A82" w:rsidRDefault="00D1302E" w:rsidP="4C5208F6">
            <w:pPr>
              <w:wordWrap w:val="0"/>
              <w:spacing w:afterLines="50" w:after="120" w:line="260" w:lineRule="exact"/>
              <w:jc w:val="right"/>
              <w:rPr>
                <w:rFonts w:ascii="ＭＳ 明朝" w:eastAsia="ＭＳ 明朝" w:hAnsi="ＭＳ 明朝" w:cs="ＭＳ 明朝"/>
                <w:spacing w:val="6"/>
                <w:kern w:val="0"/>
              </w:rPr>
            </w:pPr>
            <w:r w:rsidRPr="006A0A82">
              <w:rPr>
                <w:rFonts w:ascii="ＭＳ 明朝" w:eastAsia="ＭＳ 明朝" w:hAnsi="ＭＳ 明朝" w:cs="ＭＳ 明朝"/>
                <w:spacing w:val="6"/>
                <w:kern w:val="0"/>
              </w:rPr>
              <w:t>一般事業主の氏名又は名称</w:t>
            </w:r>
            <w:r w:rsidR="00FB5182" w:rsidRPr="006A0A82">
              <w:rPr>
                <w:rFonts w:ascii="ＭＳ 明朝" w:eastAsia="ＭＳ 明朝" w:hAnsi="ＭＳ 明朝" w:cs="ＭＳ 明朝"/>
                <w:spacing w:val="6"/>
                <w:kern w:val="0"/>
              </w:rPr>
              <w:t xml:space="preserve">    </w:t>
            </w:r>
            <w:r w:rsidRPr="006A0A82">
              <w:rPr>
                <w:rFonts w:ascii="ＭＳ 明朝" w:eastAsia="ＭＳ 明朝" w:hAnsi="ＭＳ 明朝" w:cs="ＭＳ 明朝"/>
                <w:spacing w:val="6"/>
                <w:kern w:val="0"/>
              </w:rPr>
              <w:t>双日株式会社</w:t>
            </w:r>
          </w:p>
          <w:p w14:paraId="709E4A6F" w14:textId="615F3F51" w:rsidR="00D1302E" w:rsidRPr="006A0A82" w:rsidRDefault="00D1302E" w:rsidP="4C5208F6">
            <w:pPr>
              <w:wordWrap w:val="0"/>
              <w:spacing w:line="260" w:lineRule="exact"/>
              <w:ind w:leftChars="2" w:left="4"/>
              <w:jc w:val="right"/>
              <w:rPr>
                <w:rFonts w:ascii="ＭＳ 明朝" w:eastAsia="ＭＳ 明朝" w:hAnsi="ＭＳ 明朝"/>
                <w:spacing w:val="6"/>
                <w:kern w:val="0"/>
              </w:rPr>
            </w:pPr>
            <w:r w:rsidRPr="006A0A82">
              <w:rPr>
                <w:rFonts w:ascii="ＭＳ 明朝" w:eastAsia="ＭＳ 明朝" w:hAnsi="ＭＳ 明朝"/>
                <w:spacing w:val="6"/>
                <w:kern w:val="0"/>
              </w:rPr>
              <w:t>（ふりがな）</w:t>
            </w:r>
            <w:r w:rsidR="00FB5182" w:rsidRPr="006A0A82">
              <w:rPr>
                <w:rFonts w:ascii="ＭＳ 明朝" w:eastAsia="ＭＳ 明朝" w:hAnsi="ＭＳ 明朝"/>
                <w:spacing w:val="6"/>
                <w:kern w:val="0"/>
              </w:rPr>
              <w:t xml:space="preserve">    </w:t>
            </w:r>
            <w:r w:rsidR="00FB5182" w:rsidRPr="006A0A82">
              <w:rPr>
                <w:rFonts w:ascii="ＭＳ 明朝" w:eastAsia="ＭＳ 明朝" w:hAnsi="ＭＳ 明朝"/>
                <w:spacing w:val="6"/>
                <w:kern w:val="0"/>
                <w:sz w:val="14"/>
                <w:szCs w:val="14"/>
              </w:rPr>
              <w:t xml:space="preserve">うえむら　こうすけ　　　</w:t>
            </w:r>
          </w:p>
          <w:p w14:paraId="379A2D20" w14:textId="343671CD" w:rsidR="00D1302E" w:rsidRPr="006A0A82" w:rsidRDefault="00D1302E" w:rsidP="4C5208F6">
            <w:pPr>
              <w:wordWrap w:val="0"/>
              <w:spacing w:afterLines="50" w:after="120" w:line="260" w:lineRule="exact"/>
              <w:jc w:val="right"/>
              <w:rPr>
                <w:rFonts w:ascii="ＭＳ 明朝" w:eastAsia="ＭＳ 明朝" w:hAnsi="ＭＳ 明朝" w:cs="ＭＳ 明朝"/>
                <w:spacing w:val="6"/>
                <w:kern w:val="0"/>
              </w:rPr>
            </w:pPr>
            <w:r w:rsidRPr="006A0A82">
              <w:rPr>
                <w:rFonts w:ascii="ＭＳ 明朝" w:eastAsia="ＭＳ 明朝" w:hAnsi="ＭＳ 明朝" w:cs="ＭＳ 明朝"/>
                <w:spacing w:val="6"/>
                <w:kern w:val="0"/>
              </w:rPr>
              <w:t>（法人の場合）代表者の氏名</w:t>
            </w:r>
            <w:r w:rsidRPr="006A0A82">
              <w:rPr>
                <w:rFonts w:ascii="ＭＳ 明朝" w:eastAsia="ＭＳ 明朝" w:hAnsi="ＭＳ 明朝"/>
                <w:spacing w:val="6"/>
                <w:kern w:val="0"/>
              </w:rPr>
              <w:t xml:space="preserve"> </w:t>
            </w:r>
            <w:r w:rsidR="00FC34BA" w:rsidRPr="006A0A82">
              <w:rPr>
                <w:rFonts w:ascii="ＭＳ 明朝" w:eastAsia="ＭＳ 明朝" w:hAnsi="ＭＳ 明朝" w:cs="ＭＳ 明朝"/>
                <w:spacing w:val="6"/>
                <w:kern w:val="0"/>
              </w:rPr>
              <w:t xml:space="preserve">　 </w:t>
            </w:r>
            <w:r w:rsidR="00FB5182" w:rsidRPr="006A0A82">
              <w:rPr>
                <w:rFonts w:ascii="ＭＳ 明朝" w:eastAsia="ＭＳ 明朝" w:hAnsi="ＭＳ 明朝" w:cs="ＭＳ 明朝"/>
                <w:spacing w:val="6"/>
                <w:kern w:val="0"/>
              </w:rPr>
              <w:t xml:space="preserve">  植村　幸</w:t>
            </w:r>
            <w:r w:rsidR="4C5208F6" w:rsidRPr="006A0A82">
              <w:rPr>
                <w:rFonts w:ascii="ＭＳ 明朝" w:eastAsia="ＭＳ 明朝" w:hAnsi="ＭＳ 明朝" w:cs="ＭＳ 明朝"/>
              </w:rPr>
              <w:t xml:space="preserve">祐　</w:t>
            </w:r>
            <w:r w:rsidR="004B0250">
              <w:rPr>
                <w:rFonts w:ascii="ＭＳ 明朝" w:eastAsia="ＭＳ 明朝" w:hAnsi="ＭＳ 明朝" w:cs="ＭＳ 明朝" w:hint="eastAsia"/>
              </w:rPr>
              <w:t xml:space="preserve"> </w:t>
            </w:r>
            <w:r w:rsidR="004B0250">
              <w:rPr>
                <w:rFonts w:ascii="ＭＳ 明朝" w:eastAsia="ＭＳ 明朝" w:hAnsi="ＭＳ 明朝" w:cs="ＭＳ 明朝"/>
              </w:rPr>
              <w:t xml:space="preserve">  </w:t>
            </w:r>
          </w:p>
          <w:p w14:paraId="5534F654" w14:textId="04401466" w:rsidR="00D1302E" w:rsidRPr="006A0A82" w:rsidRDefault="00D1302E" w:rsidP="4C5208F6">
            <w:pPr>
              <w:spacing w:afterLines="50" w:after="120" w:line="260" w:lineRule="exact"/>
              <w:ind w:firstLineChars="51" w:firstLine="707"/>
              <w:rPr>
                <w:rFonts w:ascii="ＭＳ 明朝" w:eastAsia="ＭＳ 明朝" w:hAnsi="ＭＳ 明朝" w:cs="ＭＳ 明朝"/>
                <w:spacing w:val="6"/>
                <w:kern w:val="0"/>
                <w:szCs w:val="21"/>
              </w:rPr>
            </w:pPr>
            <w:r w:rsidRPr="006A0A82">
              <w:rPr>
                <w:rFonts w:ascii="ＭＳ 明朝" w:eastAsia="ＭＳ 明朝" w:hAnsi="ＭＳ 明朝" w:cs="ＭＳ 明朝"/>
                <w:spacing w:val="588"/>
                <w:kern w:val="0"/>
                <w:fitText w:val="1596" w:id="-2095224320"/>
              </w:rPr>
              <w:t>住</w:t>
            </w:r>
            <w:r w:rsidRPr="006A0A82">
              <w:rPr>
                <w:rFonts w:ascii="ＭＳ 明朝" w:eastAsia="ＭＳ 明朝" w:hAnsi="ＭＳ 明朝" w:cs="ＭＳ 明朝"/>
                <w:spacing w:val="0"/>
                <w:kern w:val="0"/>
                <w:fitText w:val="1596" w:id="-2095224320"/>
              </w:rPr>
              <w:t>所</w:t>
            </w:r>
            <w:r w:rsidRPr="006A0A82">
              <w:rPr>
                <w:rFonts w:ascii="ＭＳ 明朝" w:eastAsia="ＭＳ 明朝" w:hAnsi="ＭＳ 明朝" w:cs="ＭＳ 明朝"/>
                <w:spacing w:val="6"/>
                <w:kern w:val="0"/>
              </w:rPr>
              <w:t xml:space="preserve">　〒 </w:t>
            </w:r>
            <w:r w:rsidR="4C5208F6">
              <w:rPr>
                <w:rFonts w:ascii="ＭＳ 明朝" w:eastAsia="ＭＳ 明朝" w:hAnsi="ＭＳ 明朝" w:cs="ＭＳ 明朝"/>
                <w:color w:val="000000"/>
                <w:szCs w:val="21"/>
              </w:rPr>
              <w:t>100-8691　東京都千代田区内幸町2-1-1</w:t>
            </w:r>
          </w:p>
          <w:p w14:paraId="6BDAE701" w14:textId="77777777" w:rsidR="00D1302E" w:rsidRPr="006A0A82"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59CDDB55" w:rsidR="00D1302E" w:rsidRPr="006A0A82" w:rsidRDefault="00D1302E" w:rsidP="4C5208F6">
            <w:pPr>
              <w:spacing w:afterLines="100" w:after="240" w:line="260" w:lineRule="exact"/>
              <w:ind w:leftChars="2204" w:left="4717"/>
              <w:rPr>
                <w:rFonts w:ascii="ＭＳ 明朝" w:eastAsia="ＭＳ 明朝" w:hAnsi="ＭＳ 明朝"/>
                <w:spacing w:val="14"/>
                <w:kern w:val="0"/>
              </w:rPr>
            </w:pPr>
            <w:r w:rsidRPr="006A0A82">
              <w:rPr>
                <w:rFonts w:ascii="ＭＳ 明朝" w:eastAsia="ＭＳ 明朝" w:hAnsi="ＭＳ 明朝" w:cs="ＭＳ 明朝"/>
                <w:kern w:val="0"/>
              </w:rPr>
              <w:t xml:space="preserve">法人番号　</w:t>
            </w:r>
            <w:r w:rsidR="4C5208F6" w:rsidRPr="006A0A82">
              <w:rPr>
                <w:rFonts w:ascii="ＭＳ 明朝" w:eastAsia="ＭＳ 明朝" w:hAnsi="ＭＳ 明朝" w:cs="ＭＳ 明朝"/>
              </w:rPr>
              <w:t>5010401049977</w:t>
            </w:r>
          </w:p>
          <w:p w14:paraId="045CD76E" w14:textId="1FEEDFD8" w:rsidR="00D1302E" w:rsidRPr="006A0A82" w:rsidRDefault="00660E34"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7728" behindDoc="0" locked="0" layoutInCell="1" allowOverlap="1" wp14:anchorId="193C1548" wp14:editId="6C9B6141">
                      <wp:simplePos x="0" y="0"/>
                      <wp:positionH relativeFrom="column">
                        <wp:posOffset>1333500</wp:posOffset>
                      </wp:positionH>
                      <wp:positionV relativeFrom="paragraph">
                        <wp:posOffset>123825</wp:posOffset>
                      </wp:positionV>
                      <wp:extent cx="673100" cy="266700"/>
                      <wp:effectExtent l="0" t="0" r="0" b="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3100" cy="2667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7CEB6D27">
                    <v:oval id="Oval 2" style="position:absolute;left:0;text-align:left;margin-left:105pt;margin-top:9.75pt;width:53pt;height:2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w14:anchorId="5DF79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">
                      <v:textbox inset="5.85pt,.7pt,5.85pt,.7pt"/>
                    </v:oval>
                  </w:pict>
                </mc:Fallback>
              </mc:AlternateContent>
            </w:r>
            <w:r w:rsidR="00D1302E" w:rsidRPr="006A0A82">
              <w:rPr>
                <w:rFonts w:ascii="ＭＳ 明朝" w:eastAsia="ＭＳ 明朝" w:hAnsi="ＭＳ 明朝" w:cs="ＭＳ 明朝" w:hint="eastAsia"/>
                <w:spacing w:val="6"/>
                <w:kern w:val="0"/>
                <w:szCs w:val="21"/>
              </w:rPr>
              <w:t xml:space="preserve">　情報処理の促進に関する法律第</w:t>
            </w:r>
            <w:r w:rsidR="00632325" w:rsidRPr="006A0A82">
              <w:rPr>
                <w:rFonts w:ascii="ＭＳ 明朝" w:eastAsia="ＭＳ 明朝" w:hAnsi="ＭＳ 明朝" w:cs="ＭＳ 明朝" w:hint="eastAsia"/>
                <w:spacing w:val="6"/>
                <w:kern w:val="0"/>
                <w:szCs w:val="21"/>
              </w:rPr>
              <w:t>３２</w:t>
            </w:r>
            <w:r w:rsidR="00D1302E" w:rsidRPr="006A0A82">
              <w:rPr>
                <w:rFonts w:ascii="ＭＳ 明朝" w:eastAsia="ＭＳ 明朝" w:hAnsi="ＭＳ 明朝" w:cs="ＭＳ 明朝" w:hint="eastAsia"/>
                <w:spacing w:val="6"/>
                <w:kern w:val="0"/>
                <w:szCs w:val="21"/>
              </w:rPr>
              <w:t>条</w:t>
            </w:r>
            <w:r w:rsidR="00F513A5" w:rsidRPr="006A0A82">
              <w:rPr>
                <w:rFonts w:ascii="ＭＳ 明朝" w:eastAsia="ＭＳ 明朝" w:hAnsi="ＭＳ 明朝" w:cs="ＭＳ 明朝" w:hint="eastAsia"/>
                <w:spacing w:val="6"/>
                <w:kern w:val="0"/>
                <w:szCs w:val="21"/>
              </w:rPr>
              <w:t>第１項</w:t>
            </w:r>
            <w:r w:rsidR="00A3783B" w:rsidRPr="006A0A82">
              <w:rPr>
                <w:rFonts w:ascii="ＭＳ 明朝" w:eastAsia="ＭＳ 明朝" w:hAnsi="ＭＳ 明朝" w:cs="ＭＳ 明朝" w:hint="eastAsia"/>
                <w:spacing w:val="6"/>
                <w:kern w:val="0"/>
                <w:szCs w:val="21"/>
              </w:rPr>
              <w:t>に基づき、</w:t>
            </w:r>
            <w:r w:rsidR="00A3783B" w:rsidRPr="006A0A82">
              <w:rPr>
                <w:rStyle w:val="ui-provider"/>
                <w:rFonts w:ascii="ＭＳ 明朝" w:eastAsia="ＭＳ 明朝" w:hAnsi="ＭＳ 明朝"/>
              </w:rPr>
              <w:t>情報処理の促進に関する法律施行規則第４１条（</w:t>
            </w:r>
            <w:r w:rsidR="00A3783B" w:rsidRPr="006A0A82">
              <w:rPr>
                <w:rStyle w:val="ui-provider"/>
                <w:rFonts w:ascii="ＭＳ 明朝" w:eastAsia="ＭＳ 明朝" w:hAnsi="ＭＳ 明朝" w:cs="ＭＳ 明朝" w:hint="eastAsia"/>
              </w:rPr>
              <w:t>①</w:t>
            </w:r>
            <w:r w:rsidR="00A3783B" w:rsidRPr="006A0A82">
              <w:rPr>
                <w:rStyle w:val="ui-provider"/>
                <w:rFonts w:ascii="ＭＳ 明朝" w:eastAsia="ＭＳ 明朝" w:hAnsi="ＭＳ 明朝"/>
              </w:rPr>
              <w:t>第１号、</w:t>
            </w:r>
            <w:r w:rsidR="00A3783B" w:rsidRPr="006A0A82">
              <w:rPr>
                <w:rStyle w:val="ui-provider"/>
                <w:rFonts w:ascii="ＭＳ 明朝" w:eastAsia="ＭＳ 明朝" w:hAnsi="ＭＳ 明朝" w:cs="ＭＳ 明朝" w:hint="eastAsia"/>
              </w:rPr>
              <w:t>②</w:t>
            </w:r>
            <w:r w:rsidR="00A3783B" w:rsidRPr="006A0A82">
              <w:rPr>
                <w:rStyle w:val="ui-provider"/>
                <w:rFonts w:ascii="ＭＳ 明朝" w:eastAsia="ＭＳ 明朝" w:hAnsi="ＭＳ 明朝"/>
              </w:rPr>
              <w:t>第２号）</w:t>
            </w:r>
            <w:r w:rsidR="00D97462" w:rsidRPr="006A0A82">
              <w:rPr>
                <w:rStyle w:val="ui-provider"/>
                <w:rFonts w:ascii="ＭＳ 明朝" w:eastAsia="ＭＳ 明朝" w:hAnsi="ＭＳ 明朝" w:hint="eastAsia"/>
              </w:rPr>
              <w:t>に掲げる</w:t>
            </w:r>
            <w:r w:rsidR="00A3783B" w:rsidRPr="006A0A82">
              <w:rPr>
                <w:rStyle w:val="ui-provider"/>
                <w:rFonts w:ascii="ＭＳ 明朝" w:eastAsia="ＭＳ 明朝" w:hAnsi="ＭＳ 明朝" w:hint="eastAsia"/>
              </w:rPr>
              <w:t>基準</w:t>
            </w:r>
            <w:r w:rsidR="00A3783B" w:rsidRPr="006A0A82">
              <w:rPr>
                <w:rFonts w:ascii="ＭＳ 明朝" w:eastAsia="ＭＳ 明朝" w:hAnsi="ＭＳ 明朝" w:cs="ＭＳ 明朝" w:hint="eastAsia"/>
                <w:spacing w:val="6"/>
                <w:kern w:val="0"/>
                <w:szCs w:val="21"/>
              </w:rPr>
              <w:t>による</w:t>
            </w:r>
            <w:r w:rsidR="00D1302E" w:rsidRPr="006A0A82">
              <w:rPr>
                <w:rFonts w:ascii="ＭＳ 明朝" w:eastAsia="ＭＳ 明朝" w:hAnsi="ＭＳ 明朝" w:cs="ＭＳ 明朝" w:hint="eastAsia"/>
                <w:spacing w:val="6"/>
                <w:kern w:val="0"/>
                <w:szCs w:val="21"/>
              </w:rPr>
              <w:t>認定</w:t>
            </w:r>
            <w:r w:rsidR="00632325" w:rsidRPr="006A0A82">
              <w:rPr>
                <w:rFonts w:ascii="ＭＳ 明朝" w:eastAsia="ＭＳ 明朝" w:hAnsi="ＭＳ 明朝" w:cs="ＭＳ 明朝" w:hint="eastAsia"/>
                <w:spacing w:val="6"/>
                <w:kern w:val="0"/>
                <w:szCs w:val="21"/>
              </w:rPr>
              <w:t>の更新</w:t>
            </w:r>
            <w:r w:rsidR="00D1302E" w:rsidRPr="006A0A82">
              <w:rPr>
                <w:rFonts w:ascii="ＭＳ 明朝" w:eastAsia="ＭＳ 明朝" w:hAnsi="ＭＳ 明朝" w:cs="ＭＳ 明朝" w:hint="eastAsia"/>
                <w:spacing w:val="6"/>
                <w:kern w:val="0"/>
                <w:szCs w:val="21"/>
              </w:rPr>
              <w:t>を受けたいので、下記のとおり申請します。</w:t>
            </w:r>
          </w:p>
        </w:tc>
      </w:tr>
      <w:tr w:rsidR="00D1302E" w:rsidRPr="006A0A82" w14:paraId="1C23720C" w14:textId="77777777" w:rsidTr="506DD93E">
        <w:trPr>
          <w:trHeight w:val="80"/>
        </w:trPr>
        <w:tc>
          <w:tcPr>
            <w:tcW w:w="8636" w:type="dxa"/>
            <w:tcBorders>
              <w:bottom w:val="single" w:sz="4" w:space="0" w:color="auto"/>
            </w:tcBorders>
          </w:tcPr>
          <w:p w14:paraId="2AD89648" w14:textId="77777777" w:rsidR="00D1302E" w:rsidRPr="006A0A82"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6A0A82">
              <w:rPr>
                <w:rFonts w:ascii="ＭＳ 明朝" w:eastAsia="ＭＳ 明朝" w:hAnsi="ＭＳ 明朝" w:cs="ＭＳ 明朝" w:hint="eastAsia"/>
                <w:spacing w:val="6"/>
                <w:kern w:val="0"/>
                <w:szCs w:val="21"/>
              </w:rPr>
              <w:t>記</w:t>
            </w:r>
          </w:p>
          <w:p w14:paraId="520A1FBF" w14:textId="77777777" w:rsidR="00D1302E" w:rsidRPr="006A0A82"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6A0A82"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6A0A8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 xml:space="preserve">　(</w:t>
            </w:r>
            <w:r w:rsidRPr="006A0A82">
              <w:rPr>
                <w:rFonts w:ascii="ＭＳ 明朝" w:eastAsia="ＭＳ 明朝" w:hAnsi="ＭＳ 明朝" w:cs="ＭＳ 明朝"/>
                <w:spacing w:val="6"/>
                <w:kern w:val="0"/>
                <w:szCs w:val="21"/>
              </w:rPr>
              <w:t>1</w:t>
            </w:r>
            <w:r w:rsidRPr="006A0A82">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6A0A82" w14:paraId="5B7EE562" w14:textId="77777777" w:rsidTr="562B8EB8">
              <w:trPr>
                <w:trHeight w:val="707"/>
              </w:trPr>
              <w:tc>
                <w:tcPr>
                  <w:tcW w:w="2600" w:type="dxa"/>
                  <w:shd w:val="clear" w:color="auto" w:fill="auto"/>
                </w:tcPr>
                <w:p w14:paraId="712AB77F" w14:textId="77777777" w:rsidR="00D1302E" w:rsidRPr="00F8073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80737">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86ADD07" w14:textId="5E2C9005" w:rsidR="00D1302E" w:rsidRDefault="00DF436F" w:rsidP="3FE2FDEF">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rPr>
                    <w:t>a b c</w:t>
                  </w:r>
                  <w:r w:rsidR="00C2630C">
                    <w:rPr>
                      <w:rFonts w:ascii="ＭＳ 明朝" w:eastAsia="ＭＳ 明朝" w:hAnsi="ＭＳ 明朝" w:cs="ＭＳ 明朝"/>
                    </w:rPr>
                    <w:t xml:space="preserve"> e</w:t>
                  </w:r>
                  <w:r w:rsidR="00F80737" w:rsidRPr="00F80737">
                    <w:rPr>
                      <w:rFonts w:ascii="ＭＳ 明朝" w:eastAsia="ＭＳ 明朝" w:hAnsi="ＭＳ 明朝" w:cs="ＭＳ 明朝" w:hint="eastAsia"/>
                    </w:rPr>
                    <w:t>:</w:t>
                  </w:r>
                  <w:r w:rsidR="22A37D21" w:rsidRPr="00F80737">
                    <w:rPr>
                      <w:rFonts w:ascii="ＭＳ 明朝" w:eastAsia="ＭＳ 明朝" w:hAnsi="ＭＳ 明朝" w:cs="ＭＳ 明朝"/>
                    </w:rPr>
                    <w:t>中期経営計画2026</w:t>
                  </w:r>
                  <w:r w:rsidR="00F80737" w:rsidRPr="00F80737">
                    <w:rPr>
                      <w:rFonts w:ascii="ＭＳ 明朝" w:eastAsia="ＭＳ 明朝" w:hAnsi="ＭＳ 明朝"/>
                    </w:rPr>
                    <w:t xml:space="preserve"> </w:t>
                  </w:r>
                  <w:r w:rsidR="22A37D21" w:rsidRPr="00F80737">
                    <w:rPr>
                      <w:rFonts w:ascii="ＭＳ 明朝" w:eastAsia="ＭＳ 明朝" w:hAnsi="ＭＳ 明朝" w:cs="ＭＳ 明朝"/>
                    </w:rPr>
                    <w:t xml:space="preserve">- Set for Next Stage </w:t>
                  </w:r>
                  <w:r w:rsidR="009C1DC4">
                    <w:rPr>
                      <w:rFonts w:ascii="ＭＳ 明朝" w:eastAsia="ＭＳ 明朝" w:hAnsi="ＭＳ 明朝" w:cs="ＭＳ 明朝"/>
                    </w:rPr>
                    <w:t>–</w:t>
                  </w:r>
                </w:p>
                <w:p w14:paraId="200ADAF6" w14:textId="69B79AF1" w:rsidR="009C1DC4" w:rsidRPr="009C1DC4" w:rsidRDefault="009C1DC4" w:rsidP="3FE2FD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Pr>
                      <w:rFonts w:ascii="ＭＳ 明朝" w:eastAsia="ＭＳ 明朝" w:hAnsi="ＭＳ 明朝" w:cs="ＭＳ 明朝"/>
                    </w:rPr>
                    <w:t>d      :</w:t>
                  </w:r>
                  <w:r>
                    <w:rPr>
                      <w:rFonts w:ascii="ＭＳ 明朝" w:eastAsia="ＭＳ 明朝" w:hAnsi="ＭＳ 明朝" w:cs="ＭＳ 明朝" w:hint="eastAsia"/>
                    </w:rPr>
                    <w:t>統合報告書2024</w:t>
                  </w:r>
                </w:p>
              </w:tc>
            </w:tr>
            <w:tr w:rsidR="00D1302E" w:rsidRPr="006A0A82" w14:paraId="49DA1E39" w14:textId="77777777" w:rsidTr="562B8EB8">
              <w:trPr>
                <w:trHeight w:val="697"/>
              </w:trPr>
              <w:tc>
                <w:tcPr>
                  <w:tcW w:w="2600" w:type="dxa"/>
                  <w:shd w:val="clear" w:color="auto" w:fill="auto"/>
                </w:tcPr>
                <w:p w14:paraId="2E32CE86" w14:textId="77777777" w:rsidR="00D1302E" w:rsidRPr="00F8073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80737">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308331A5" w:rsidR="00D1302E" w:rsidRPr="00F80737" w:rsidRDefault="00DF436F" w:rsidP="65DD36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Pr>
                      <w:rFonts w:ascii="ＭＳ 明朝" w:eastAsia="ＭＳ 明朝" w:hAnsi="ＭＳ 明朝" w:cs="ＭＳ 明朝"/>
                      <w:spacing w:val="6"/>
                      <w:kern w:val="0"/>
                    </w:rPr>
                    <w:t>a b c</w:t>
                  </w:r>
                  <w:r w:rsidR="00C2630C">
                    <w:rPr>
                      <w:rFonts w:ascii="ＭＳ 明朝" w:eastAsia="ＭＳ 明朝" w:hAnsi="ＭＳ 明朝" w:cs="ＭＳ 明朝"/>
                      <w:spacing w:val="6"/>
                      <w:kern w:val="0"/>
                    </w:rPr>
                    <w:t xml:space="preserve"> e</w:t>
                  </w:r>
                  <w:r w:rsidR="00F80737" w:rsidRPr="00F80737">
                    <w:rPr>
                      <w:rFonts w:ascii="ＭＳ 明朝" w:eastAsia="ＭＳ 明朝" w:hAnsi="ＭＳ 明朝" w:cs="ＭＳ 明朝"/>
                      <w:spacing w:val="6"/>
                      <w:kern w:val="0"/>
                    </w:rPr>
                    <w:t>:</w:t>
                  </w:r>
                  <w:r w:rsidR="00D1302E" w:rsidRPr="00F80737">
                    <w:rPr>
                      <w:rFonts w:ascii="ＭＳ 明朝" w:eastAsia="ＭＳ 明朝" w:hAnsi="ＭＳ 明朝" w:cs="ＭＳ 明朝"/>
                      <w:spacing w:val="6"/>
                      <w:kern w:val="0"/>
                    </w:rPr>
                    <w:t>2024年5月1日</w:t>
                  </w:r>
                </w:p>
                <w:p w14:paraId="5054374B" w14:textId="50F69388" w:rsidR="00D1302E" w:rsidRPr="00F80737" w:rsidRDefault="009C1DC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d　 　 </w:t>
                  </w:r>
                  <w:r>
                    <w:rPr>
                      <w:rFonts w:ascii="ＭＳ 明朝" w:eastAsia="ＭＳ 明朝" w:hAnsi="ＭＳ 明朝" w:cs="ＭＳ 明朝"/>
                      <w:spacing w:val="6"/>
                      <w:kern w:val="0"/>
                      <w:szCs w:val="21"/>
                    </w:rPr>
                    <w:t>:2024</w:t>
                  </w:r>
                  <w:r>
                    <w:rPr>
                      <w:rFonts w:ascii="ＭＳ 明朝" w:eastAsia="ＭＳ 明朝" w:hAnsi="ＭＳ 明朝" w:cs="ＭＳ 明朝" w:hint="eastAsia"/>
                      <w:spacing w:val="6"/>
                      <w:kern w:val="0"/>
                      <w:szCs w:val="21"/>
                    </w:rPr>
                    <w:t>年7月26日</w:t>
                  </w:r>
                </w:p>
              </w:tc>
            </w:tr>
            <w:tr w:rsidR="00D1302E" w:rsidRPr="006A0A82" w14:paraId="382C3670" w14:textId="77777777" w:rsidTr="562B8EB8">
              <w:trPr>
                <w:trHeight w:val="707"/>
              </w:trPr>
              <w:tc>
                <w:tcPr>
                  <w:tcW w:w="2600" w:type="dxa"/>
                  <w:shd w:val="clear" w:color="auto" w:fill="auto"/>
                </w:tcPr>
                <w:p w14:paraId="4FC652B6" w14:textId="77777777" w:rsidR="00D1302E" w:rsidRPr="00F80737" w:rsidRDefault="00D1302E" w:rsidP="3FE2FDE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rPr>
                  </w:pPr>
                  <w:r w:rsidRPr="00F80737">
                    <w:rPr>
                      <w:rFonts w:ascii="ＭＳ 明朝" w:eastAsia="ＭＳ 明朝" w:hAnsi="ＭＳ 明朝" w:cs="ＭＳ 明朝"/>
                      <w:spacing w:val="6"/>
                      <w:kern w:val="0"/>
                    </w:rPr>
                    <w:t>公表方法・公表場所・記載箇所・ページ</w:t>
                  </w:r>
                </w:p>
              </w:tc>
              <w:tc>
                <w:tcPr>
                  <w:tcW w:w="5890" w:type="dxa"/>
                  <w:shd w:val="clear" w:color="auto" w:fill="auto"/>
                </w:tcPr>
                <w:p w14:paraId="1C0FCC2E" w14:textId="77777777" w:rsidR="00D1302E" w:rsidRDefault="00F80737" w:rsidP="00F807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F80737">
                    <w:rPr>
                      <w:rFonts w:ascii="ＭＳ 明朝" w:eastAsia="ＭＳ 明朝" w:hAnsi="ＭＳ 明朝" w:cs="ＭＳ 明朝" w:hint="eastAsia"/>
                      <w:spacing w:val="6"/>
                      <w:kern w:val="0"/>
                      <w:sz w:val="20"/>
                    </w:rPr>
                    <w:t>a</w:t>
                  </w:r>
                  <w:r>
                    <w:rPr>
                      <w:rFonts w:ascii="ＭＳ 明朝" w:eastAsia="ＭＳ 明朝" w:hAnsi="ＭＳ 明朝" w:cs="ＭＳ 明朝"/>
                      <w:spacing w:val="6"/>
                      <w:kern w:val="0"/>
                      <w:sz w:val="20"/>
                    </w:rPr>
                    <w:t xml:space="preserve"> b c</w:t>
                  </w:r>
                  <w:r w:rsidR="00C2630C">
                    <w:rPr>
                      <w:rFonts w:ascii="ＭＳ 明朝" w:eastAsia="ＭＳ 明朝" w:hAnsi="ＭＳ 明朝" w:cs="ＭＳ 明朝"/>
                      <w:spacing w:val="6"/>
                      <w:kern w:val="0"/>
                      <w:sz w:val="20"/>
                    </w:rPr>
                    <w:t xml:space="preserve"> e</w:t>
                  </w:r>
                  <w:r w:rsidRPr="00F80737">
                    <w:rPr>
                      <w:rFonts w:ascii="ＭＳ 明朝" w:eastAsia="ＭＳ 明朝" w:hAnsi="ＭＳ 明朝" w:cs="ＭＳ 明朝" w:hint="eastAsia"/>
                      <w:spacing w:val="6"/>
                      <w:kern w:val="0"/>
                      <w:sz w:val="20"/>
                    </w:rPr>
                    <w:t>:</w:t>
                  </w:r>
                  <w:r>
                    <w:rPr>
                      <w:rFonts w:ascii="ＭＳ 明朝" w:eastAsia="ＭＳ 明朝" w:hAnsi="ＭＳ 明朝" w:cs="ＭＳ 明朝" w:hint="eastAsia"/>
                      <w:spacing w:val="6"/>
                      <w:kern w:val="0"/>
                      <w:sz w:val="20"/>
                    </w:rPr>
                    <w:t>（a</w:t>
                  </w:r>
                  <w:r w:rsidR="00C2630C">
                    <w:rPr>
                      <w:rFonts w:ascii="ＭＳ 明朝" w:eastAsia="ＭＳ 明朝" w:hAnsi="ＭＳ 明朝" w:cs="ＭＳ 明朝"/>
                      <w:spacing w:val="6"/>
                      <w:kern w:val="0"/>
                      <w:sz w:val="20"/>
                    </w:rPr>
                    <w:t xml:space="preserve"> b</w:t>
                  </w:r>
                  <w:r>
                    <w:rPr>
                      <w:rFonts w:ascii="ＭＳ 明朝" w:eastAsia="ＭＳ 明朝" w:hAnsi="ＭＳ 明朝" w:cs="ＭＳ 明朝" w:hint="eastAsia"/>
                      <w:spacing w:val="6"/>
                      <w:kern w:val="0"/>
                      <w:sz w:val="20"/>
                    </w:rPr>
                    <w:t>:p.7、c:p.</w:t>
                  </w:r>
                  <w:r w:rsidR="00C2630C">
                    <w:rPr>
                      <w:rFonts w:ascii="ＭＳ 明朝" w:eastAsia="ＭＳ 明朝" w:hAnsi="ＭＳ 明朝" w:cs="ＭＳ 明朝"/>
                      <w:spacing w:val="6"/>
                      <w:kern w:val="0"/>
                      <w:sz w:val="20"/>
                    </w:rPr>
                    <w:t>11</w:t>
                  </w:r>
                  <w:r w:rsidR="00C2630C">
                    <w:rPr>
                      <w:rFonts w:ascii="ＭＳ 明朝" w:eastAsia="ＭＳ 明朝" w:hAnsi="ＭＳ 明朝" w:cs="ＭＳ 明朝" w:hint="eastAsia"/>
                      <w:spacing w:val="6"/>
                      <w:kern w:val="0"/>
                      <w:sz w:val="20"/>
                    </w:rPr>
                    <w:t>、</w:t>
                  </w:r>
                  <w:r w:rsidR="00C2630C">
                    <w:rPr>
                      <w:rFonts w:ascii="ＭＳ 明朝" w:eastAsia="ＭＳ 明朝" w:hAnsi="ＭＳ 明朝" w:cs="ＭＳ 明朝"/>
                      <w:spacing w:val="6"/>
                      <w:kern w:val="0"/>
                      <w:sz w:val="20"/>
                    </w:rPr>
                    <w:t>e:p.</w:t>
                  </w:r>
                  <w:r w:rsidR="009C1DC4">
                    <w:rPr>
                      <w:rFonts w:ascii="ＭＳ 明朝" w:eastAsia="ＭＳ 明朝" w:hAnsi="ＭＳ 明朝" w:cs="ＭＳ 明朝"/>
                      <w:spacing w:val="6"/>
                      <w:kern w:val="0"/>
                      <w:sz w:val="20"/>
                    </w:rPr>
                    <w:t>14-15</w:t>
                  </w:r>
                  <w:r>
                    <w:rPr>
                      <w:rFonts w:ascii="ＭＳ 明朝" w:eastAsia="ＭＳ 明朝" w:hAnsi="ＭＳ 明朝" w:cs="ＭＳ 明朝" w:hint="eastAsia"/>
                      <w:spacing w:val="6"/>
                      <w:kern w:val="0"/>
                      <w:sz w:val="20"/>
                    </w:rPr>
                    <w:t>）</w:t>
                  </w:r>
                  <w:r w:rsidRPr="00F80737">
                    <w:rPr>
                      <w:rFonts w:ascii="ＭＳ 明朝" w:eastAsia="ＭＳ 明朝" w:hAnsi="ＭＳ 明朝" w:cs="ＭＳ 明朝"/>
                      <w:spacing w:val="6"/>
                      <w:kern w:val="0"/>
                      <w:sz w:val="20"/>
                    </w:rPr>
                    <w:br/>
                    <w:t>https://www.sojitz.com/pdf/jp/corporate/strategy/plan/chukei2026_240501.pdf</w:t>
                  </w:r>
                </w:p>
                <w:p w14:paraId="2BFD86E1" w14:textId="7D5F2358" w:rsidR="009C1DC4" w:rsidRPr="009C1DC4" w:rsidRDefault="009C1DC4" w:rsidP="00F807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Pr>
                      <w:rFonts w:ascii="ＭＳ 明朝" w:eastAsia="ＭＳ 明朝" w:hAnsi="ＭＳ 明朝" w:cs="ＭＳ 明朝"/>
                      <w:spacing w:val="6"/>
                      <w:kern w:val="0"/>
                      <w:sz w:val="20"/>
                    </w:rPr>
                    <w:t>d      :</w:t>
                  </w:r>
                  <w:r>
                    <w:rPr>
                      <w:rFonts w:ascii="ＭＳ 明朝" w:eastAsia="ＭＳ 明朝" w:hAnsi="ＭＳ 明朝" w:cs="ＭＳ 明朝" w:hint="eastAsia"/>
                      <w:spacing w:val="6"/>
                      <w:kern w:val="0"/>
                      <w:sz w:val="20"/>
                    </w:rPr>
                    <w:t>（d</w:t>
                  </w:r>
                  <w:r>
                    <w:rPr>
                      <w:rFonts w:ascii="ＭＳ 明朝" w:eastAsia="ＭＳ 明朝" w:hAnsi="ＭＳ 明朝" w:cs="ＭＳ 明朝"/>
                      <w:spacing w:val="6"/>
                      <w:kern w:val="0"/>
                      <w:sz w:val="20"/>
                    </w:rPr>
                    <w:t>:p.22</w:t>
                  </w:r>
                  <w:r>
                    <w:rPr>
                      <w:rFonts w:ascii="ＭＳ 明朝" w:eastAsia="ＭＳ 明朝" w:hAnsi="ＭＳ 明朝" w:cs="ＭＳ 明朝" w:hint="eastAsia"/>
                      <w:spacing w:val="6"/>
                      <w:kern w:val="0"/>
                      <w:sz w:val="20"/>
                    </w:rPr>
                    <w:t>）</w:t>
                  </w:r>
                  <w:r>
                    <w:rPr>
                      <w:rFonts w:ascii="ＭＳ 明朝" w:eastAsia="ＭＳ 明朝" w:hAnsi="ＭＳ 明朝" w:cs="ＭＳ 明朝"/>
                      <w:spacing w:val="6"/>
                      <w:kern w:val="0"/>
                      <w:sz w:val="20"/>
                    </w:rPr>
                    <w:br/>
                  </w:r>
                  <w:r w:rsidRPr="009C1DC4">
                    <w:rPr>
                      <w:rFonts w:ascii="ＭＳ 明朝" w:eastAsia="ＭＳ 明朝" w:hAnsi="ＭＳ 明朝" w:cs="ＭＳ 明朝"/>
                      <w:spacing w:val="6"/>
                      <w:kern w:val="0"/>
                      <w:sz w:val="20"/>
                    </w:rPr>
                    <w:t>https://s3-ap-northeast-1.amazonaws.com/sojitz-doc/pdf/jp/ir_202405/reports/annual/ar2024j_all.pdf</w:t>
                  </w:r>
                </w:p>
              </w:tc>
            </w:tr>
            <w:tr w:rsidR="00D1302E" w:rsidRPr="006A0A82" w14:paraId="3DE21F82" w14:textId="77777777" w:rsidTr="562B8EB8">
              <w:trPr>
                <w:trHeight w:val="697"/>
              </w:trPr>
              <w:tc>
                <w:tcPr>
                  <w:tcW w:w="2600" w:type="dxa"/>
                  <w:shd w:val="clear" w:color="auto" w:fill="auto"/>
                </w:tcPr>
                <w:p w14:paraId="13313238" w14:textId="77777777" w:rsidR="00D1302E" w:rsidRPr="00F80737"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F80737">
                    <w:rPr>
                      <w:rFonts w:ascii="ＭＳ 明朝" w:eastAsia="ＭＳ 明朝" w:hAnsi="ＭＳ 明朝" w:cs="ＭＳ 明朝" w:hint="eastAsia"/>
                      <w:spacing w:val="6"/>
                      <w:kern w:val="0"/>
                      <w:szCs w:val="21"/>
                    </w:rPr>
                    <w:t>記載内容抜粋</w:t>
                  </w:r>
                </w:p>
              </w:tc>
              <w:tc>
                <w:tcPr>
                  <w:tcW w:w="5890" w:type="dxa"/>
                  <w:shd w:val="clear" w:color="auto" w:fill="auto"/>
                </w:tcPr>
                <w:p w14:paraId="31E5612A" w14:textId="2D8F66E0" w:rsidR="00C2630C" w:rsidRDefault="00C2630C" w:rsidP="00B10BB0">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z w:val="20"/>
                    </w:rPr>
                  </w:pPr>
                  <w:r w:rsidRPr="00C2630C">
                    <w:rPr>
                      <w:rFonts w:ascii="ＭＳ 明朝" w:eastAsia="ＭＳ 明朝" w:hAnsi="ＭＳ 明朝" w:cs="ＭＳ 明朝" w:hint="eastAsia"/>
                      <w:sz w:val="20"/>
                    </w:rPr>
                    <w:t>当社は、『事業や人材を創造し続ける総合商社』を2030年の目指す姿(Next Stage）として掲げており、具体的な目標として企業価値2倍成長（当期利益2000億円、ROE15％、時価総額2兆円）を公表。</w:t>
                  </w:r>
                </w:p>
                <w:p w14:paraId="4BE3F4F7" w14:textId="7EFDD48D" w:rsidR="00F80737" w:rsidRDefault="00C2630C" w:rsidP="00B10BB0">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z w:val="20"/>
                    </w:rPr>
                  </w:pPr>
                  <w:r w:rsidRPr="00C2630C">
                    <w:rPr>
                      <w:rFonts w:ascii="ＭＳ 明朝" w:eastAsia="ＭＳ 明朝" w:hAnsi="ＭＳ 明朝" w:cs="ＭＳ 明朝" w:hint="eastAsia"/>
                      <w:sz w:val="20"/>
                    </w:rPr>
                    <w:t>企業理念にある「新たな価値と豊かな未来を創造」し続けるため、単に商品やサービスを提供するだけでなく、マーケットニーズや社会課題に応える価値 (事業・人材)の創造を通じ、企業価値を向上させる。</w:t>
                  </w:r>
                </w:p>
                <w:p w14:paraId="0869BFF4" w14:textId="50827803" w:rsidR="00C2630C" w:rsidRDefault="00C2630C" w:rsidP="00B10BB0">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z w:val="20"/>
                    </w:rPr>
                  </w:pPr>
                  <w:r w:rsidRPr="00C2630C">
                    <w:rPr>
                      <w:rFonts w:ascii="ＭＳ 明朝" w:eastAsia="ＭＳ 明朝" w:hAnsi="ＭＳ 明朝" w:cs="ＭＳ 明朝" w:hint="eastAsia"/>
                      <w:sz w:val="20"/>
                    </w:rPr>
                    <w:t>2024年5月に発表した3ヵ年中期経営計画(中計2026）では</w:t>
                  </w:r>
                  <w:r w:rsidR="0015308C">
                    <w:rPr>
                      <w:rFonts w:ascii="ＭＳ 明朝" w:eastAsia="ＭＳ 明朝" w:hAnsi="ＭＳ 明朝" w:cs="ＭＳ 明朝" w:hint="eastAsia"/>
                      <w:sz w:val="20"/>
                    </w:rPr>
                    <w:t>双日の独自性・強みを生かし競争優位につねげる</w:t>
                  </w:r>
                  <w:r w:rsidRPr="00C2630C">
                    <w:rPr>
                      <w:rFonts w:ascii="ＭＳ 明朝" w:eastAsia="ＭＳ 明朝" w:hAnsi="ＭＳ 明朝" w:cs="ＭＳ 明朝" w:hint="eastAsia"/>
                      <w:sz w:val="20"/>
                    </w:rPr>
                    <w:t>「双日らしい成長ストーリー」の実現を掲げ</w:t>
                  </w:r>
                  <w:r w:rsidR="0015308C">
                    <w:rPr>
                      <w:rFonts w:ascii="ＭＳ 明朝" w:eastAsia="ＭＳ 明朝" w:hAnsi="ＭＳ 明朝" w:cs="ＭＳ 明朝" w:hint="eastAsia"/>
                      <w:sz w:val="20"/>
                    </w:rPr>
                    <w:t>、5つの基本方針を策定。</w:t>
                  </w:r>
                  <w:r w:rsidR="0015308C">
                    <w:rPr>
                      <w:rFonts w:ascii="ＭＳ 明朝" w:eastAsia="ＭＳ 明朝" w:hAnsi="ＭＳ 明朝" w:cs="ＭＳ 明朝"/>
                      <w:sz w:val="20"/>
                    </w:rPr>
                    <w:br/>
                  </w:r>
                  <w:r w:rsidR="0015308C" w:rsidRPr="00F80737">
                    <w:rPr>
                      <w:rFonts w:ascii="ＭＳ 明朝" w:eastAsia="ＭＳ 明朝" w:hAnsi="ＭＳ 明朝" w:cs="ＭＳ 明朝" w:hint="eastAsia"/>
                      <w:sz w:val="20"/>
                    </w:rPr>
                    <w:t>①既存事業を磨き、稼ぐ力の向上</w:t>
                  </w:r>
                  <w:r w:rsidR="0015308C">
                    <w:rPr>
                      <w:rFonts w:ascii="ＭＳ 明朝" w:eastAsia="ＭＳ 明朝" w:hAnsi="ＭＳ 明朝" w:cs="ＭＳ 明朝"/>
                      <w:sz w:val="20"/>
                    </w:rPr>
                    <w:br/>
                  </w:r>
                  <w:r w:rsidR="0015308C" w:rsidRPr="00F80737">
                    <w:rPr>
                      <w:rFonts w:ascii="ＭＳ 明朝" w:eastAsia="ＭＳ 明朝" w:hAnsi="ＭＳ 明朝" w:cs="ＭＳ 明朝" w:hint="eastAsia"/>
                      <w:sz w:val="20"/>
                    </w:rPr>
                    <w:t>②多数の事業の「点」を「塊」とする成長戦略の徹底</w:t>
                  </w:r>
                  <w:r w:rsidR="0015308C">
                    <w:rPr>
                      <w:rFonts w:ascii="ＭＳ 明朝" w:eastAsia="ＭＳ 明朝" w:hAnsi="ＭＳ 明朝" w:cs="ＭＳ 明朝"/>
                      <w:sz w:val="20"/>
                    </w:rPr>
                    <w:br/>
                  </w:r>
                  <w:r w:rsidR="0015308C" w:rsidRPr="00F80737">
                    <w:rPr>
                      <w:rFonts w:ascii="ＭＳ 明朝" w:eastAsia="ＭＳ 明朝" w:hAnsi="ＭＳ 明朝" w:cs="ＭＳ 明朝" w:hint="eastAsia"/>
                      <w:sz w:val="20"/>
                    </w:rPr>
                    <w:t>③成長を担保するヒトの魅力（事業創出力・経営力）強化への積極投資</w:t>
                  </w:r>
                  <w:r w:rsidR="0015308C">
                    <w:rPr>
                      <w:rFonts w:ascii="ＭＳ 明朝" w:eastAsia="ＭＳ 明朝" w:hAnsi="ＭＳ 明朝" w:cs="ＭＳ 明朝"/>
                      <w:sz w:val="20"/>
                    </w:rPr>
                    <w:br/>
                  </w:r>
                  <w:r w:rsidR="0015308C" w:rsidRPr="00F80737">
                    <w:rPr>
                      <w:rFonts w:ascii="ＭＳ 明朝" w:eastAsia="ＭＳ 明朝" w:hAnsi="ＭＳ 明朝" w:cs="ＭＳ 明朝" w:hint="eastAsia"/>
                      <w:sz w:val="20"/>
                    </w:rPr>
                    <w:t>④”Digital-in-All”徹底的なデジタル活用による新たな価値創造</w:t>
                  </w:r>
                  <w:r w:rsidR="0015308C">
                    <w:rPr>
                      <w:rFonts w:ascii="ＭＳ 明朝" w:eastAsia="ＭＳ 明朝" w:hAnsi="ＭＳ 明朝" w:cs="ＭＳ 明朝"/>
                      <w:sz w:val="20"/>
                    </w:rPr>
                    <w:br/>
                  </w:r>
                  <w:r w:rsidR="0015308C" w:rsidRPr="00F80737">
                    <w:rPr>
                      <w:rFonts w:ascii="ＭＳ 明朝" w:eastAsia="ＭＳ 明朝" w:hAnsi="ＭＳ 明朝" w:cs="ＭＳ 明朝" w:hint="eastAsia"/>
                      <w:sz w:val="20"/>
                    </w:rPr>
                    <w:t>⑤サステナビリティ経営・ESGの深化</w:t>
                  </w:r>
                </w:p>
                <w:p w14:paraId="4F9A3938" w14:textId="06085321" w:rsidR="00C2630C" w:rsidRDefault="00C2630C" w:rsidP="00B10BB0">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z w:val="20"/>
                    </w:rPr>
                  </w:pPr>
                  <w:r w:rsidRPr="00C2630C">
                    <w:rPr>
                      <w:rFonts w:ascii="ＭＳ 明朝" w:eastAsia="ＭＳ 明朝" w:hAnsi="ＭＳ 明朝" w:cs="ＭＳ 明朝" w:hint="eastAsia"/>
                      <w:sz w:val="20"/>
                    </w:rPr>
                    <w:t>Next Stageである企業価値2倍成長の達成を見据えた、注</w:t>
                  </w:r>
                  <w:r w:rsidRPr="00C2630C">
                    <w:rPr>
                      <w:rFonts w:ascii="ＭＳ 明朝" w:eastAsia="ＭＳ 明朝" w:hAnsi="ＭＳ 明朝" w:cs="ＭＳ 明朝" w:hint="eastAsia"/>
                      <w:sz w:val="20"/>
                    </w:rPr>
                    <w:lastRenderedPageBreak/>
                    <w:t>力領域での事業拡大加速、ヒトへの積極投資・強化を行っていく方針。”Digital-in-All”というスローガンを掲げ、デジタルの徹底的な活用を経営戦略の根幹として位置づけたうえで、新たな価値の創出（２倍成長）によるNext Stageの実現を目指している。</w:t>
                  </w:r>
                </w:p>
                <w:p w14:paraId="4553E0C1" w14:textId="6799AF63" w:rsidR="00D1302E" w:rsidRPr="0015308C" w:rsidRDefault="00C2630C" w:rsidP="0015308C">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z w:val="20"/>
                    </w:rPr>
                  </w:pPr>
                  <w:r w:rsidRPr="00C2630C">
                    <w:rPr>
                      <w:rFonts w:ascii="ＭＳ 明朝" w:eastAsia="ＭＳ 明朝" w:hAnsi="ＭＳ 明朝" w:cs="ＭＳ 明朝" w:hint="eastAsia"/>
                      <w:sz w:val="20"/>
                    </w:rPr>
                    <w:t>当社は、双日DNA（先読み・変革・挑戦）から生まれる≪スピード、共創・共有、マーケットイン"</w:t>
                  </w:r>
                  <w:proofErr w:type="spellStart"/>
                  <w:r w:rsidRPr="00C2630C">
                    <w:rPr>
                      <w:rFonts w:ascii="ＭＳ 明朝" w:eastAsia="ＭＳ 明朝" w:hAnsi="ＭＳ 明朝" w:cs="ＭＳ 明朝" w:hint="eastAsia"/>
                      <w:sz w:val="20"/>
                    </w:rPr>
                    <w:t>Glocal</w:t>
                  </w:r>
                  <w:proofErr w:type="spellEnd"/>
                  <w:r w:rsidRPr="00C2630C">
                    <w:rPr>
                      <w:rFonts w:ascii="ＭＳ 明朝" w:eastAsia="ＭＳ 明朝" w:hAnsi="ＭＳ 明朝" w:cs="ＭＳ 明朝" w:hint="eastAsia"/>
                      <w:sz w:val="20"/>
                    </w:rPr>
                    <w:t>"、パートナーシップ、ヒトの魅力≫を競争優位・成長の追及のための独自性・強みとして定義。この当社の独自性・強みに基づき、これまで蓄積してきた7営業本部の事業基盤（知見・ネットワーク・産業横断性・地域）をデジタルトランスフォーメーションによって深化させ、既存事業深化・新規投資の継続を行っていくことで、企業価値の向上を図っていく。</w:t>
                  </w:r>
                </w:p>
              </w:tc>
            </w:tr>
            <w:tr w:rsidR="00D1302E" w:rsidRPr="006A0A82" w14:paraId="01B21D52" w14:textId="77777777" w:rsidTr="562B8EB8">
              <w:trPr>
                <w:trHeight w:val="707"/>
              </w:trPr>
              <w:tc>
                <w:tcPr>
                  <w:tcW w:w="2600" w:type="dxa"/>
                  <w:shd w:val="clear" w:color="auto" w:fill="auto"/>
                </w:tcPr>
                <w:p w14:paraId="26DF9E70" w14:textId="77777777" w:rsidR="00D1302E" w:rsidRPr="006A0A82"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1353AF91" w14:textId="77777777" w:rsidR="00EE6222" w:rsidRPr="006A0A82" w:rsidRDefault="00EE6222" w:rsidP="00EE6222">
                  <w:pPr>
                    <w:suppressAutoHyphens/>
                    <w:kinsoku w:val="0"/>
                    <w:overflowPunct w:val="0"/>
                    <w:adjustRightInd w:val="0"/>
                    <w:spacing w:afterLines="50" w:after="120" w:line="238" w:lineRule="exact"/>
                    <w:ind w:leftChars="-6" w:left="-2" w:hangingChars="5" w:hanging="11"/>
                    <w:jc w:val="left"/>
                    <w:textAlignment w:val="center"/>
                    <w:rPr>
                      <w:rFonts w:ascii="ＭＳ 明朝" w:eastAsia="ＭＳ 明朝" w:hAnsi="ＭＳ 明朝" w:cs="ＭＳ 明朝"/>
                      <w:color w:val="000000"/>
                      <w:spacing w:val="6"/>
                      <w:kern w:val="0"/>
                      <w:szCs w:val="21"/>
                    </w:rPr>
                  </w:pPr>
                  <w:r w:rsidRPr="006A0A82">
                    <w:rPr>
                      <w:rFonts w:ascii="ＭＳ 明朝" w:eastAsia="ＭＳ 明朝" w:hAnsi="ＭＳ 明朝" w:cs="ＭＳ 明朝" w:hint="eastAsia"/>
                      <w:color w:val="000000"/>
                      <w:spacing w:val="6"/>
                      <w:kern w:val="0"/>
                      <w:szCs w:val="21"/>
                    </w:rPr>
                    <w:t>以下の資料・戦略に基づいて作成された内容であり、公表媒体（当社ホームページ、統合報告書、株主通信、株主総会招集通知や事業報告等）に記載されている事項</w:t>
                  </w:r>
                </w:p>
                <w:p w14:paraId="1B486A64" w14:textId="097EDB2A" w:rsidR="00EE6222" w:rsidRPr="00E57ED0" w:rsidRDefault="00566C28" w:rsidP="00EE62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0737">
                    <w:rPr>
                      <w:rFonts w:ascii="ＭＳ 明朝" w:eastAsia="ＭＳ 明朝" w:hAnsi="ＭＳ 明朝" w:cs="ＭＳ 明朝"/>
                    </w:rPr>
                    <w:t>中期経営計画2026</w:t>
                  </w:r>
                  <w:r w:rsidRPr="00F80737">
                    <w:rPr>
                      <w:rFonts w:ascii="ＭＳ 明朝" w:eastAsia="ＭＳ 明朝" w:hAnsi="ＭＳ 明朝"/>
                    </w:rPr>
                    <w:t xml:space="preserve"> </w:t>
                  </w:r>
                  <w:r w:rsidRPr="00F80737">
                    <w:rPr>
                      <w:rFonts w:ascii="ＭＳ 明朝" w:eastAsia="ＭＳ 明朝" w:hAnsi="ＭＳ 明朝" w:cs="ＭＳ 明朝"/>
                    </w:rPr>
                    <w:t>- Set for Next Stage -</w:t>
                  </w:r>
                  <w:r w:rsidR="00EE6222" w:rsidRPr="00E57ED0">
                    <w:rPr>
                      <w:rFonts w:ascii="ＭＳ 明朝" w:eastAsia="ＭＳ 明朝" w:hAnsi="ＭＳ 明朝" w:cs="ＭＳ 明朝"/>
                      <w:spacing w:val="6"/>
                      <w:kern w:val="0"/>
                      <w:szCs w:val="21"/>
                    </w:rPr>
                    <w:t>：</w:t>
                  </w:r>
                  <w:r>
                    <w:rPr>
                      <w:rFonts w:ascii="ＭＳ 明朝" w:eastAsia="ＭＳ 明朝" w:hAnsi="ＭＳ 明朝" w:cs="ＭＳ 明朝"/>
                      <w:spacing w:val="6"/>
                      <w:kern w:val="0"/>
                      <w:szCs w:val="21"/>
                    </w:rPr>
                    <w:br/>
                  </w:r>
                  <w:r w:rsidR="00EE6222" w:rsidRPr="00E57ED0">
                    <w:rPr>
                      <w:rFonts w:ascii="ＭＳ 明朝" w:eastAsia="ＭＳ 明朝" w:hAnsi="ＭＳ 明朝" w:cs="ＭＳ 明朝"/>
                      <w:spacing w:val="6"/>
                      <w:kern w:val="0"/>
                      <w:szCs w:val="21"/>
                    </w:rPr>
                    <w:t>202</w:t>
                  </w:r>
                  <w:r w:rsidR="00E57ED0" w:rsidRPr="00E57ED0">
                    <w:rPr>
                      <w:rFonts w:ascii="ＭＳ 明朝" w:eastAsia="ＭＳ 明朝" w:hAnsi="ＭＳ 明朝" w:cs="ＭＳ 明朝"/>
                      <w:spacing w:val="6"/>
                      <w:kern w:val="0"/>
                      <w:szCs w:val="21"/>
                    </w:rPr>
                    <w:t>4</w:t>
                  </w:r>
                  <w:r w:rsidR="00EE6222" w:rsidRPr="00E57ED0">
                    <w:rPr>
                      <w:rFonts w:ascii="ＭＳ 明朝" w:eastAsia="ＭＳ 明朝" w:hAnsi="ＭＳ 明朝" w:cs="ＭＳ 明朝" w:hint="eastAsia"/>
                      <w:spacing w:val="6"/>
                      <w:kern w:val="0"/>
                      <w:szCs w:val="21"/>
                    </w:rPr>
                    <w:t>年</w:t>
                  </w:r>
                  <w:r w:rsidR="00E57ED0" w:rsidRPr="00E57ED0">
                    <w:rPr>
                      <w:rFonts w:ascii="ＭＳ 明朝" w:eastAsia="ＭＳ 明朝" w:hAnsi="ＭＳ 明朝" w:cs="ＭＳ 明朝"/>
                      <w:spacing w:val="6"/>
                      <w:kern w:val="0"/>
                      <w:szCs w:val="21"/>
                    </w:rPr>
                    <w:t>5</w:t>
                  </w:r>
                  <w:r w:rsidR="00EE6222" w:rsidRPr="00E57ED0">
                    <w:rPr>
                      <w:rFonts w:ascii="ＭＳ 明朝" w:eastAsia="ＭＳ 明朝" w:hAnsi="ＭＳ 明朝" w:cs="ＭＳ 明朝"/>
                      <w:spacing w:val="6"/>
                      <w:kern w:val="0"/>
                      <w:szCs w:val="21"/>
                    </w:rPr>
                    <w:t>月</w:t>
                  </w:r>
                  <w:r w:rsidR="00E57ED0" w:rsidRPr="00E57ED0">
                    <w:rPr>
                      <w:rFonts w:ascii="ＭＳ 明朝" w:eastAsia="ＭＳ 明朝" w:hAnsi="ＭＳ 明朝" w:cs="ＭＳ 明朝"/>
                      <w:spacing w:val="6"/>
                      <w:kern w:val="0"/>
                      <w:szCs w:val="21"/>
                    </w:rPr>
                    <w:t>1</w:t>
                  </w:r>
                  <w:r w:rsidR="00EE6222" w:rsidRPr="00E57ED0">
                    <w:rPr>
                      <w:rFonts w:ascii="ＭＳ 明朝" w:eastAsia="ＭＳ 明朝" w:hAnsi="ＭＳ 明朝" w:cs="ＭＳ 明朝"/>
                      <w:spacing w:val="6"/>
                      <w:kern w:val="0"/>
                      <w:szCs w:val="21"/>
                    </w:rPr>
                    <w:t>日開催の当社取締役会</w:t>
                  </w:r>
                  <w:r>
                    <w:rPr>
                      <w:rFonts w:ascii="ＭＳ 明朝" w:eastAsia="ＭＳ 明朝" w:hAnsi="ＭＳ 明朝" w:cs="ＭＳ 明朝" w:hint="eastAsia"/>
                      <w:spacing w:val="6"/>
                      <w:kern w:val="0"/>
                      <w:szCs w:val="21"/>
                    </w:rPr>
                    <w:t>・経営会議</w:t>
                  </w:r>
                  <w:r w:rsidR="00EE6222" w:rsidRPr="00E57ED0">
                    <w:rPr>
                      <w:rFonts w:ascii="ＭＳ 明朝" w:eastAsia="ＭＳ 明朝" w:hAnsi="ＭＳ 明朝" w:cs="ＭＳ 明朝"/>
                      <w:spacing w:val="6"/>
                      <w:kern w:val="0"/>
                      <w:szCs w:val="21"/>
                    </w:rPr>
                    <w:t>にて決裁を取得</w:t>
                  </w:r>
                </w:p>
                <w:p w14:paraId="58063B8A" w14:textId="77777777" w:rsidR="00D1302E" w:rsidRDefault="00D1302E" w:rsidP="3FE2FD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p>
                <w:p w14:paraId="55B7A7ED" w14:textId="6ED021CB" w:rsidR="00E50CEC" w:rsidRPr="00D5076C" w:rsidRDefault="00E50CEC" w:rsidP="3FE2FDE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統合報告書2024：</w:t>
                  </w:r>
                  <w:r>
                    <w:rPr>
                      <w:rFonts w:ascii="ＭＳ 明朝" w:eastAsia="ＭＳ 明朝" w:hAnsi="ＭＳ 明朝" w:cs="ＭＳ 明朝"/>
                      <w:color w:val="000000"/>
                      <w:spacing w:val="6"/>
                      <w:kern w:val="0"/>
                      <w:szCs w:val="21"/>
                    </w:rPr>
                    <w:br/>
                  </w:r>
                  <w:r w:rsidRPr="00AC2AFE">
                    <w:rPr>
                      <w:rFonts w:ascii="ＭＳ 明朝" w:eastAsia="ＭＳ 明朝" w:hAnsi="ＭＳ 明朝" w:cs="ＭＳ 明朝" w:hint="eastAsia"/>
                      <w:color w:val="000000"/>
                      <w:spacing w:val="6"/>
                      <w:kern w:val="0"/>
                      <w:szCs w:val="21"/>
                    </w:rPr>
                    <w:t>当社の開示文書承認プロセスに則り、2024年1月19日開催の開示検討部会、2024年1月25日に社長及びCFOを含む経営会議に内容を報告の上、所管担当役員の承認に基づき発行・掲載している。</w:t>
                  </w:r>
                </w:p>
              </w:tc>
            </w:tr>
          </w:tbl>
          <w:p w14:paraId="291B8DAF" w14:textId="77777777" w:rsidR="00D1302E" w:rsidRPr="006A0A8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6A0A82"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w:t>
            </w:r>
            <w:r w:rsidRPr="006A0A82">
              <w:rPr>
                <w:rFonts w:ascii="ＭＳ 明朝" w:eastAsia="ＭＳ 明朝" w:hAnsi="ＭＳ 明朝" w:cs="ＭＳ 明朝"/>
                <w:spacing w:val="6"/>
                <w:kern w:val="0"/>
                <w:szCs w:val="21"/>
              </w:rPr>
              <w:t>2</w:t>
            </w:r>
            <w:r w:rsidRPr="006A0A82">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6A0A82" w14:paraId="1CB93FF2" w14:textId="77777777" w:rsidTr="506DD93E">
              <w:trPr>
                <w:trHeight w:val="707"/>
              </w:trPr>
              <w:tc>
                <w:tcPr>
                  <w:tcW w:w="2600" w:type="dxa"/>
                  <w:shd w:val="clear" w:color="auto" w:fill="auto"/>
                </w:tcPr>
                <w:p w14:paraId="14883672" w14:textId="77777777" w:rsidR="00D1302E" w:rsidRPr="006A0A82"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F68E2D" w14:textId="5A5C702F" w:rsidR="00D1302E" w:rsidRPr="00AC2AFE" w:rsidRDefault="00AC2AFE" w:rsidP="00D507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a</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b</w:t>
                  </w:r>
                  <w:r w:rsidR="004439DA">
                    <w:rPr>
                      <w:rFonts w:ascii="ＭＳ 明朝" w:eastAsia="ＭＳ 明朝" w:hAnsi="ＭＳ 明朝" w:cs="ＭＳ 明朝" w:hint="eastAsia"/>
                      <w:spacing w:val="6"/>
                      <w:kern w:val="0"/>
                      <w:szCs w:val="21"/>
                    </w:rPr>
                    <w:t xml:space="preserve"> c</w:t>
                  </w:r>
                  <w:r>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統合報告書2024</w:t>
                  </w:r>
                </w:p>
              </w:tc>
            </w:tr>
            <w:tr w:rsidR="00D1302E" w:rsidRPr="006A0A82" w14:paraId="15FFB657" w14:textId="77777777" w:rsidTr="506DD93E">
              <w:trPr>
                <w:trHeight w:val="697"/>
              </w:trPr>
              <w:tc>
                <w:tcPr>
                  <w:tcW w:w="2600" w:type="dxa"/>
                  <w:shd w:val="clear" w:color="auto" w:fill="auto"/>
                </w:tcPr>
                <w:p w14:paraId="09D6FA76" w14:textId="77777777" w:rsidR="00D1302E" w:rsidRPr="006A0A82"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178500CB" w:rsidR="00D1302E" w:rsidRPr="006A0A82" w:rsidRDefault="00AC2AFE" w:rsidP="00D5076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 xml:space="preserve">a b </w:t>
                  </w:r>
                  <w:r w:rsidR="004439DA">
                    <w:rPr>
                      <w:rFonts w:ascii="ＭＳ 明朝" w:eastAsia="ＭＳ 明朝" w:hAnsi="ＭＳ 明朝" w:cs="ＭＳ 明朝" w:hint="eastAsia"/>
                      <w:spacing w:val="6"/>
                      <w:kern w:val="0"/>
                      <w:szCs w:val="21"/>
                    </w:rPr>
                    <w:t xml:space="preserve">c </w:t>
                  </w:r>
                  <w:r>
                    <w:rPr>
                      <w:rFonts w:ascii="ＭＳ 明朝" w:eastAsia="ＭＳ 明朝" w:hAnsi="ＭＳ 明朝" w:cs="ＭＳ 明朝"/>
                      <w:spacing w:val="6"/>
                      <w:kern w:val="0"/>
                      <w:szCs w:val="21"/>
                    </w:rPr>
                    <w:t>:</w:t>
                  </w:r>
                  <w:r w:rsidR="00FC4953">
                    <w:rPr>
                      <w:rFonts w:ascii="ＭＳ 明朝" w:eastAsia="ＭＳ 明朝" w:hAnsi="ＭＳ 明朝" w:cs="ＭＳ 明朝"/>
                      <w:spacing w:val="6"/>
                      <w:kern w:val="0"/>
                      <w:szCs w:val="21"/>
                    </w:rPr>
                    <w:t>2024</w:t>
                  </w:r>
                  <w:r w:rsidR="00FC4953">
                    <w:rPr>
                      <w:rFonts w:ascii="ＭＳ 明朝" w:eastAsia="ＭＳ 明朝" w:hAnsi="ＭＳ 明朝" w:cs="ＭＳ 明朝" w:hint="eastAsia"/>
                      <w:spacing w:val="6"/>
                      <w:kern w:val="0"/>
                      <w:szCs w:val="21"/>
                    </w:rPr>
                    <w:t>年7月26日</w:t>
                  </w:r>
                </w:p>
              </w:tc>
            </w:tr>
            <w:tr w:rsidR="00D1302E" w:rsidRPr="006A0A82" w14:paraId="2A2A0EB3" w14:textId="77777777" w:rsidTr="506DD93E">
              <w:trPr>
                <w:trHeight w:val="707"/>
              </w:trPr>
              <w:tc>
                <w:tcPr>
                  <w:tcW w:w="2600" w:type="dxa"/>
                  <w:shd w:val="clear" w:color="auto" w:fill="auto"/>
                </w:tcPr>
                <w:p w14:paraId="0E02E846" w14:textId="77777777" w:rsidR="00D1302E" w:rsidRPr="006A0A82"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FE4DE1F" w14:textId="08B1ED7D" w:rsidR="00FC4953" w:rsidRPr="006A0A82" w:rsidRDefault="00AC2AFE" w:rsidP="00D5076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0737">
                    <w:rPr>
                      <w:rFonts w:ascii="ＭＳ 明朝" w:eastAsia="ＭＳ 明朝" w:hAnsi="ＭＳ 明朝" w:cs="ＭＳ 明朝" w:hint="eastAsia"/>
                      <w:spacing w:val="6"/>
                      <w:kern w:val="0"/>
                      <w:sz w:val="20"/>
                    </w:rPr>
                    <w:t>a</w:t>
                  </w:r>
                  <w:r>
                    <w:rPr>
                      <w:rFonts w:ascii="ＭＳ 明朝" w:eastAsia="ＭＳ 明朝" w:hAnsi="ＭＳ 明朝" w:cs="ＭＳ 明朝"/>
                      <w:spacing w:val="6"/>
                      <w:kern w:val="0"/>
                      <w:sz w:val="20"/>
                    </w:rPr>
                    <w:t xml:space="preserve"> b </w:t>
                  </w:r>
                  <w:r w:rsidR="004439DA">
                    <w:rPr>
                      <w:rFonts w:ascii="ＭＳ 明朝" w:eastAsia="ＭＳ 明朝" w:hAnsi="ＭＳ 明朝" w:cs="ＭＳ 明朝" w:hint="eastAsia"/>
                      <w:spacing w:val="6"/>
                      <w:kern w:val="0"/>
                      <w:sz w:val="20"/>
                    </w:rPr>
                    <w:t xml:space="preserve">c </w:t>
                  </w:r>
                  <w:r w:rsidRPr="00F80737">
                    <w:rPr>
                      <w:rFonts w:ascii="ＭＳ 明朝" w:eastAsia="ＭＳ 明朝" w:hAnsi="ＭＳ 明朝" w:cs="ＭＳ 明朝" w:hint="eastAsia"/>
                      <w:spacing w:val="6"/>
                      <w:kern w:val="0"/>
                      <w:sz w:val="20"/>
                    </w:rPr>
                    <w:t>:</w:t>
                  </w:r>
                  <w:r>
                    <w:rPr>
                      <w:rFonts w:ascii="ＭＳ 明朝" w:eastAsia="ＭＳ 明朝" w:hAnsi="ＭＳ 明朝" w:cs="ＭＳ 明朝" w:hint="eastAsia"/>
                      <w:spacing w:val="6"/>
                      <w:kern w:val="0"/>
                      <w:sz w:val="20"/>
                    </w:rPr>
                    <w:t>（a:p.</w:t>
                  </w:r>
                  <w:r w:rsidR="00D5076C">
                    <w:rPr>
                      <w:rFonts w:ascii="ＭＳ 明朝" w:eastAsia="ＭＳ 明朝" w:hAnsi="ＭＳ 明朝" w:cs="ＭＳ 明朝" w:hint="eastAsia"/>
                      <w:spacing w:val="6"/>
                      <w:kern w:val="0"/>
                      <w:sz w:val="20"/>
                    </w:rPr>
                    <w:t>58</w:t>
                  </w:r>
                  <w:r>
                    <w:rPr>
                      <w:rFonts w:ascii="ＭＳ 明朝" w:eastAsia="ＭＳ 明朝" w:hAnsi="ＭＳ 明朝" w:cs="ＭＳ 明朝" w:hint="eastAsia"/>
                      <w:spacing w:val="6"/>
                      <w:kern w:val="0"/>
                      <w:sz w:val="20"/>
                    </w:rPr>
                    <w:t>、b</w:t>
                  </w:r>
                  <w:r w:rsidR="004439DA">
                    <w:rPr>
                      <w:rFonts w:ascii="ＭＳ 明朝" w:eastAsia="ＭＳ 明朝" w:hAnsi="ＭＳ 明朝" w:cs="ＭＳ 明朝" w:hint="eastAsia"/>
                      <w:spacing w:val="6"/>
                      <w:kern w:val="0"/>
                      <w:sz w:val="20"/>
                    </w:rPr>
                    <w:t xml:space="preserve"> c</w:t>
                  </w:r>
                  <w:r>
                    <w:rPr>
                      <w:rFonts w:ascii="ＭＳ 明朝" w:eastAsia="ＭＳ 明朝" w:hAnsi="ＭＳ 明朝" w:cs="ＭＳ 明朝"/>
                      <w:spacing w:val="6"/>
                      <w:kern w:val="0"/>
                      <w:sz w:val="20"/>
                    </w:rPr>
                    <w:t>:</w:t>
                  </w:r>
                  <w:r w:rsidR="00D5076C">
                    <w:rPr>
                      <w:rFonts w:ascii="ＭＳ 明朝" w:eastAsia="ＭＳ 明朝" w:hAnsi="ＭＳ 明朝" w:cs="ＭＳ 明朝"/>
                      <w:spacing w:val="6"/>
                      <w:kern w:val="0"/>
                      <w:sz w:val="20"/>
                    </w:rPr>
                    <w:t>59</w:t>
                  </w:r>
                  <w:r>
                    <w:rPr>
                      <w:rFonts w:ascii="ＭＳ 明朝" w:eastAsia="ＭＳ 明朝" w:hAnsi="ＭＳ 明朝" w:cs="ＭＳ 明朝" w:hint="eastAsia"/>
                      <w:spacing w:val="6"/>
                      <w:kern w:val="0"/>
                      <w:sz w:val="20"/>
                    </w:rPr>
                    <w:t>）</w:t>
                  </w:r>
                  <w:r w:rsidRPr="00F80737">
                    <w:rPr>
                      <w:rFonts w:ascii="ＭＳ 明朝" w:eastAsia="ＭＳ 明朝" w:hAnsi="ＭＳ 明朝" w:cs="ＭＳ 明朝"/>
                      <w:spacing w:val="6"/>
                      <w:kern w:val="0"/>
                      <w:sz w:val="20"/>
                    </w:rPr>
                    <w:br/>
                  </w:r>
                  <w:r w:rsidR="00FC4953" w:rsidRPr="00FC4953">
                    <w:rPr>
                      <w:rFonts w:ascii="ＭＳ 明朝" w:eastAsia="ＭＳ 明朝" w:hAnsi="ＭＳ 明朝" w:cs="ＭＳ 明朝"/>
                      <w:spacing w:val="6"/>
                      <w:kern w:val="0"/>
                      <w:szCs w:val="21"/>
                    </w:rPr>
                    <w:t>https://s3-ap-northeast-1.amazonaws.com/sojitz-doc/pdf/jp/ir_202405/reports/annual/ar2024j_all.pdf</w:t>
                  </w:r>
                </w:p>
              </w:tc>
            </w:tr>
            <w:tr w:rsidR="00D1302E" w:rsidRPr="006A0A82" w14:paraId="640E83AB" w14:textId="77777777" w:rsidTr="506DD93E">
              <w:trPr>
                <w:trHeight w:val="353"/>
              </w:trPr>
              <w:tc>
                <w:tcPr>
                  <w:tcW w:w="2600" w:type="dxa"/>
                  <w:shd w:val="clear" w:color="auto" w:fill="auto"/>
                </w:tcPr>
                <w:p w14:paraId="2A82AECA" w14:textId="77777777" w:rsidR="00D1302E" w:rsidRPr="006A0A82"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記載内容抜粋</w:t>
                  </w:r>
                </w:p>
              </w:tc>
              <w:tc>
                <w:tcPr>
                  <w:tcW w:w="5890" w:type="dxa"/>
                  <w:shd w:val="clear" w:color="auto" w:fill="auto"/>
                </w:tcPr>
                <w:p w14:paraId="6C3A37F0" w14:textId="3E49C0D6" w:rsidR="005351D1" w:rsidRDefault="005351D1" w:rsidP="005351D1">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hint="eastAsia"/>
                    </w:rPr>
                    <w:t>＜DX戦略＞</w:t>
                  </w:r>
                </w:p>
                <w:p w14:paraId="409C5DB0" w14:textId="7134FDA9" w:rsidR="00D1302E" w:rsidRPr="00B876EB" w:rsidRDefault="00D5076C" w:rsidP="00B876EB">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D5076C">
                    <w:rPr>
                      <w:rFonts w:ascii="ＭＳ 明朝" w:eastAsia="ＭＳ 明朝" w:hAnsi="ＭＳ 明朝" w:cs="ＭＳ 明朝" w:hint="eastAsia"/>
                    </w:rPr>
                    <w:t>”Digital-in-All”の具体施策として、双日の事業基盤（7営業本部が持つ知見・ネットワーク・産業横断性・地域）にデジタルの力（テクノロジー/データ）を掛け合わせて、成長の早回し・指数関数的な収益の取り込みを行うことで価値創造（企業価値の向上）へと繋げていくことを公表</w:t>
                  </w:r>
                  <w:r>
                    <w:rPr>
                      <w:rFonts w:ascii="ＭＳ 明朝" w:eastAsia="ＭＳ 明朝" w:hAnsi="ＭＳ 明朝" w:cs="ＭＳ 明朝" w:hint="eastAsia"/>
                    </w:rPr>
                    <w:t>。</w:t>
                  </w:r>
                </w:p>
                <w:p w14:paraId="369664D5" w14:textId="6AD15362" w:rsidR="00B876EB" w:rsidRDefault="00B876EB" w:rsidP="00B876EB">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hint="eastAsia"/>
                    </w:rPr>
                    <w:t>＜データ活用＞</w:t>
                  </w:r>
                </w:p>
                <w:p w14:paraId="7C052C7D" w14:textId="1FBBCDF1" w:rsidR="005351D1" w:rsidRDefault="00B876EB" w:rsidP="005351D1">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D5076C">
                    <w:rPr>
                      <w:rFonts w:ascii="ＭＳ 明朝" w:eastAsia="ＭＳ 明朝" w:hAnsi="ＭＳ 明朝" w:cs="ＭＳ 明朝" w:hint="eastAsia"/>
                    </w:rPr>
                    <w:t>現場の事業データに基づき、データドリブンな意思決定・事業運営が出来る様、データ分析に特化したデジタル人材育成プログラムを独自開発・運用している</w:t>
                  </w:r>
                  <w:r w:rsidR="005351D1" w:rsidRPr="005351D1">
                    <w:rPr>
                      <w:rFonts w:ascii="ＭＳ 明朝" w:eastAsia="ＭＳ 明朝" w:hAnsi="ＭＳ 明朝" w:cs="ＭＳ 明朝" w:hint="eastAsia"/>
                    </w:rPr>
                    <w:t>。</w:t>
                  </w:r>
                  <w:r>
                    <w:rPr>
                      <w:rFonts w:ascii="ＭＳ 明朝" w:eastAsia="ＭＳ 明朝" w:hAnsi="ＭＳ 明朝" w:cs="ＭＳ 明朝"/>
                    </w:rPr>
                    <w:br/>
                  </w:r>
                  <w:r w:rsidRPr="00B876EB">
                    <w:rPr>
                      <w:rFonts w:ascii="ＭＳ 明朝" w:eastAsia="ＭＳ 明朝" w:hAnsi="ＭＳ 明朝" w:cs="ＭＳ 明朝" w:hint="eastAsia"/>
                    </w:rPr>
                    <w:t>プログラム受講にあたっては、研修受講者に対してどの様な領域でデータ分析を活用するのかについての計画を事前に自部署内で擦り合わせた上で提出することを求め、データ分析スキル活用イメージを具体的にもってデータ分析のデジタル人材育成プログラムに参加</w:t>
                  </w:r>
                  <w:r w:rsidR="00CF29C2">
                    <w:rPr>
                      <w:rFonts w:ascii="ＭＳ 明朝" w:eastAsia="ＭＳ 明朝" w:hAnsi="ＭＳ 明朝" w:cs="ＭＳ 明朝" w:hint="eastAsia"/>
                    </w:rPr>
                    <w:t>することを促す</w:t>
                  </w:r>
                  <w:r>
                    <w:rPr>
                      <w:rFonts w:ascii="ＭＳ 明朝" w:eastAsia="ＭＳ 明朝" w:hAnsi="ＭＳ 明朝" w:cs="ＭＳ 明朝" w:hint="eastAsia"/>
                    </w:rPr>
                    <w:t>。</w:t>
                  </w:r>
                </w:p>
                <w:p w14:paraId="0848987C" w14:textId="3AC19739" w:rsidR="005351D1" w:rsidRPr="00B876EB" w:rsidRDefault="506DD93E" w:rsidP="506DD93E">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rPr>
                  </w:pPr>
                  <w:r w:rsidRPr="00BB2092">
                    <w:rPr>
                      <w:rFonts w:ascii="ＭＳ 明朝" w:eastAsia="ＭＳ 明朝" w:hAnsi="ＭＳ 明朝" w:cs="ＭＳ 明朝"/>
                      <w:color w:val="000000" w:themeColor="text1"/>
                    </w:rPr>
                    <w:t>各課に配置されたデジタル人材(応用レベル)が、現場での課題に対して仮説・検証を牽引し、データドリブ</w:t>
                  </w:r>
                  <w:r w:rsidRPr="00BB2092">
                    <w:rPr>
                      <w:rFonts w:ascii="ＭＳ 明朝" w:eastAsia="ＭＳ 明朝" w:hAnsi="ＭＳ 明朝" w:cs="ＭＳ 明朝"/>
                      <w:color w:val="000000" w:themeColor="text1"/>
                    </w:rPr>
                    <w:lastRenderedPageBreak/>
                    <w:t>ンな意思決定やデータを活用した様々なデジタルソリューションの構築を推進している。（中古車流通プラットフォーム・炭鉱オペレーションDX等）</w:t>
                  </w:r>
                </w:p>
              </w:tc>
            </w:tr>
            <w:tr w:rsidR="00D1302E" w:rsidRPr="006A0A82" w14:paraId="20047B99" w14:textId="77777777" w:rsidTr="506DD93E">
              <w:trPr>
                <w:trHeight w:val="697"/>
              </w:trPr>
              <w:tc>
                <w:tcPr>
                  <w:tcW w:w="2600" w:type="dxa"/>
                  <w:shd w:val="clear" w:color="auto" w:fill="auto"/>
                </w:tcPr>
                <w:p w14:paraId="1BDE20EC" w14:textId="77777777" w:rsidR="00D1302E" w:rsidRPr="006A0A82"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41092C3" w14:textId="77777777" w:rsidR="00F66434" w:rsidRPr="006A0A82" w:rsidRDefault="00F66434" w:rsidP="00F66434">
                  <w:pPr>
                    <w:suppressAutoHyphens/>
                    <w:kinsoku w:val="0"/>
                    <w:overflowPunct w:val="0"/>
                    <w:adjustRightInd w:val="0"/>
                    <w:spacing w:afterLines="50" w:after="120" w:line="238" w:lineRule="exact"/>
                    <w:ind w:leftChars="-6" w:left="-2" w:hangingChars="5" w:hanging="11"/>
                    <w:jc w:val="left"/>
                    <w:textAlignment w:val="center"/>
                    <w:rPr>
                      <w:rFonts w:ascii="ＭＳ 明朝" w:eastAsia="ＭＳ 明朝" w:hAnsi="ＭＳ 明朝" w:cs="ＭＳ 明朝"/>
                      <w:color w:val="000000"/>
                      <w:spacing w:val="6"/>
                      <w:kern w:val="0"/>
                      <w:szCs w:val="21"/>
                    </w:rPr>
                  </w:pPr>
                  <w:r w:rsidRPr="006A0A82">
                    <w:rPr>
                      <w:rFonts w:ascii="ＭＳ 明朝" w:eastAsia="ＭＳ 明朝" w:hAnsi="ＭＳ 明朝" w:cs="ＭＳ 明朝" w:hint="eastAsia"/>
                      <w:color w:val="000000"/>
                      <w:spacing w:val="6"/>
                      <w:kern w:val="0"/>
                      <w:szCs w:val="21"/>
                    </w:rPr>
                    <w:t>以下の資料・戦略に基づいて作成された内容であり、公表媒体（当社ホームページ、統合報告書、株主通信、株主総会招集通知や事業報告等）に記載されている事項</w:t>
                  </w:r>
                </w:p>
                <w:p w14:paraId="21FBD4A2" w14:textId="23A63FD7" w:rsidR="00AC2AFE" w:rsidRDefault="00AC2AFE" w:rsidP="00AC2AF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統合報告書2024：</w:t>
                  </w:r>
                </w:p>
                <w:p w14:paraId="5FD596BB" w14:textId="3B570E97" w:rsidR="00D1302E" w:rsidRPr="00D5076C" w:rsidRDefault="00AC2AF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AC2AFE">
                    <w:rPr>
                      <w:rFonts w:ascii="ＭＳ 明朝" w:eastAsia="ＭＳ 明朝" w:hAnsi="ＭＳ 明朝" w:cs="ＭＳ 明朝" w:hint="eastAsia"/>
                      <w:color w:val="000000"/>
                      <w:spacing w:val="6"/>
                      <w:kern w:val="0"/>
                      <w:szCs w:val="21"/>
                    </w:rPr>
                    <w:t>当社の開示文書承認プロセスに則り、2024年1月19日開催の開示検討部会、2024年1月25日に社長及びCFOを含む経営会議に内容を報告の上、所管担当役員の承認に基づき発行・掲載している。</w:t>
                  </w:r>
                </w:p>
              </w:tc>
            </w:tr>
          </w:tbl>
          <w:p w14:paraId="67065321" w14:textId="77777777" w:rsidR="00D1302E" w:rsidRPr="006A0A8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6A0A8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6A0A82" w14:paraId="0F1EA1FD" w14:textId="77777777" w:rsidTr="00F5566D">
              <w:trPr>
                <w:trHeight w:val="707"/>
              </w:trPr>
              <w:tc>
                <w:tcPr>
                  <w:tcW w:w="2600" w:type="dxa"/>
                  <w:shd w:val="clear" w:color="auto" w:fill="auto"/>
                </w:tcPr>
                <w:p w14:paraId="125C712C" w14:textId="77777777" w:rsidR="00D1302E" w:rsidRPr="006A0A82"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7D9F1D0" w14:textId="2202CA88" w:rsidR="00C446F8" w:rsidRPr="00C446F8" w:rsidRDefault="00B87D88" w:rsidP="00025A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 b</w:t>
                  </w:r>
                  <w:r w:rsidR="00BD4AAB">
                    <w:rPr>
                      <w:rFonts w:ascii="ＭＳ 明朝" w:eastAsia="ＭＳ 明朝" w:hAnsi="ＭＳ 明朝" w:cs="ＭＳ 明朝"/>
                      <w:spacing w:val="6"/>
                      <w:kern w:val="0"/>
                      <w:szCs w:val="21"/>
                    </w:rPr>
                    <w:t xml:space="preserve"> </w:t>
                  </w:r>
                  <w:r w:rsidR="006E57E5">
                    <w:rPr>
                      <w:rFonts w:ascii="ＭＳ 明朝" w:eastAsia="ＭＳ 明朝" w:hAnsi="ＭＳ 明朝" w:cs="ＭＳ 明朝" w:hint="eastAsia"/>
                      <w:spacing w:val="6"/>
                      <w:kern w:val="0"/>
                      <w:szCs w:val="21"/>
                    </w:rPr>
                    <w:t>c</w:t>
                  </w:r>
                  <w:r w:rsidR="00BD4AAB">
                    <w:rPr>
                      <w:rFonts w:ascii="ＭＳ 明朝" w:eastAsia="ＭＳ 明朝" w:hAnsi="ＭＳ 明朝" w:cs="ＭＳ 明朝"/>
                      <w:spacing w:val="6"/>
                      <w:kern w:val="0"/>
                      <w:szCs w:val="21"/>
                    </w:rPr>
                    <w:t xml:space="preserve"> :</w:t>
                  </w:r>
                  <w:r w:rsidR="00BD4AAB">
                    <w:rPr>
                      <w:rFonts w:ascii="ＭＳ 明朝" w:eastAsia="ＭＳ 明朝" w:hAnsi="ＭＳ 明朝" w:cs="ＭＳ 明朝" w:hint="eastAsia"/>
                      <w:spacing w:val="6"/>
                      <w:kern w:val="0"/>
                      <w:szCs w:val="21"/>
                    </w:rPr>
                    <w:t>（a</w:t>
                  </w:r>
                  <w:r>
                    <w:rPr>
                      <w:rFonts w:ascii="ＭＳ 明朝" w:eastAsia="ＭＳ 明朝" w:hAnsi="ＭＳ 明朝" w:cs="ＭＳ 明朝" w:hint="eastAsia"/>
                      <w:spacing w:val="6"/>
                      <w:kern w:val="0"/>
                      <w:szCs w:val="21"/>
                    </w:rPr>
                    <w:t xml:space="preserve"> b</w:t>
                  </w:r>
                  <w:r w:rsidR="00BD4AAB">
                    <w:rPr>
                      <w:rFonts w:ascii="ＭＳ 明朝" w:eastAsia="ＭＳ 明朝" w:hAnsi="ＭＳ 明朝" w:cs="ＭＳ 明朝" w:hint="eastAsia"/>
                      <w:spacing w:val="6"/>
                      <w:kern w:val="0"/>
                      <w:szCs w:val="21"/>
                    </w:rPr>
                    <w:t>:p.5</w:t>
                  </w:r>
                  <w:r w:rsidR="00923EFD">
                    <w:rPr>
                      <w:rFonts w:ascii="ＭＳ 明朝" w:eastAsia="ＭＳ 明朝" w:hAnsi="ＭＳ 明朝" w:cs="ＭＳ 明朝"/>
                      <w:spacing w:val="6"/>
                      <w:kern w:val="0"/>
                      <w:szCs w:val="21"/>
                    </w:rPr>
                    <w:t>8</w:t>
                  </w:r>
                  <w:r w:rsidR="00BD4AAB">
                    <w:rPr>
                      <w:rFonts w:ascii="ＭＳ 明朝" w:eastAsia="ＭＳ 明朝" w:hAnsi="ＭＳ 明朝" w:cs="ＭＳ 明朝" w:hint="eastAsia"/>
                      <w:spacing w:val="6"/>
                      <w:kern w:val="0"/>
                      <w:szCs w:val="21"/>
                    </w:rPr>
                    <w:t>、</w:t>
                  </w:r>
                  <w:r w:rsidR="006D2E88">
                    <w:rPr>
                      <w:rFonts w:ascii="ＭＳ 明朝" w:eastAsia="ＭＳ 明朝" w:hAnsi="ＭＳ 明朝" w:cs="ＭＳ 明朝" w:hint="eastAsia"/>
                      <w:spacing w:val="6"/>
                      <w:kern w:val="0"/>
                      <w:szCs w:val="21"/>
                    </w:rPr>
                    <w:t>c</w:t>
                  </w:r>
                  <w:r w:rsidR="00BD4AAB">
                    <w:rPr>
                      <w:rFonts w:ascii="ＭＳ 明朝" w:eastAsia="ＭＳ 明朝" w:hAnsi="ＭＳ 明朝" w:cs="ＭＳ 明朝" w:hint="eastAsia"/>
                      <w:spacing w:val="6"/>
                      <w:kern w:val="0"/>
                      <w:szCs w:val="21"/>
                    </w:rPr>
                    <w:t>:p.</w:t>
                  </w:r>
                  <w:r w:rsidR="00923EFD">
                    <w:rPr>
                      <w:rFonts w:ascii="ＭＳ 明朝" w:eastAsia="ＭＳ 明朝" w:hAnsi="ＭＳ 明朝" w:cs="ＭＳ 明朝"/>
                      <w:spacing w:val="6"/>
                      <w:kern w:val="0"/>
                      <w:szCs w:val="21"/>
                    </w:rPr>
                    <w:t>59</w:t>
                  </w:r>
                  <w:r w:rsidR="00BD4AAB">
                    <w:rPr>
                      <w:rFonts w:ascii="ＭＳ 明朝" w:eastAsia="ＭＳ 明朝" w:hAnsi="ＭＳ 明朝" w:cs="ＭＳ 明朝" w:hint="eastAsia"/>
                      <w:spacing w:val="6"/>
                      <w:kern w:val="0"/>
                      <w:szCs w:val="21"/>
                    </w:rPr>
                    <w:t>）</w:t>
                  </w:r>
                  <w:r w:rsidR="00BD4AAB">
                    <w:rPr>
                      <w:rFonts w:ascii="ＭＳ 明朝" w:eastAsia="ＭＳ 明朝" w:hAnsi="ＭＳ 明朝" w:cs="ＭＳ 明朝"/>
                      <w:spacing w:val="6"/>
                      <w:kern w:val="0"/>
                      <w:szCs w:val="21"/>
                    </w:rPr>
                    <w:br/>
                  </w:r>
                  <w:r w:rsidR="00BD4AAB" w:rsidRPr="00BD4AAB">
                    <w:rPr>
                      <w:rFonts w:ascii="ＭＳ 明朝" w:eastAsia="ＭＳ 明朝" w:hAnsi="ＭＳ 明朝" w:cs="ＭＳ 明朝"/>
                      <w:spacing w:val="6"/>
                      <w:kern w:val="0"/>
                      <w:szCs w:val="21"/>
                    </w:rPr>
                    <w:t>https://s3-ap-northeast-1.amazonaws.com/sojitz-doc/pdf/jp/ir_202405/reports/annual/ar2024j_all.pdf</w:t>
                  </w:r>
                </w:p>
              </w:tc>
            </w:tr>
            <w:tr w:rsidR="00D1302E" w:rsidRPr="006A0A82" w14:paraId="5040428A" w14:textId="77777777" w:rsidTr="00F5566D">
              <w:trPr>
                <w:trHeight w:val="697"/>
              </w:trPr>
              <w:tc>
                <w:tcPr>
                  <w:tcW w:w="2600" w:type="dxa"/>
                  <w:shd w:val="clear" w:color="auto" w:fill="auto"/>
                </w:tcPr>
                <w:p w14:paraId="25393031" w14:textId="77777777" w:rsidR="00D1302E" w:rsidRPr="006A0A82"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記載内容抜粋</w:t>
                  </w:r>
                </w:p>
              </w:tc>
              <w:tc>
                <w:tcPr>
                  <w:tcW w:w="5890" w:type="dxa"/>
                  <w:shd w:val="clear" w:color="auto" w:fill="auto"/>
                </w:tcPr>
                <w:p w14:paraId="05027362" w14:textId="6DF4AEDE" w:rsidR="00EA6074" w:rsidRDefault="00EA6074" w:rsidP="00EA60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＜体制・組織＞</w:t>
                  </w:r>
                </w:p>
                <w:p w14:paraId="66744BA5" w14:textId="0B883FC1" w:rsidR="00025ADE" w:rsidRDefault="00A4716C" w:rsidP="004D3B26">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当社としてデジタルを推進していくうえでの</w:t>
                  </w:r>
                  <w:r w:rsidR="00923EFD">
                    <w:rPr>
                      <w:rFonts w:ascii="ＭＳ 明朝" w:eastAsia="ＭＳ 明朝" w:hAnsi="ＭＳ 明朝" w:cs="ＭＳ 明朝" w:hint="eastAsia"/>
                      <w:spacing w:val="6"/>
                      <w:kern w:val="0"/>
                      <w:szCs w:val="21"/>
                    </w:rPr>
                    <w:t>事</w:t>
                  </w:r>
                  <w:r w:rsidR="004D3B26">
                    <w:rPr>
                      <w:rFonts w:ascii="ＭＳ 明朝" w:eastAsia="ＭＳ 明朝" w:hAnsi="ＭＳ 明朝" w:cs="ＭＳ 明朝" w:hint="eastAsia"/>
                      <w:spacing w:val="6"/>
                      <w:kern w:val="0"/>
                      <w:szCs w:val="21"/>
                    </w:rPr>
                    <w:t>業・機能を集約させたOne</w:t>
                  </w:r>
                  <w:r w:rsidR="004D3B26">
                    <w:rPr>
                      <w:rFonts w:ascii="ＭＳ 明朝" w:eastAsia="ＭＳ 明朝" w:hAnsi="ＭＳ 明朝" w:cs="ＭＳ 明朝"/>
                      <w:spacing w:val="6"/>
                      <w:kern w:val="0"/>
                      <w:szCs w:val="21"/>
                    </w:rPr>
                    <w:t xml:space="preserve"> Team</w:t>
                  </w:r>
                  <w:r w:rsidR="00923EFD">
                    <w:rPr>
                      <w:rFonts w:ascii="ＭＳ 明朝" w:eastAsia="ＭＳ 明朝" w:hAnsi="ＭＳ 明朝" w:cs="ＭＳ 明朝" w:hint="eastAsia"/>
                      <w:spacing w:val="6"/>
                      <w:kern w:val="0"/>
                      <w:szCs w:val="21"/>
                    </w:rPr>
                    <w:t>を構築。</w:t>
                  </w:r>
                  <w:r w:rsidR="004D3B26">
                    <w:rPr>
                      <w:rFonts w:ascii="ＭＳ 明朝" w:eastAsia="ＭＳ 明朝" w:hAnsi="ＭＳ 明朝" w:cs="ＭＳ 明朝"/>
                      <w:spacing w:val="6"/>
                      <w:kern w:val="0"/>
                      <w:szCs w:val="21"/>
                    </w:rPr>
                    <w:br/>
                  </w:r>
                  <w:r w:rsidR="004D3B26">
                    <w:rPr>
                      <w:rFonts w:ascii="ＭＳ 明朝" w:eastAsia="ＭＳ 明朝" w:hAnsi="ＭＳ 明朝" w:cs="ＭＳ 明朝"/>
                      <w:spacing w:val="6"/>
                      <w:kern w:val="0"/>
                      <w:szCs w:val="21"/>
                    </w:rPr>
                    <w:br/>
                  </w:r>
                  <w:r w:rsidR="004D3B26">
                    <w:rPr>
                      <w:rFonts w:ascii="ＭＳ 明朝" w:eastAsia="ＭＳ 明朝" w:hAnsi="ＭＳ 明朝" w:cs="ＭＳ 明朝" w:hint="eastAsia"/>
                      <w:spacing w:val="6"/>
                      <w:kern w:val="0"/>
                      <w:szCs w:val="21"/>
                    </w:rPr>
                    <w:t>デジタルで稼ぐ（デジタル共創推進部）</w:t>
                  </w:r>
                  <w:r w:rsidR="004D3B26">
                    <w:rPr>
                      <w:rFonts w:ascii="ＭＳ 明朝" w:eastAsia="ＭＳ 明朝" w:hAnsi="ＭＳ 明朝" w:cs="ＭＳ 明朝"/>
                      <w:spacing w:val="6"/>
                      <w:kern w:val="0"/>
                      <w:szCs w:val="21"/>
                    </w:rPr>
                    <w:br/>
                  </w:r>
                  <w:r w:rsidR="004D3B26">
                    <w:rPr>
                      <w:rFonts w:ascii="ＭＳ 明朝" w:eastAsia="ＭＳ 明朝" w:hAnsi="ＭＳ 明朝" w:cs="ＭＳ 明朝" w:hint="eastAsia"/>
                      <w:spacing w:val="6"/>
                      <w:kern w:val="0"/>
                      <w:szCs w:val="21"/>
                    </w:rPr>
                    <w:t>・デジタル事業立ち上げ</w:t>
                  </w:r>
                  <w:r w:rsidR="004D3B26">
                    <w:rPr>
                      <w:rFonts w:ascii="ＭＳ 明朝" w:eastAsia="ＭＳ 明朝" w:hAnsi="ＭＳ 明朝" w:cs="ＭＳ 明朝"/>
                      <w:spacing w:val="6"/>
                      <w:kern w:val="0"/>
                      <w:szCs w:val="21"/>
                    </w:rPr>
                    <w:br/>
                  </w:r>
                  <w:r w:rsidR="004D3B26">
                    <w:rPr>
                      <w:rFonts w:ascii="ＭＳ 明朝" w:eastAsia="ＭＳ 明朝" w:hAnsi="ＭＳ 明朝" w:cs="ＭＳ 明朝" w:hint="eastAsia"/>
                      <w:spacing w:val="6"/>
                      <w:kern w:val="0"/>
                      <w:szCs w:val="21"/>
                    </w:rPr>
                    <w:t>・パートナーとの共創</w:t>
                  </w:r>
                  <w:r w:rsidR="004D3B26">
                    <w:rPr>
                      <w:rFonts w:ascii="ＭＳ 明朝" w:eastAsia="ＭＳ 明朝" w:hAnsi="ＭＳ 明朝" w:cs="ＭＳ 明朝"/>
                      <w:spacing w:val="6"/>
                      <w:kern w:val="0"/>
                      <w:szCs w:val="21"/>
                    </w:rPr>
                    <w:br/>
                  </w:r>
                  <w:r w:rsidR="004D3B26">
                    <w:rPr>
                      <w:rFonts w:ascii="ＭＳ 明朝" w:eastAsia="ＭＳ 明朝" w:hAnsi="ＭＳ 明朝" w:cs="ＭＳ 明朝" w:hint="eastAsia"/>
                      <w:spacing w:val="6"/>
                      <w:kern w:val="0"/>
                      <w:szCs w:val="21"/>
                    </w:rPr>
                    <w:t>・双日テックイノベーション株式会社（旧日商エレクトロニクス）とのDX共創の強化</w:t>
                  </w:r>
                  <w:r w:rsidR="004D3B26">
                    <w:rPr>
                      <w:rFonts w:ascii="ＭＳ 明朝" w:eastAsia="ＭＳ 明朝" w:hAnsi="ＭＳ 明朝" w:cs="ＭＳ 明朝"/>
                      <w:spacing w:val="6"/>
                      <w:kern w:val="0"/>
                      <w:szCs w:val="21"/>
                    </w:rPr>
                    <w:br/>
                  </w:r>
                  <w:r w:rsidR="004D3B26">
                    <w:rPr>
                      <w:rFonts w:ascii="ＭＳ 明朝" w:eastAsia="ＭＳ 明朝" w:hAnsi="ＭＳ 明朝" w:cs="ＭＳ 明朝"/>
                      <w:spacing w:val="6"/>
                      <w:kern w:val="0"/>
                      <w:szCs w:val="21"/>
                    </w:rPr>
                    <w:br/>
                  </w:r>
                  <w:r w:rsidR="004D3B26">
                    <w:rPr>
                      <w:rFonts w:ascii="ＭＳ 明朝" w:eastAsia="ＭＳ 明朝" w:hAnsi="ＭＳ 明朝" w:cs="ＭＳ 明朝" w:hint="eastAsia"/>
                      <w:spacing w:val="6"/>
                      <w:kern w:val="0"/>
                      <w:szCs w:val="21"/>
                    </w:rPr>
                    <w:t>デジタルで価値向上（デジタル事業開発部）</w:t>
                  </w:r>
                  <w:r w:rsidR="004D3B26">
                    <w:rPr>
                      <w:rFonts w:ascii="ＭＳ 明朝" w:eastAsia="ＭＳ 明朝" w:hAnsi="ＭＳ 明朝" w:cs="ＭＳ 明朝"/>
                      <w:spacing w:val="6"/>
                      <w:kern w:val="0"/>
                      <w:szCs w:val="21"/>
                    </w:rPr>
                    <w:br/>
                  </w:r>
                  <w:r w:rsidR="004D3B26">
                    <w:rPr>
                      <w:rFonts w:ascii="ＭＳ 明朝" w:eastAsia="ＭＳ 明朝" w:hAnsi="ＭＳ 明朝" w:cs="ＭＳ 明朝" w:hint="eastAsia"/>
                      <w:spacing w:val="6"/>
                      <w:kern w:val="0"/>
                      <w:szCs w:val="21"/>
                    </w:rPr>
                    <w:t>・各営業本部と共創で既存ビジネスの価値向上を推進</w:t>
                  </w:r>
                  <w:r w:rsidR="004D3B26">
                    <w:rPr>
                      <w:rFonts w:ascii="ＭＳ 明朝" w:eastAsia="ＭＳ 明朝" w:hAnsi="ＭＳ 明朝" w:cs="ＭＳ 明朝"/>
                      <w:spacing w:val="6"/>
                      <w:kern w:val="0"/>
                      <w:szCs w:val="21"/>
                    </w:rPr>
                    <w:br/>
                  </w:r>
                  <w:r w:rsidR="004D3B26">
                    <w:rPr>
                      <w:rFonts w:ascii="ＭＳ 明朝" w:eastAsia="ＭＳ 明朝" w:hAnsi="ＭＳ 明朝" w:cs="ＭＳ 明朝" w:hint="eastAsia"/>
                      <w:spacing w:val="6"/>
                      <w:kern w:val="0"/>
                      <w:szCs w:val="21"/>
                    </w:rPr>
                    <w:t>・データ活用（生成AI/データ分析）の全社推進</w:t>
                  </w:r>
                  <w:r w:rsidR="004D3B26">
                    <w:rPr>
                      <w:rFonts w:ascii="ＭＳ 明朝" w:eastAsia="ＭＳ 明朝" w:hAnsi="ＭＳ 明朝" w:cs="ＭＳ 明朝"/>
                      <w:spacing w:val="6"/>
                      <w:kern w:val="0"/>
                      <w:szCs w:val="21"/>
                    </w:rPr>
                    <w:br/>
                  </w:r>
                  <w:r w:rsidR="004D3B26">
                    <w:rPr>
                      <w:rFonts w:ascii="ＭＳ 明朝" w:eastAsia="ＭＳ 明朝" w:hAnsi="ＭＳ 明朝" w:cs="ＭＳ 明朝" w:hint="eastAsia"/>
                      <w:spacing w:val="6"/>
                      <w:kern w:val="0"/>
                      <w:szCs w:val="21"/>
                    </w:rPr>
                    <w:t>・デジタル人材/高度IT人材の育成・獲得・活用</w:t>
                  </w:r>
                  <w:r w:rsidR="00BD4AAB">
                    <w:rPr>
                      <w:rFonts w:ascii="ＭＳ 明朝" w:eastAsia="ＭＳ 明朝" w:hAnsi="ＭＳ 明朝" w:cs="ＭＳ 明朝"/>
                      <w:spacing w:val="6"/>
                      <w:kern w:val="0"/>
                      <w:szCs w:val="21"/>
                    </w:rPr>
                    <w:br/>
                  </w:r>
                  <w:r w:rsidR="00BD4AAB">
                    <w:rPr>
                      <w:rFonts w:ascii="ＭＳ 明朝" w:eastAsia="ＭＳ 明朝" w:hAnsi="ＭＳ 明朝" w:cs="ＭＳ 明朝"/>
                      <w:spacing w:val="6"/>
                      <w:kern w:val="0"/>
                      <w:szCs w:val="21"/>
                    </w:rPr>
                    <w:br/>
                  </w:r>
                  <w:r w:rsidR="00BD4AAB">
                    <w:rPr>
                      <w:rFonts w:ascii="ＭＳ 明朝" w:eastAsia="ＭＳ 明朝" w:hAnsi="ＭＳ 明朝" w:cs="ＭＳ 明朝" w:hint="eastAsia"/>
                      <w:spacing w:val="6"/>
                      <w:kern w:val="0"/>
                      <w:szCs w:val="21"/>
                    </w:rPr>
                    <w:t>デジタル基盤を築く（コーポレートIT部）</w:t>
                  </w:r>
                  <w:r w:rsidR="00BD4AAB">
                    <w:rPr>
                      <w:rFonts w:ascii="ＭＳ 明朝" w:eastAsia="ＭＳ 明朝" w:hAnsi="ＭＳ 明朝" w:cs="ＭＳ 明朝"/>
                      <w:spacing w:val="6"/>
                      <w:kern w:val="0"/>
                      <w:szCs w:val="21"/>
                    </w:rPr>
                    <w:br/>
                  </w:r>
                  <w:r w:rsidR="00BD4AAB">
                    <w:rPr>
                      <w:rFonts w:ascii="ＭＳ 明朝" w:eastAsia="ＭＳ 明朝" w:hAnsi="ＭＳ 明朝" w:cs="ＭＳ 明朝" w:hint="eastAsia"/>
                      <w:spacing w:val="6"/>
                      <w:kern w:val="0"/>
                      <w:szCs w:val="21"/>
                    </w:rPr>
                    <w:t>・AI・データ活用基盤の構築</w:t>
                  </w:r>
                  <w:r w:rsidR="00BD4AAB">
                    <w:rPr>
                      <w:rFonts w:ascii="ＭＳ 明朝" w:eastAsia="ＭＳ 明朝" w:hAnsi="ＭＳ 明朝" w:cs="ＭＳ 明朝"/>
                      <w:spacing w:val="6"/>
                      <w:kern w:val="0"/>
                      <w:szCs w:val="21"/>
                    </w:rPr>
                    <w:br/>
                  </w:r>
                  <w:r w:rsidR="00BD4AAB">
                    <w:rPr>
                      <w:rFonts w:ascii="ＭＳ 明朝" w:eastAsia="ＭＳ 明朝" w:hAnsi="ＭＳ 明朝" w:cs="ＭＳ 明朝" w:hint="eastAsia"/>
                      <w:spacing w:val="6"/>
                      <w:kern w:val="0"/>
                      <w:szCs w:val="21"/>
                    </w:rPr>
                    <w:t>・双日グループのデジタル化を支えるIT・インフラ基盤整備</w:t>
                  </w:r>
                  <w:r w:rsidR="00BD4AAB">
                    <w:rPr>
                      <w:rFonts w:ascii="ＭＳ 明朝" w:eastAsia="ＭＳ 明朝" w:hAnsi="ＭＳ 明朝" w:cs="ＭＳ 明朝"/>
                      <w:spacing w:val="6"/>
                      <w:kern w:val="0"/>
                      <w:szCs w:val="21"/>
                    </w:rPr>
                    <w:br/>
                  </w:r>
                  <w:r w:rsidR="00BD4AAB">
                    <w:rPr>
                      <w:rFonts w:ascii="ＭＳ 明朝" w:eastAsia="ＭＳ 明朝" w:hAnsi="ＭＳ 明朝" w:cs="ＭＳ 明朝" w:hint="eastAsia"/>
                      <w:spacing w:val="6"/>
                      <w:kern w:val="0"/>
                      <w:szCs w:val="21"/>
                    </w:rPr>
                    <w:t>・セキュリティ対策高度化</w:t>
                  </w:r>
                </w:p>
                <w:p w14:paraId="743D8F82" w14:textId="2F902911" w:rsidR="006E57E5" w:rsidRDefault="006E57E5" w:rsidP="004D3B26">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57E5">
                    <w:rPr>
                      <w:rFonts w:ascii="ＭＳ 明朝" w:eastAsia="ＭＳ 明朝" w:hAnsi="ＭＳ 明朝" w:cs="ＭＳ 明朝" w:hint="eastAsia"/>
                      <w:spacing w:val="6"/>
                      <w:kern w:val="0"/>
                      <w:szCs w:val="21"/>
                    </w:rPr>
                    <w:t>社長を議長とするDX推進委員会を月次で開催し、組織横断的にDX施策を報告・議論することで、トップダウンでのDXを推進している。加えて、CDO兼CIOが、各DX施策について営業本部長との定期MTGを行い、進捗確認やDX案件の進め方について一体となって進めている</w:t>
                  </w:r>
                  <w:r w:rsidR="008E3A3E">
                    <w:rPr>
                      <w:rFonts w:ascii="ＭＳ 明朝" w:eastAsia="ＭＳ 明朝" w:hAnsi="ＭＳ 明朝" w:cs="ＭＳ 明朝" w:hint="eastAsia"/>
                      <w:spacing w:val="6"/>
                      <w:kern w:val="0"/>
                      <w:szCs w:val="21"/>
                    </w:rPr>
                    <w:t>。</w:t>
                  </w:r>
                </w:p>
                <w:p w14:paraId="2D9CD8D9" w14:textId="395FF212" w:rsidR="00F13AC5" w:rsidRDefault="00F13AC5" w:rsidP="00F13A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＜デジタル人材の育成・確保＞</w:t>
                  </w:r>
                </w:p>
                <w:p w14:paraId="310CB9CA" w14:textId="7026214A" w:rsidR="00E5254A" w:rsidRPr="00706F56" w:rsidRDefault="00D5560D" w:rsidP="00706F56">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6F56">
                    <w:rPr>
                      <w:rFonts w:ascii="ＭＳ 明朝" w:eastAsia="ＭＳ 明朝" w:hAnsi="ＭＳ 明朝" w:cs="ＭＳ 明朝" w:hint="eastAsia"/>
                      <w:spacing w:val="6"/>
                      <w:kern w:val="0"/>
                      <w:szCs w:val="21"/>
                    </w:rPr>
                    <w:t>当社は、“Digital-in-All”というスローガンを掲げる中で、デジタル人材/高度IT人材の育成・獲得・活用を進めており、2021年からデジタル人材の育成および配置を継続的に行っている。デジタル人材のスキルの定義は、デジタルスキル標準（以下、DSS）を基盤とし、商社の事業に必要なエッセンスを組み合わせ、独自に定義した。期待役割とスキル分野は下記の通り。</w:t>
                  </w:r>
                  <w:r w:rsidRPr="00706F56">
                    <w:rPr>
                      <w:rFonts w:ascii="ＭＳ 明朝" w:eastAsia="ＭＳ 明朝" w:hAnsi="ＭＳ 明朝" w:cs="ＭＳ 明朝"/>
                      <w:spacing w:val="6"/>
                      <w:kern w:val="0"/>
                      <w:szCs w:val="21"/>
                    </w:rPr>
                    <w:br/>
                  </w:r>
                  <w:r w:rsidRPr="00706F56">
                    <w:rPr>
                      <w:rFonts w:ascii="ＭＳ 明朝" w:eastAsia="ＭＳ 明朝" w:hAnsi="ＭＳ 明朝" w:cs="ＭＳ 明朝"/>
                      <w:spacing w:val="6"/>
                      <w:kern w:val="0"/>
                      <w:szCs w:val="21"/>
                    </w:rPr>
                    <w:br/>
                  </w:r>
                  <w:r w:rsidRPr="00706F56">
                    <w:rPr>
                      <w:rFonts w:ascii="ＭＳ 明朝" w:eastAsia="ＭＳ 明朝" w:hAnsi="ＭＳ 明朝" w:cs="ＭＳ 明朝" w:hint="eastAsia"/>
                      <w:spacing w:val="6"/>
                      <w:kern w:val="0"/>
                      <w:szCs w:val="21"/>
                    </w:rPr>
                    <w:t xml:space="preserve"> ・レベル1は入門。ITパスポート試験の合格を全社員必須としている。ビジネスとデジタルの入門知識を身に付けている。</w:t>
                  </w:r>
                  <w:r w:rsidRPr="00706F56">
                    <w:rPr>
                      <w:rFonts w:ascii="ＭＳ 明朝" w:eastAsia="ＭＳ 明朝" w:hAnsi="ＭＳ 明朝" w:cs="ＭＳ 明朝"/>
                      <w:spacing w:val="6"/>
                      <w:kern w:val="0"/>
                      <w:szCs w:val="21"/>
                    </w:rPr>
                    <w:br/>
                  </w:r>
                  <w:r w:rsidRPr="00706F56">
                    <w:rPr>
                      <w:rFonts w:ascii="ＭＳ 明朝" w:eastAsia="ＭＳ 明朝" w:hAnsi="ＭＳ 明朝" w:cs="ＭＳ 明朝"/>
                      <w:spacing w:val="6"/>
                      <w:kern w:val="0"/>
                      <w:szCs w:val="21"/>
                    </w:rPr>
                    <w:br/>
                  </w:r>
                  <w:r w:rsidRPr="00706F56">
                    <w:rPr>
                      <w:rFonts w:ascii="ＭＳ 明朝" w:eastAsia="ＭＳ 明朝" w:hAnsi="ＭＳ 明朝" w:cs="ＭＳ 明朝" w:hint="eastAsia"/>
                      <w:spacing w:val="6"/>
                      <w:kern w:val="0"/>
                      <w:szCs w:val="21"/>
                    </w:rPr>
                    <w:lastRenderedPageBreak/>
                    <w:t>・レベル2は基礎。全総合職必修で、ITリテラシー、デジタルマーケティング、データサイエンス、情報セキュリティなどデジタルの基礎知識を身に付けている。</w:t>
                  </w:r>
                  <w:r w:rsidRPr="00706F56">
                    <w:rPr>
                      <w:rFonts w:ascii="ＭＳ 明朝" w:eastAsia="ＭＳ 明朝" w:hAnsi="ＭＳ 明朝" w:cs="ＭＳ 明朝"/>
                      <w:spacing w:val="6"/>
                      <w:kern w:val="0"/>
                      <w:szCs w:val="21"/>
                    </w:rPr>
                    <w:br/>
                  </w:r>
                  <w:r w:rsidRPr="00706F56">
                    <w:rPr>
                      <w:rFonts w:ascii="ＭＳ 明朝" w:eastAsia="ＭＳ 明朝" w:hAnsi="ＭＳ 明朝" w:cs="ＭＳ 明朝"/>
                      <w:spacing w:val="6"/>
                      <w:kern w:val="0"/>
                      <w:szCs w:val="21"/>
                    </w:rPr>
                    <w:br/>
                  </w:r>
                  <w:r w:rsidRPr="00706F56">
                    <w:rPr>
                      <w:rFonts w:ascii="ＭＳ 明朝" w:eastAsia="ＭＳ 明朝" w:hAnsi="ＭＳ 明朝" w:cs="ＭＳ 明朝" w:hint="eastAsia"/>
                      <w:spacing w:val="6"/>
                      <w:kern w:val="0"/>
                      <w:szCs w:val="21"/>
                    </w:rPr>
                    <w:t>・レベル3以上は応用レベル。レベル2まで修了した社員の中から、選抜形式で実施。スキル分野は「データ分析」と「ビジネスデザイン」の２種類を設定。</w:t>
                  </w:r>
                  <w:r w:rsidRPr="00706F56">
                    <w:rPr>
                      <w:rFonts w:ascii="ＭＳ 明朝" w:eastAsia="ＭＳ 明朝" w:hAnsi="ＭＳ 明朝" w:cs="ＭＳ 明朝"/>
                      <w:spacing w:val="6"/>
                      <w:kern w:val="0"/>
                      <w:szCs w:val="21"/>
                    </w:rPr>
                    <w:br/>
                  </w:r>
                  <w:r w:rsidR="00706F56">
                    <w:rPr>
                      <w:rFonts w:ascii="ＭＳ 明朝" w:eastAsia="ＭＳ 明朝" w:hAnsi="ＭＳ 明朝" w:cs="ＭＳ 明朝"/>
                      <w:spacing w:val="6"/>
                      <w:kern w:val="0"/>
                      <w:szCs w:val="21"/>
                    </w:rPr>
                    <w:br/>
                  </w:r>
                  <w:r w:rsidRPr="00706F56">
                    <w:rPr>
                      <w:rFonts w:ascii="ＭＳ 明朝" w:eastAsia="ＭＳ 明朝" w:hAnsi="ＭＳ 明朝" w:cs="ＭＳ 明朝" w:hint="eastAsia"/>
                      <w:spacing w:val="6"/>
                      <w:kern w:val="0"/>
                      <w:szCs w:val="21"/>
                    </w:rPr>
                    <w:t>データ分析：基礎的な分析手法を用いて、ビジネス課題への解決策を企画・立案するためのサポートができる。</w:t>
                  </w:r>
                  <w:r w:rsidR="00706F56">
                    <w:rPr>
                      <w:rFonts w:ascii="ＭＳ 明朝" w:eastAsia="ＭＳ 明朝" w:hAnsi="ＭＳ 明朝" w:cs="ＭＳ 明朝"/>
                      <w:spacing w:val="6"/>
                      <w:kern w:val="0"/>
                      <w:szCs w:val="21"/>
                    </w:rPr>
                    <w:br/>
                  </w:r>
                  <w:r w:rsidR="00706F56">
                    <w:rPr>
                      <w:rFonts w:ascii="ＭＳ 明朝" w:eastAsia="ＭＳ 明朝" w:hAnsi="ＭＳ 明朝" w:cs="ＭＳ 明朝"/>
                      <w:spacing w:val="6"/>
                      <w:kern w:val="0"/>
                      <w:szCs w:val="21"/>
                    </w:rPr>
                    <w:br/>
                  </w:r>
                  <w:r w:rsidRPr="00706F56">
                    <w:rPr>
                      <w:rFonts w:ascii="ＭＳ 明朝" w:eastAsia="ＭＳ 明朝" w:hAnsi="ＭＳ 明朝" w:cs="ＭＳ 明朝" w:hint="eastAsia"/>
                      <w:spacing w:val="6"/>
                      <w:kern w:val="0"/>
                      <w:szCs w:val="21"/>
                    </w:rPr>
                    <w:t>ビジネスデザイン：デジタル技術を活用して実現したいことを設定し、そのために必要なシステムやソフトウェアを適切に選定することができる。</w:t>
                  </w:r>
                  <w:r w:rsidR="00706F56">
                    <w:rPr>
                      <w:rFonts w:ascii="ＭＳ 明朝" w:eastAsia="ＭＳ 明朝" w:hAnsi="ＭＳ 明朝" w:cs="ＭＳ 明朝"/>
                      <w:spacing w:val="6"/>
                      <w:kern w:val="0"/>
                      <w:szCs w:val="21"/>
                    </w:rPr>
                    <w:br/>
                  </w:r>
                  <w:r w:rsidR="00706F56">
                    <w:rPr>
                      <w:rFonts w:ascii="ＭＳ 明朝" w:eastAsia="ＭＳ 明朝" w:hAnsi="ＭＳ 明朝" w:cs="ＭＳ 明朝"/>
                      <w:spacing w:val="6"/>
                      <w:kern w:val="0"/>
                      <w:szCs w:val="21"/>
                    </w:rPr>
                    <w:br/>
                  </w:r>
                  <w:r w:rsidRPr="00706F56">
                    <w:rPr>
                      <w:rFonts w:ascii="ＭＳ 明朝" w:eastAsia="ＭＳ 明朝" w:hAnsi="ＭＳ 明朝" w:cs="ＭＳ 明朝" w:hint="eastAsia"/>
                      <w:spacing w:val="6"/>
                      <w:kern w:val="0"/>
                      <w:szCs w:val="21"/>
                    </w:rPr>
                    <w:t>・レベル4はエキスパート。コアメンバーとして、全社のDX推進を牽引。</w:t>
                  </w:r>
                  <w:r w:rsidR="00706F56">
                    <w:rPr>
                      <w:rFonts w:ascii="ＭＳ 明朝" w:eastAsia="ＭＳ 明朝" w:hAnsi="ＭＳ 明朝" w:cs="ＭＳ 明朝"/>
                      <w:spacing w:val="6"/>
                      <w:kern w:val="0"/>
                      <w:szCs w:val="21"/>
                    </w:rPr>
                    <w:br/>
                  </w:r>
                  <w:r w:rsidR="00706F56">
                    <w:rPr>
                      <w:rFonts w:ascii="ＭＳ 明朝" w:eastAsia="ＭＳ 明朝" w:hAnsi="ＭＳ 明朝" w:cs="ＭＳ 明朝"/>
                      <w:spacing w:val="6"/>
                      <w:kern w:val="0"/>
                      <w:szCs w:val="21"/>
                    </w:rPr>
                    <w:br/>
                  </w:r>
                  <w:r w:rsidRPr="00706F56">
                    <w:rPr>
                      <w:rFonts w:ascii="ＭＳ 明朝" w:eastAsia="ＭＳ 明朝" w:hAnsi="ＭＳ 明朝" w:cs="ＭＳ 明朝" w:hint="eastAsia"/>
                      <w:spacing w:val="6"/>
                      <w:kern w:val="0"/>
                      <w:szCs w:val="21"/>
                    </w:rPr>
                    <w:t>データ分析：データ分析による仮説検証を主導し、ビジネス課題への解決策を企画・立案できる。</w:t>
                  </w:r>
                  <w:r w:rsidR="00706F56">
                    <w:rPr>
                      <w:rFonts w:ascii="ＭＳ 明朝" w:eastAsia="ＭＳ 明朝" w:hAnsi="ＭＳ 明朝" w:cs="ＭＳ 明朝"/>
                      <w:spacing w:val="6"/>
                      <w:kern w:val="0"/>
                      <w:szCs w:val="21"/>
                    </w:rPr>
                    <w:br/>
                  </w:r>
                  <w:r w:rsidR="00706F56">
                    <w:rPr>
                      <w:rFonts w:ascii="ＭＳ 明朝" w:eastAsia="ＭＳ 明朝" w:hAnsi="ＭＳ 明朝" w:cs="ＭＳ 明朝"/>
                      <w:spacing w:val="6"/>
                      <w:kern w:val="0"/>
                      <w:szCs w:val="21"/>
                    </w:rPr>
                    <w:br/>
                  </w:r>
                  <w:r w:rsidRPr="00706F56">
                    <w:rPr>
                      <w:rFonts w:ascii="ＭＳ 明朝" w:eastAsia="ＭＳ 明朝" w:hAnsi="ＭＳ 明朝" w:cs="ＭＳ 明朝" w:hint="eastAsia"/>
                      <w:spacing w:val="6"/>
                      <w:kern w:val="0"/>
                      <w:szCs w:val="21"/>
                    </w:rPr>
                    <w:t>ビジネスデザイン：多数のDX成功事例を把握し、自らのビジネス戦略にアレンジすることで、ビジネスモデル変革を構想できる。</w:t>
                  </w:r>
                  <w:r w:rsidR="00706F56">
                    <w:rPr>
                      <w:rFonts w:ascii="ＭＳ 明朝" w:eastAsia="ＭＳ 明朝" w:hAnsi="ＭＳ 明朝" w:cs="ＭＳ 明朝"/>
                      <w:spacing w:val="6"/>
                      <w:kern w:val="0"/>
                      <w:szCs w:val="21"/>
                    </w:rPr>
                    <w:br/>
                  </w:r>
                  <w:r w:rsidR="00706F56">
                    <w:rPr>
                      <w:rFonts w:ascii="ＭＳ 明朝" w:eastAsia="ＭＳ 明朝" w:hAnsi="ＭＳ 明朝" w:cs="ＭＳ 明朝"/>
                      <w:spacing w:val="6"/>
                      <w:kern w:val="0"/>
                      <w:szCs w:val="21"/>
                    </w:rPr>
                    <w:br/>
                  </w:r>
                  <w:r w:rsidRPr="00706F56">
                    <w:rPr>
                      <w:rFonts w:ascii="ＭＳ 明朝" w:eastAsia="ＭＳ 明朝" w:hAnsi="ＭＳ 明朝" w:cs="ＭＳ 明朝" w:hint="eastAsia"/>
                      <w:spacing w:val="6"/>
                      <w:kern w:val="0"/>
                      <w:szCs w:val="21"/>
                    </w:rPr>
                    <w:t>・レベル5はソートリーダー。エキスパートを指導・統括し、デジタル活用した組織・事業の変革を牽引できる。</w:t>
                  </w:r>
                  <w:r w:rsidR="00706F56">
                    <w:rPr>
                      <w:rFonts w:ascii="ＭＳ 明朝" w:eastAsia="ＭＳ 明朝" w:hAnsi="ＭＳ 明朝" w:cs="ＭＳ 明朝"/>
                      <w:spacing w:val="6"/>
                      <w:kern w:val="0"/>
                      <w:szCs w:val="21"/>
                    </w:rPr>
                    <w:br/>
                  </w:r>
                  <w:r w:rsidR="00706F56">
                    <w:rPr>
                      <w:rFonts w:ascii="ＭＳ 明朝" w:eastAsia="ＭＳ 明朝" w:hAnsi="ＭＳ 明朝" w:cs="ＭＳ 明朝"/>
                      <w:spacing w:val="6"/>
                      <w:kern w:val="0"/>
                      <w:szCs w:val="21"/>
                    </w:rPr>
                    <w:br/>
                  </w:r>
                  <w:r w:rsidR="00706F56">
                    <w:rPr>
                      <w:rFonts w:ascii="ＭＳ 明朝" w:eastAsia="ＭＳ 明朝" w:hAnsi="ＭＳ 明朝" w:cs="ＭＳ 明朝" w:hint="eastAsia"/>
                      <w:spacing w:val="6"/>
                      <w:kern w:val="0"/>
                      <w:szCs w:val="21"/>
                    </w:rPr>
                    <w:t>デジタル人材の育成・確保の進捗状況については</w:t>
                  </w:r>
                  <w:r w:rsidR="00706F56">
                    <w:rPr>
                      <w:rFonts w:ascii="ＭＳ 明朝" w:eastAsia="ＭＳ 明朝" w:hAnsi="ＭＳ 明朝" w:cs="ＭＳ 明朝"/>
                      <w:spacing w:val="6"/>
                      <w:kern w:val="0"/>
                      <w:szCs w:val="21"/>
                    </w:rPr>
                    <w:br/>
                  </w:r>
                  <w:r w:rsidR="00706F56">
                    <w:rPr>
                      <w:rFonts w:ascii="ＭＳ 明朝" w:eastAsia="ＭＳ 明朝" w:hAnsi="ＭＳ 明朝" w:cs="ＭＳ 明朝" w:hint="eastAsia"/>
                      <w:spacing w:val="6"/>
                      <w:kern w:val="0"/>
                      <w:szCs w:val="21"/>
                    </w:rPr>
                    <w:t>（３）</w:t>
                  </w:r>
                  <w:r w:rsidR="00706F56" w:rsidRPr="006A0A82">
                    <w:rPr>
                      <w:rFonts w:ascii="ＭＳ 明朝" w:eastAsia="ＭＳ 明朝" w:hAnsi="ＭＳ 明朝" w:cs="ＭＳ 明朝" w:hint="eastAsia"/>
                      <w:spacing w:val="6"/>
                      <w:kern w:val="0"/>
                      <w:szCs w:val="21"/>
                    </w:rPr>
                    <w:t>戦略の達成状況に係る指標の決定</w:t>
                  </w:r>
                  <w:r w:rsidR="00EC4C3E">
                    <w:rPr>
                      <w:rFonts w:ascii="ＭＳ 明朝" w:eastAsia="ＭＳ 明朝" w:hAnsi="ＭＳ 明朝" w:cs="ＭＳ 明朝" w:hint="eastAsia"/>
                      <w:spacing w:val="6"/>
                      <w:kern w:val="0"/>
                      <w:szCs w:val="21"/>
                    </w:rPr>
                    <w:t>のc</w:t>
                  </w:r>
                  <w:r w:rsidR="00706F56">
                    <w:rPr>
                      <w:rFonts w:ascii="ＭＳ 明朝" w:eastAsia="ＭＳ 明朝" w:hAnsi="ＭＳ 明朝" w:cs="ＭＳ 明朝" w:hint="eastAsia"/>
                      <w:spacing w:val="6"/>
                      <w:kern w:val="0"/>
                      <w:szCs w:val="21"/>
                    </w:rPr>
                    <w:t>を参照。</w:t>
                  </w:r>
                </w:p>
              </w:tc>
            </w:tr>
          </w:tbl>
          <w:p w14:paraId="4C457EE6" w14:textId="77777777" w:rsidR="00D1302E" w:rsidRPr="006A0A8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6A0A8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6A0A82" w14:paraId="7D056D5B" w14:textId="77777777" w:rsidTr="048C8944">
              <w:trPr>
                <w:trHeight w:val="707"/>
              </w:trPr>
              <w:tc>
                <w:tcPr>
                  <w:tcW w:w="2600" w:type="dxa"/>
                  <w:shd w:val="clear" w:color="auto" w:fill="auto"/>
                </w:tcPr>
                <w:p w14:paraId="35DC78DD" w14:textId="77777777" w:rsidR="00D1302E" w:rsidRPr="006A0A82"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03C1BDA" w14:textId="4DF83CFB" w:rsidR="00D1302E" w:rsidRPr="006A0A82" w:rsidRDefault="00660E34" w:rsidP="048C89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Pr>
                      <w:rFonts w:ascii="ＭＳ 明朝" w:eastAsia="ＭＳ 明朝" w:hAnsi="ＭＳ 明朝" w:cs="ＭＳ 明朝"/>
                      <w:spacing w:val="6"/>
                      <w:kern w:val="0"/>
                      <w:szCs w:val="21"/>
                    </w:rPr>
                    <w:t>a:</w:t>
                  </w:r>
                  <w:r w:rsidR="00C343F9">
                    <w:rPr>
                      <w:rFonts w:hint="eastAsia"/>
                    </w:rPr>
                    <w:t xml:space="preserve"> </w:t>
                  </w:r>
                  <w:r w:rsidR="00C343F9" w:rsidRPr="00C343F9">
                    <w:rPr>
                      <w:rFonts w:ascii="ＭＳ 明朝" w:eastAsia="ＭＳ 明朝" w:hAnsi="ＭＳ 明朝" w:cs="ＭＳ 明朝" w:hint="eastAsia"/>
                      <w:spacing w:val="6"/>
                      <w:kern w:val="0"/>
                      <w:szCs w:val="21"/>
                    </w:rPr>
                    <w:t>双日株式会社がビジネス変革の基盤に Microsoft Azure を採用</w:t>
                  </w:r>
                  <w:r>
                    <w:rPr>
                      <w:rFonts w:ascii="ＭＳ 明朝" w:eastAsia="ＭＳ 明朝" w:hAnsi="ＭＳ 明朝" w:cs="ＭＳ 明朝"/>
                      <w:spacing w:val="6"/>
                      <w:kern w:val="0"/>
                      <w:szCs w:val="21"/>
                    </w:rPr>
                    <w:br/>
                  </w:r>
                  <w:r w:rsidR="00C343F9" w:rsidRPr="00C343F9">
                    <w:rPr>
                      <w:rFonts w:ascii="ＭＳ 明朝" w:eastAsia="ＭＳ 明朝" w:hAnsi="ＭＳ 明朝" w:cs="ＭＳ 明朝"/>
                      <w:spacing w:val="6"/>
                      <w:kern w:val="0"/>
                      <w:szCs w:val="21"/>
                    </w:rPr>
                    <w:t>https://news.microsoft.com/ja-jp/2018/12/20/181220-sojitz-microsoft-azure/?msockid=23caccfef3006d403aecd876f27a6cee</w:t>
                  </w:r>
                </w:p>
              </w:tc>
            </w:tr>
            <w:tr w:rsidR="00D1302E" w:rsidRPr="006A0A82" w14:paraId="7479E3C3" w14:textId="77777777" w:rsidTr="048C8944">
              <w:trPr>
                <w:trHeight w:val="697"/>
              </w:trPr>
              <w:tc>
                <w:tcPr>
                  <w:tcW w:w="2600" w:type="dxa"/>
                  <w:shd w:val="clear" w:color="auto" w:fill="auto"/>
                </w:tcPr>
                <w:p w14:paraId="5441433A" w14:textId="77777777" w:rsidR="00D1302E" w:rsidRPr="006A0A82"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記載内容抜粋</w:t>
                  </w:r>
                </w:p>
              </w:tc>
              <w:tc>
                <w:tcPr>
                  <w:tcW w:w="5890" w:type="dxa"/>
                  <w:shd w:val="clear" w:color="auto" w:fill="auto"/>
                </w:tcPr>
                <w:p w14:paraId="496E1B6C" w14:textId="79C8F672" w:rsidR="008C58D7" w:rsidRPr="005B4E79" w:rsidRDefault="00DB5333" w:rsidP="005B4E79">
                  <w:pPr>
                    <w:suppressAutoHyphens/>
                    <w:kinsoku w:val="0"/>
                    <w:overflowPunct w:val="0"/>
                    <w:adjustRightInd w:val="0"/>
                    <w:spacing w:afterLines="50" w:after="120" w:line="238" w:lineRule="exact"/>
                    <w:jc w:val="left"/>
                    <w:textAlignment w:val="center"/>
                    <w:rPr>
                      <w:rFonts w:ascii="ＭＳ 明朝" w:eastAsia="ＭＳ 明朝" w:hAnsi="ＭＳ 明朝"/>
                    </w:rPr>
                  </w:pPr>
                  <w:r>
                    <w:rPr>
                      <w:rFonts w:ascii="ＭＳ 明朝" w:eastAsia="ＭＳ 明朝" w:hAnsi="ＭＳ 明朝" w:hint="eastAsia"/>
                    </w:rPr>
                    <w:t>【</w:t>
                  </w:r>
                  <w:r w:rsidR="00660E34">
                    <w:rPr>
                      <w:rFonts w:ascii="ＭＳ 明朝" w:eastAsia="ＭＳ 明朝" w:hAnsi="ＭＳ 明朝" w:hint="eastAsia"/>
                    </w:rPr>
                    <w:t>以下、</w:t>
                  </w:r>
                  <w:r>
                    <w:rPr>
                      <w:rFonts w:ascii="ＭＳ 明朝" w:eastAsia="ＭＳ 明朝" w:hAnsi="ＭＳ 明朝" w:hint="eastAsia"/>
                    </w:rPr>
                    <w:t>未公表】</w:t>
                  </w:r>
                  <w:r w:rsidR="005B4E79">
                    <w:rPr>
                      <w:rFonts w:ascii="ＭＳ 明朝" w:eastAsia="ＭＳ 明朝" w:hAnsi="ＭＳ 明朝"/>
                    </w:rPr>
                    <w:br/>
                  </w:r>
                  <w:r w:rsidR="008C58D7" w:rsidRPr="005B4E79">
                    <w:rPr>
                      <w:rFonts w:ascii="ＭＳ 明朝" w:hAnsi="ＭＳ 明朝" w:hint="eastAsia"/>
                    </w:rPr>
                    <w:t>当社は、事業が多岐にわたり、画一的な事業</w:t>
                  </w:r>
                  <w:r w:rsidR="008C58D7" w:rsidRPr="005B4E79">
                    <w:rPr>
                      <w:rFonts w:ascii="ＭＳ 明朝" w:hAnsi="ＭＳ 明朝" w:hint="eastAsia"/>
                    </w:rPr>
                    <w:t>/DX</w:t>
                  </w:r>
                  <w:r w:rsidR="008C58D7" w:rsidRPr="005B4E79">
                    <w:rPr>
                      <w:rFonts w:ascii="ＭＳ 明朝" w:hAnsi="ＭＳ 明朝" w:hint="eastAsia"/>
                    </w:rPr>
                    <w:t>の取り組み推進が難しいことから、</w:t>
                  </w:r>
                  <w:r w:rsidR="008C58D7" w:rsidRPr="005B4E79">
                    <w:rPr>
                      <w:rFonts w:ascii="ＭＳ 明朝" w:hAnsi="ＭＳ 明朝" w:hint="eastAsia"/>
                    </w:rPr>
                    <w:t>"Microsoft Azure"</w:t>
                  </w:r>
                  <w:r w:rsidR="008C58D7" w:rsidRPr="005B4E79">
                    <w:rPr>
                      <w:rFonts w:ascii="ＭＳ 明朝" w:hAnsi="ＭＳ 明朝" w:hint="eastAsia"/>
                    </w:rPr>
                    <w:t>を共通インフラ基盤として双日グループ会社へ提供し、事業や業務をサポートするアプリケーションについては、各営業本部や事業会社にて導入する運用となっている。</w:t>
                  </w:r>
                </w:p>
                <w:p w14:paraId="201ECE69" w14:textId="77777777" w:rsidR="008C58D7" w:rsidRPr="008C58D7" w:rsidRDefault="008C58D7" w:rsidP="008C58D7">
                  <w:pPr>
                    <w:suppressAutoHyphens/>
                    <w:kinsoku w:val="0"/>
                    <w:overflowPunct w:val="0"/>
                    <w:adjustRightInd w:val="0"/>
                    <w:spacing w:afterLines="50" w:after="120" w:line="238" w:lineRule="exact"/>
                    <w:jc w:val="left"/>
                    <w:textAlignment w:val="center"/>
                    <w:rPr>
                      <w:rFonts w:ascii="ＭＳ 明朝" w:eastAsia="ＭＳ 明朝" w:hAnsi="ＭＳ 明朝"/>
                    </w:rPr>
                  </w:pPr>
                </w:p>
                <w:p w14:paraId="58E15342" w14:textId="77777777" w:rsidR="008C58D7" w:rsidRPr="008C58D7" w:rsidRDefault="008C58D7" w:rsidP="008C58D7">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8C58D7">
                    <w:rPr>
                      <w:rFonts w:ascii="ＭＳ 明朝" w:eastAsia="ＭＳ 明朝" w:hAnsi="ＭＳ 明朝" w:hint="eastAsia"/>
                    </w:rPr>
                    <w:t>●インフラレイヤー</w:t>
                  </w:r>
                </w:p>
                <w:p w14:paraId="4371FAA0" w14:textId="77777777" w:rsidR="00052DDB" w:rsidRDefault="008C58D7" w:rsidP="005B4E79">
                  <w:pPr>
                    <w:pStyle w:val="af"/>
                    <w:numPr>
                      <w:ilvl w:val="0"/>
                      <w:numId w:val="17"/>
                    </w:numPr>
                    <w:suppressAutoHyphens/>
                    <w:kinsoku w:val="0"/>
                    <w:overflowPunct w:val="0"/>
                    <w:adjustRightInd w:val="0"/>
                    <w:spacing w:afterLines="50" w:after="120" w:line="238" w:lineRule="exact"/>
                    <w:ind w:leftChars="0"/>
                    <w:jc w:val="left"/>
                    <w:textAlignment w:val="center"/>
                    <w:rPr>
                      <w:rFonts w:ascii="ＭＳ 明朝" w:hAnsi="ＭＳ 明朝"/>
                    </w:rPr>
                  </w:pPr>
                  <w:r w:rsidRPr="005B4E79">
                    <w:rPr>
                      <w:rFonts w:ascii="ＭＳ 明朝" w:hAnsi="ＭＳ 明朝" w:hint="eastAsia"/>
                    </w:rPr>
                    <w:t>当社は、(1)環境変化への対応スピードの向上、(2)グループセキュリティの向上、(3)コストの最適化の3つを目標として、ITインフラ基盤としてマイクロソフトのパブリッククラウドプラットフォーム”Microsoft Azure"を採用。</w:t>
                  </w:r>
                </w:p>
                <w:p w14:paraId="5743DEE5" w14:textId="6EAB79F1" w:rsidR="008C58D7" w:rsidRPr="00052DDB" w:rsidRDefault="008C58D7" w:rsidP="00052DDB">
                  <w:pPr>
                    <w:suppressAutoHyphens/>
                    <w:kinsoku w:val="0"/>
                    <w:overflowPunct w:val="0"/>
                    <w:adjustRightInd w:val="0"/>
                    <w:spacing w:afterLines="50" w:after="120" w:line="238" w:lineRule="exact"/>
                    <w:jc w:val="left"/>
                    <w:textAlignment w:val="center"/>
                    <w:rPr>
                      <w:rFonts w:ascii="ＭＳ 明朝" w:hAnsi="ＭＳ 明朝"/>
                    </w:rPr>
                  </w:pPr>
                  <w:r w:rsidRPr="00052DDB">
                    <w:rPr>
                      <w:rFonts w:ascii="ＭＳ 明朝" w:hAnsi="ＭＳ 明朝" w:hint="eastAsia"/>
                    </w:rPr>
                    <w:t>一部オンプレミス対象システムを除き、</w:t>
                  </w:r>
                  <w:r w:rsidRPr="00052DDB">
                    <w:rPr>
                      <w:rFonts w:ascii="ＭＳ 明朝" w:hAnsi="ＭＳ 明朝" w:hint="eastAsia"/>
                    </w:rPr>
                    <w:t>100</w:t>
                  </w:r>
                  <w:r w:rsidRPr="00052DDB">
                    <w:rPr>
                      <w:rFonts w:ascii="ＭＳ 明朝" w:hAnsi="ＭＳ 明朝" w:hint="eastAsia"/>
                    </w:rPr>
                    <w:t>超（仮想マシンで</w:t>
                  </w:r>
                  <w:r w:rsidRPr="00052DDB">
                    <w:rPr>
                      <w:rFonts w:ascii="ＭＳ 明朝" w:hAnsi="ＭＳ 明朝" w:hint="eastAsia"/>
                    </w:rPr>
                    <w:t>350</w:t>
                  </w:r>
                  <w:r w:rsidRPr="00052DDB">
                    <w:rPr>
                      <w:rFonts w:ascii="ＭＳ 明朝" w:hAnsi="ＭＳ 明朝" w:hint="eastAsia"/>
                    </w:rPr>
                    <w:t>台超）の保有システムが双日標準のセキュリティを満たす</w:t>
                  </w:r>
                  <w:r w:rsidRPr="00052DDB">
                    <w:rPr>
                      <w:rFonts w:ascii="ＭＳ 明朝" w:hAnsi="ＭＳ 明朝" w:hint="eastAsia"/>
                    </w:rPr>
                    <w:t>"Microsoft Azure</w:t>
                  </w:r>
                  <w:r w:rsidRPr="00052DDB">
                    <w:rPr>
                      <w:rFonts w:ascii="ＭＳ 明朝" w:hAnsi="ＭＳ 明朝" w:hint="eastAsia"/>
                    </w:rPr>
                    <w:t>基盤</w:t>
                  </w:r>
                  <w:r w:rsidRPr="00052DDB">
                    <w:rPr>
                      <w:rFonts w:ascii="ＭＳ 明朝" w:hAnsi="ＭＳ 明朝" w:hint="eastAsia"/>
                    </w:rPr>
                    <w:t>"</w:t>
                  </w:r>
                  <w:r w:rsidRPr="00052DDB">
                    <w:rPr>
                      <w:rFonts w:ascii="ＭＳ 明朝" w:hAnsi="ＭＳ 明朝" w:hint="eastAsia"/>
                    </w:rPr>
                    <w:t>で稼働しており、サービスの導入</w:t>
                  </w:r>
                  <w:r w:rsidRPr="00052DDB">
                    <w:rPr>
                      <w:rFonts w:ascii="ＭＳ 明朝" w:hAnsi="ＭＳ 明朝" w:hint="eastAsia"/>
                    </w:rPr>
                    <w:t>/</w:t>
                  </w:r>
                  <w:r w:rsidRPr="00052DDB">
                    <w:rPr>
                      <w:rFonts w:ascii="ＭＳ 明朝" w:hAnsi="ＭＳ 明朝" w:hint="eastAsia"/>
                    </w:rPr>
                    <w:t>拡張を進めるための基盤として活用している。</w:t>
                  </w:r>
                </w:p>
                <w:p w14:paraId="61CAE1D0" w14:textId="77777777" w:rsidR="008C58D7" w:rsidRPr="008C58D7" w:rsidRDefault="008C58D7" w:rsidP="008C58D7">
                  <w:pPr>
                    <w:suppressAutoHyphens/>
                    <w:kinsoku w:val="0"/>
                    <w:overflowPunct w:val="0"/>
                    <w:adjustRightInd w:val="0"/>
                    <w:spacing w:afterLines="50" w:after="120" w:line="238" w:lineRule="exact"/>
                    <w:jc w:val="left"/>
                    <w:textAlignment w:val="center"/>
                    <w:rPr>
                      <w:rFonts w:ascii="ＭＳ 明朝" w:eastAsia="ＭＳ 明朝" w:hAnsi="ＭＳ 明朝"/>
                    </w:rPr>
                  </w:pPr>
                </w:p>
                <w:p w14:paraId="3F45D49C" w14:textId="77777777" w:rsidR="008C58D7" w:rsidRPr="008C58D7" w:rsidRDefault="008C58D7" w:rsidP="008C58D7">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8C58D7">
                    <w:rPr>
                      <w:rFonts w:ascii="ＭＳ 明朝" w:eastAsia="ＭＳ 明朝" w:hAnsi="ＭＳ 明朝" w:hint="eastAsia"/>
                    </w:rPr>
                    <w:t>●アプリケーションレイヤー</w:t>
                  </w:r>
                </w:p>
                <w:p w14:paraId="74FA3BA9" w14:textId="77777777" w:rsidR="008C58D7" w:rsidRPr="008C58D7" w:rsidRDefault="008C58D7" w:rsidP="008C58D7">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8C58D7">
                    <w:rPr>
                      <w:rFonts w:ascii="ＭＳ 明朝" w:eastAsia="ＭＳ 明朝" w:hAnsi="ＭＳ 明朝" w:hint="eastAsia"/>
                    </w:rPr>
                    <w:t>各営業本部・事業会社にて、事業や業務をサポートするアプリケーション機能を、”Microsoft Azure基盤"上で開発・運用している。</w:t>
                  </w:r>
                </w:p>
                <w:p w14:paraId="3ECFBE2D" w14:textId="77777777" w:rsidR="008C58D7" w:rsidRPr="008C58D7" w:rsidRDefault="008C58D7" w:rsidP="008C58D7">
                  <w:pPr>
                    <w:suppressAutoHyphens/>
                    <w:kinsoku w:val="0"/>
                    <w:overflowPunct w:val="0"/>
                    <w:adjustRightInd w:val="0"/>
                    <w:spacing w:afterLines="50" w:after="120" w:line="238" w:lineRule="exact"/>
                    <w:jc w:val="left"/>
                    <w:textAlignment w:val="center"/>
                    <w:rPr>
                      <w:rFonts w:ascii="ＭＳ 明朝" w:eastAsia="ＭＳ 明朝" w:hAnsi="ＭＳ 明朝"/>
                    </w:rPr>
                  </w:pPr>
                </w:p>
                <w:p w14:paraId="42BFA0E2" w14:textId="77777777" w:rsidR="008C58D7" w:rsidRPr="008C58D7" w:rsidRDefault="008C58D7" w:rsidP="008C58D7">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8C58D7">
                    <w:rPr>
                      <w:rFonts w:ascii="ＭＳ 明朝" w:eastAsia="ＭＳ 明朝" w:hAnsi="ＭＳ 明朝" w:hint="eastAsia"/>
                    </w:rPr>
                    <w:t>また、上記取り組みに加えて中計2026の中では、「IT共通サービス化」を行っていく。</w:t>
                  </w:r>
                </w:p>
                <w:p w14:paraId="7B1BCC4F" w14:textId="4C8BE474" w:rsidR="00D1302E" w:rsidRPr="006A0A82" w:rsidRDefault="008C58D7" w:rsidP="008C58D7">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8C58D7">
                    <w:rPr>
                      <w:rFonts w:ascii="ＭＳ 明朝" w:eastAsia="ＭＳ 明朝" w:hAnsi="ＭＳ 明朝" w:hint="eastAsia"/>
                    </w:rPr>
                    <w:t>「IT共通サービス化」については、双日グループとしてアプリケーション・データ・インフラを共通化する領域を更に拡大し、ITサービスとしてグループへ機能提供をすることで、双日グループとして「事業や業務への提供価値向上」・「データ活用促進」・「PMI早期化」・「安心・安全」・「ITコストの適正化」を狙う。</w:t>
                  </w:r>
                </w:p>
              </w:tc>
            </w:tr>
          </w:tbl>
          <w:p w14:paraId="0323B3CB" w14:textId="77777777" w:rsidR="00D1302E" w:rsidRPr="006A0A8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6A0A82"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spacing w:val="6"/>
                <w:kern w:val="0"/>
                <w:szCs w:val="21"/>
              </w:rPr>
              <w:t xml:space="preserve">(3) </w:t>
            </w:r>
            <w:r w:rsidRPr="006A0A82">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6A0A82" w14:paraId="48690733" w14:textId="77777777" w:rsidTr="00F5566D">
              <w:trPr>
                <w:trHeight w:val="707"/>
              </w:trPr>
              <w:tc>
                <w:tcPr>
                  <w:tcW w:w="2600" w:type="dxa"/>
                  <w:shd w:val="clear" w:color="auto" w:fill="auto"/>
                </w:tcPr>
                <w:p w14:paraId="3ECA72EB" w14:textId="77777777" w:rsidR="00D1302E" w:rsidRPr="006A0A82"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0F37E1F9" w:rsidR="00D1302E" w:rsidRPr="006A0A82" w:rsidRDefault="0031638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A b</w:t>
                  </w:r>
                  <w:r w:rsidR="00585B6B">
                    <w:rPr>
                      <w:rFonts w:ascii="ＭＳ 明朝" w:eastAsia="ＭＳ 明朝" w:hAnsi="ＭＳ 明朝" w:cs="ＭＳ 明朝"/>
                      <w:spacing w:val="6"/>
                      <w:kern w:val="0"/>
                      <w:szCs w:val="21"/>
                    </w:rPr>
                    <w:t xml:space="preserve"> c : </w:t>
                  </w:r>
                  <w:r w:rsidR="009A7ED7" w:rsidRPr="006A0A82">
                    <w:rPr>
                      <w:rFonts w:ascii="ＭＳ 明朝" w:eastAsia="ＭＳ 明朝" w:hAnsi="ＭＳ 明朝" w:cs="ＭＳ 明朝" w:hint="eastAsia"/>
                      <w:spacing w:val="6"/>
                      <w:kern w:val="0"/>
                      <w:szCs w:val="21"/>
                    </w:rPr>
                    <w:t>統合報告書2024</w:t>
                  </w:r>
                </w:p>
              </w:tc>
            </w:tr>
            <w:tr w:rsidR="00D1302E" w:rsidRPr="006A0A82" w14:paraId="655C5BE1" w14:textId="77777777" w:rsidTr="00F5566D">
              <w:trPr>
                <w:trHeight w:val="697"/>
              </w:trPr>
              <w:tc>
                <w:tcPr>
                  <w:tcW w:w="2600" w:type="dxa"/>
                  <w:shd w:val="clear" w:color="auto" w:fill="auto"/>
                </w:tcPr>
                <w:p w14:paraId="0046106A" w14:textId="77777777" w:rsidR="00D1302E" w:rsidRPr="006A0A82"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19F8DA8B" w:rsidR="00D1302E" w:rsidRPr="006A0A82" w:rsidRDefault="00585B6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 xml:space="preserve">a </w:t>
                  </w:r>
                  <w:r w:rsidR="00316384">
                    <w:rPr>
                      <w:rFonts w:ascii="ＭＳ 明朝" w:eastAsia="ＭＳ 明朝" w:hAnsi="ＭＳ 明朝" w:cs="ＭＳ 明朝"/>
                      <w:spacing w:val="6"/>
                      <w:kern w:val="0"/>
                      <w:szCs w:val="21"/>
                    </w:rPr>
                    <w:t xml:space="preserve">b </w:t>
                  </w:r>
                  <w:r>
                    <w:rPr>
                      <w:rFonts w:ascii="ＭＳ 明朝" w:eastAsia="ＭＳ 明朝" w:hAnsi="ＭＳ 明朝" w:cs="ＭＳ 明朝"/>
                      <w:spacing w:val="6"/>
                      <w:kern w:val="0"/>
                      <w:szCs w:val="21"/>
                    </w:rPr>
                    <w:t>c : 2024</w:t>
                  </w:r>
                  <w:r>
                    <w:rPr>
                      <w:rFonts w:ascii="ＭＳ 明朝" w:eastAsia="ＭＳ 明朝" w:hAnsi="ＭＳ 明朝" w:cs="ＭＳ 明朝" w:hint="eastAsia"/>
                      <w:spacing w:val="6"/>
                      <w:kern w:val="0"/>
                      <w:szCs w:val="21"/>
                    </w:rPr>
                    <w:t>年7月26日</w:t>
                  </w:r>
                </w:p>
              </w:tc>
            </w:tr>
            <w:tr w:rsidR="00D1302E" w:rsidRPr="006A0A82" w14:paraId="41F5F9BC" w14:textId="77777777" w:rsidTr="00F5566D">
              <w:trPr>
                <w:trHeight w:val="707"/>
              </w:trPr>
              <w:tc>
                <w:tcPr>
                  <w:tcW w:w="2600" w:type="dxa"/>
                  <w:shd w:val="clear" w:color="auto" w:fill="auto"/>
                </w:tcPr>
                <w:p w14:paraId="233DC24C" w14:textId="77777777" w:rsidR="00D1302E" w:rsidRPr="006A0A82"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AF707E1" w14:textId="7C967950" w:rsidR="00D1302E" w:rsidRPr="006A0A82" w:rsidRDefault="00585B6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 xml:space="preserve">a </w:t>
                  </w:r>
                  <w:r w:rsidR="00316384">
                    <w:rPr>
                      <w:rFonts w:ascii="ＭＳ 明朝" w:eastAsia="ＭＳ 明朝" w:hAnsi="ＭＳ 明朝" w:cs="ＭＳ 明朝"/>
                      <w:spacing w:val="6"/>
                      <w:kern w:val="0"/>
                      <w:szCs w:val="21"/>
                    </w:rPr>
                    <w:t xml:space="preserve">b </w:t>
                  </w:r>
                  <w:r>
                    <w:rPr>
                      <w:rFonts w:ascii="ＭＳ 明朝" w:eastAsia="ＭＳ 明朝" w:hAnsi="ＭＳ 明朝" w:cs="ＭＳ 明朝"/>
                      <w:spacing w:val="6"/>
                      <w:kern w:val="0"/>
                      <w:szCs w:val="21"/>
                    </w:rPr>
                    <w:t>c :(a:p.5</w:t>
                  </w:r>
                  <w:r w:rsidR="008C58D7">
                    <w:rPr>
                      <w:rFonts w:ascii="ＭＳ 明朝" w:eastAsia="ＭＳ 明朝" w:hAnsi="ＭＳ 明朝" w:cs="ＭＳ 明朝"/>
                      <w:spacing w:val="6"/>
                      <w:kern w:val="0"/>
                      <w:szCs w:val="21"/>
                    </w:rPr>
                    <w:t>1</w:t>
                  </w:r>
                  <w:r>
                    <w:rPr>
                      <w:rFonts w:ascii="ＭＳ 明朝" w:eastAsia="ＭＳ 明朝" w:hAnsi="ＭＳ 明朝" w:cs="ＭＳ 明朝" w:hint="eastAsia"/>
                      <w:spacing w:val="6"/>
                      <w:kern w:val="0"/>
                      <w:szCs w:val="21"/>
                    </w:rPr>
                    <w:t>、b</w:t>
                  </w:r>
                  <w:r w:rsidR="00316384">
                    <w:rPr>
                      <w:rFonts w:ascii="ＭＳ 明朝" w:eastAsia="ＭＳ 明朝" w:hAnsi="ＭＳ 明朝" w:cs="ＭＳ 明朝" w:hint="eastAsia"/>
                      <w:spacing w:val="6"/>
                      <w:kern w:val="0"/>
                      <w:szCs w:val="21"/>
                    </w:rPr>
                    <w:t xml:space="preserve"> </w:t>
                  </w:r>
                  <w:r w:rsidR="00316384">
                    <w:rPr>
                      <w:rFonts w:ascii="ＭＳ 明朝" w:eastAsia="ＭＳ 明朝" w:hAnsi="ＭＳ 明朝" w:cs="ＭＳ 明朝"/>
                      <w:spacing w:val="6"/>
                      <w:kern w:val="0"/>
                      <w:szCs w:val="21"/>
                    </w:rPr>
                    <w:t>c</w:t>
                  </w:r>
                  <w:r>
                    <w:rPr>
                      <w:rFonts w:ascii="ＭＳ 明朝" w:eastAsia="ＭＳ 明朝" w:hAnsi="ＭＳ 明朝" w:cs="ＭＳ 明朝"/>
                      <w:spacing w:val="6"/>
                      <w:kern w:val="0"/>
                      <w:szCs w:val="21"/>
                    </w:rPr>
                    <w:t>:p.</w:t>
                  </w:r>
                  <w:r w:rsidR="00316384">
                    <w:rPr>
                      <w:rFonts w:ascii="ＭＳ 明朝" w:eastAsia="ＭＳ 明朝" w:hAnsi="ＭＳ 明朝" w:cs="ＭＳ 明朝" w:hint="eastAsia"/>
                      <w:spacing w:val="6"/>
                      <w:kern w:val="0"/>
                      <w:szCs w:val="21"/>
                    </w:rPr>
                    <w:t>59</w:t>
                  </w:r>
                  <w:r>
                    <w:rPr>
                      <w:rFonts w:ascii="ＭＳ 明朝" w:eastAsia="ＭＳ 明朝" w:hAnsi="ＭＳ 明朝" w:cs="ＭＳ 明朝"/>
                      <w:spacing w:val="6"/>
                      <w:kern w:val="0"/>
                      <w:szCs w:val="21"/>
                    </w:rPr>
                    <w:t>)</w:t>
                  </w:r>
                  <w:r>
                    <w:rPr>
                      <w:rFonts w:ascii="ＭＳ 明朝" w:eastAsia="ＭＳ 明朝" w:hAnsi="ＭＳ 明朝" w:cs="ＭＳ 明朝"/>
                      <w:spacing w:val="6"/>
                      <w:kern w:val="0"/>
                      <w:szCs w:val="21"/>
                    </w:rPr>
                    <w:br/>
                  </w:r>
                  <w:r w:rsidRPr="00585B6B">
                    <w:rPr>
                      <w:rFonts w:ascii="ＭＳ 明朝" w:eastAsia="ＭＳ 明朝" w:hAnsi="ＭＳ 明朝" w:cs="ＭＳ 明朝"/>
                      <w:spacing w:val="6"/>
                      <w:kern w:val="0"/>
                      <w:szCs w:val="21"/>
                    </w:rPr>
                    <w:t>https://s3-ap-northeast-1.amazonaws.com/sojitz-doc/pdf/jp/ir_202405/reports/annual/ar2024j_all.pdf</w:t>
                  </w:r>
                </w:p>
              </w:tc>
            </w:tr>
            <w:tr w:rsidR="00D1302E" w:rsidRPr="006A0A82" w14:paraId="3219FCF2" w14:textId="77777777" w:rsidTr="00F5566D">
              <w:trPr>
                <w:trHeight w:val="697"/>
              </w:trPr>
              <w:tc>
                <w:tcPr>
                  <w:tcW w:w="2600" w:type="dxa"/>
                  <w:shd w:val="clear" w:color="auto" w:fill="auto"/>
                </w:tcPr>
                <w:p w14:paraId="147A8794" w14:textId="77777777" w:rsidR="00D1302E" w:rsidRPr="006A0A82"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記載内容抜粋</w:t>
                  </w:r>
                </w:p>
              </w:tc>
              <w:tc>
                <w:tcPr>
                  <w:tcW w:w="5890" w:type="dxa"/>
                  <w:shd w:val="clear" w:color="auto" w:fill="auto"/>
                </w:tcPr>
                <w:p w14:paraId="00521F89" w14:textId="63B41B65" w:rsidR="009231F8" w:rsidRDefault="00ED4127" w:rsidP="009231F8">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17"/>
                      <w:szCs w:val="17"/>
                    </w:rPr>
                  </w:pPr>
                  <w:r w:rsidRPr="00ED4127">
                    <w:rPr>
                      <w:rFonts w:ascii="ＭＳ 明朝" w:eastAsia="ＭＳ 明朝" w:hAnsi="ＭＳ 明朝" w:cs="ＭＳ 明朝" w:hint="eastAsia"/>
                      <w:spacing w:val="6"/>
                      <w:kern w:val="0"/>
                      <w:szCs w:val="21"/>
                    </w:rPr>
                    <w:t>経営戦略と連動した動的人材KPI</w:t>
                  </w:r>
                  <w:r w:rsidRPr="00ED4127">
                    <w:rPr>
                      <w:rFonts w:ascii="ＭＳ 明朝" w:eastAsia="ＭＳ 明朝" w:hAnsi="ＭＳ 明朝" w:cs="ＭＳ 明朝"/>
                      <w:spacing w:val="6"/>
                      <w:kern w:val="0"/>
                      <w:szCs w:val="21"/>
                    </w:rPr>
                    <w:br/>
                  </w:r>
                  <w:r w:rsidRPr="00ED4127">
                    <w:rPr>
                      <w:rFonts w:ascii="ＭＳ 明朝" w:eastAsia="ＭＳ 明朝" w:hAnsi="ＭＳ 明朝" w:cs="ＭＳ 明朝" w:hint="eastAsia"/>
                      <w:spacing w:val="6"/>
                      <w:kern w:val="0"/>
                      <w:szCs w:val="21"/>
                    </w:rPr>
                    <w:t>当社では、人事施策の効果・浸透度を定量的に測定しながら人的資本経営を実行するため、2021年6月に「人材KPI」を設定。外部環境や人事施策の浸透状況に応じて柔軟な見直しができるよう動的KPIとし、具体的な施策を見直し、モニタリングする体制を整え</w:t>
                  </w:r>
                  <w:r>
                    <w:rPr>
                      <w:rFonts w:ascii="ＭＳ 明朝" w:eastAsia="ＭＳ 明朝" w:hAnsi="ＭＳ 明朝" w:cs="ＭＳ 明朝" w:hint="eastAsia"/>
                      <w:spacing w:val="6"/>
                      <w:kern w:val="0"/>
                      <w:szCs w:val="21"/>
                    </w:rPr>
                    <w:t>た</w:t>
                  </w:r>
                  <w:r w:rsidRPr="00ED4127">
                    <w:rPr>
                      <w:rFonts w:ascii="ＭＳ 明朝" w:eastAsia="ＭＳ 明朝" w:hAnsi="ＭＳ 明朝" w:cs="ＭＳ 明朝" w:hint="eastAsia"/>
                      <w:spacing w:val="6"/>
                      <w:kern w:val="0"/>
                      <w:szCs w:val="21"/>
                    </w:rPr>
                    <w:t>。人材KPIの進捗を人事施策の取り組みと併せて、半期ごとに取締役会及び経営会議へ報告。人材KPIの進捗は取締役及び執行役員の業績連動型株式報酬制度における報酬決定プロセスに評価指標として組み込んでおり、経営戦略実行への連動を高めている。</w:t>
                  </w:r>
                  <w:r w:rsidRPr="00ED4127">
                    <w:rPr>
                      <w:rFonts w:ascii="ＭＳ 明朝" w:eastAsia="ＭＳ 明朝" w:hAnsi="ＭＳ 明朝" w:cs="ＭＳ 明朝"/>
                      <w:spacing w:val="6"/>
                      <w:kern w:val="0"/>
                      <w:szCs w:val="21"/>
                    </w:rPr>
                    <w:br/>
                  </w:r>
                </w:p>
                <w:p w14:paraId="1671D25B" w14:textId="77777777" w:rsidR="00316384" w:rsidRDefault="00316384" w:rsidP="00FA3300">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D</w:t>
                  </w:r>
                  <w:r>
                    <w:rPr>
                      <w:rFonts w:ascii="ＭＳ 明朝" w:eastAsia="ＭＳ 明朝" w:hAnsi="ＭＳ 明朝" w:cs="ＭＳ 明朝"/>
                      <w:color w:val="000000"/>
                      <w:spacing w:val="6"/>
                      <w:kern w:val="0"/>
                      <w:szCs w:val="21"/>
                    </w:rPr>
                    <w:t>igital-in-All</w:t>
                  </w:r>
                  <w:r>
                    <w:rPr>
                      <w:rFonts w:ascii="ＭＳ 明朝" w:eastAsia="ＭＳ 明朝" w:hAnsi="ＭＳ 明朝" w:cs="ＭＳ 明朝" w:hint="eastAsia"/>
                      <w:color w:val="000000"/>
                      <w:spacing w:val="6"/>
                      <w:kern w:val="0"/>
                      <w:szCs w:val="21"/>
                    </w:rPr>
                    <w:t>のための人材育成の拡大と強化を目的として、デジタル人材の育成人数拡大と、応用基礎のカリキュラム強化を公表している。</w:t>
                  </w:r>
                </w:p>
                <w:p w14:paraId="66ADBC34" w14:textId="09B8FB1E" w:rsidR="00D1302E" w:rsidRPr="00FA3300" w:rsidRDefault="00FA3300" w:rsidP="00316384">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sidRPr="00FA3300">
                    <w:rPr>
                      <w:rFonts w:ascii="ＭＳ 明朝" w:eastAsia="ＭＳ 明朝" w:hAnsi="ＭＳ 明朝" w:cs="ＭＳ 明朝" w:hint="eastAsia"/>
                      <w:color w:val="000000"/>
                      <w:spacing w:val="6"/>
                      <w:kern w:val="0"/>
                      <w:szCs w:val="21"/>
                    </w:rPr>
                    <w:t xml:space="preserve">Digital-in-Allのための人材育成の拡大に対する進捗： </w:t>
                  </w:r>
                  <w:r>
                    <w:rPr>
                      <w:rFonts w:ascii="ＭＳ 明朝" w:eastAsia="ＭＳ 明朝" w:hAnsi="ＭＳ 明朝" w:cs="ＭＳ 明朝"/>
                      <w:color w:val="000000"/>
                      <w:spacing w:val="6"/>
                      <w:kern w:val="0"/>
                      <w:szCs w:val="21"/>
                    </w:rPr>
                    <w:br/>
                  </w:r>
                  <w:r w:rsidRPr="00FA3300">
                    <w:rPr>
                      <w:rFonts w:ascii="ＭＳ 明朝" w:eastAsia="ＭＳ 明朝" w:hAnsi="ＭＳ 明朝" w:cs="ＭＳ 明朝" w:hint="eastAsia"/>
                      <w:color w:val="000000"/>
                      <w:spacing w:val="6"/>
                      <w:kern w:val="0"/>
                      <w:szCs w:val="21"/>
                    </w:rPr>
                    <w:t>・レベル1：全社員 ⇒ 目標を達成済（入社社員にも随時受講を促す制度確立済）</w:t>
                  </w:r>
                  <w:r>
                    <w:rPr>
                      <w:rFonts w:ascii="ＭＳ 明朝" w:eastAsia="ＭＳ 明朝" w:hAnsi="ＭＳ 明朝" w:cs="ＭＳ 明朝"/>
                      <w:color w:val="000000"/>
                      <w:spacing w:val="6"/>
                      <w:kern w:val="0"/>
                      <w:szCs w:val="21"/>
                    </w:rPr>
                    <w:br/>
                  </w:r>
                  <w:r w:rsidRPr="00FA3300">
                    <w:rPr>
                      <w:rFonts w:ascii="ＭＳ 明朝" w:eastAsia="ＭＳ 明朝" w:hAnsi="ＭＳ 明朝" w:cs="ＭＳ 明朝" w:hint="eastAsia"/>
                      <w:color w:val="000000"/>
                      <w:spacing w:val="6"/>
                      <w:kern w:val="0"/>
                      <w:szCs w:val="21"/>
                    </w:rPr>
                    <w:t>・レベル2：全総合職 ⇒ 目標を達成済（入社社員にも随時受講を促す制度確立済）</w:t>
                  </w:r>
                  <w:r>
                    <w:rPr>
                      <w:rFonts w:ascii="ＭＳ 明朝" w:eastAsia="ＭＳ 明朝" w:hAnsi="ＭＳ 明朝" w:cs="ＭＳ 明朝"/>
                      <w:color w:val="000000"/>
                      <w:spacing w:val="6"/>
                      <w:kern w:val="0"/>
                      <w:szCs w:val="21"/>
                    </w:rPr>
                    <w:br/>
                  </w:r>
                  <w:r w:rsidRPr="00FA3300">
                    <w:rPr>
                      <w:rFonts w:ascii="ＭＳ 明朝" w:eastAsia="ＭＳ 明朝" w:hAnsi="ＭＳ 明朝" w:cs="ＭＳ 明朝" w:hint="eastAsia"/>
                      <w:color w:val="000000"/>
                      <w:spacing w:val="6"/>
                      <w:kern w:val="0"/>
                      <w:szCs w:val="21"/>
                    </w:rPr>
                    <w:t>・レベル3：26年度末までに約1000人の社員を育成予定 ⇒ 2023年度末時点で321人育成済</w:t>
                  </w:r>
                  <w:r>
                    <w:rPr>
                      <w:rFonts w:ascii="ＭＳ 明朝" w:eastAsia="ＭＳ 明朝" w:hAnsi="ＭＳ 明朝" w:cs="ＭＳ 明朝"/>
                      <w:color w:val="000000"/>
                      <w:spacing w:val="6"/>
                      <w:kern w:val="0"/>
                      <w:szCs w:val="21"/>
                    </w:rPr>
                    <w:br/>
                  </w:r>
                  <w:r w:rsidRPr="00FA3300">
                    <w:rPr>
                      <w:rFonts w:ascii="ＭＳ 明朝" w:eastAsia="ＭＳ 明朝" w:hAnsi="ＭＳ 明朝" w:cs="ＭＳ 明朝" w:hint="eastAsia"/>
                      <w:color w:val="000000"/>
                      <w:spacing w:val="6"/>
                      <w:kern w:val="0"/>
                      <w:szCs w:val="21"/>
                    </w:rPr>
                    <w:t>・レベル4：26年度末までに約200人の社員を育成予定 ⇒ 2023年度末時点で60人育成済</w:t>
                  </w:r>
                </w:p>
              </w:tc>
            </w:tr>
          </w:tbl>
          <w:p w14:paraId="2A099287" w14:textId="77777777" w:rsidR="00D1302E" w:rsidRPr="006A0A8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6A0A82"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w:t>
            </w:r>
            <w:r w:rsidRPr="006A0A82">
              <w:rPr>
                <w:rFonts w:ascii="ＭＳ 明朝" w:eastAsia="ＭＳ 明朝" w:hAnsi="ＭＳ 明朝" w:cs="ＭＳ 明朝"/>
                <w:spacing w:val="6"/>
                <w:kern w:val="0"/>
                <w:szCs w:val="21"/>
              </w:rPr>
              <w:t>4</w:t>
            </w:r>
            <w:r w:rsidRPr="006A0A82">
              <w:rPr>
                <w:rFonts w:ascii="ＭＳ 明朝" w:eastAsia="ＭＳ 明朝" w:hAnsi="ＭＳ 明朝" w:cs="ＭＳ 明朝" w:hint="eastAsia"/>
                <w:spacing w:val="6"/>
                <w:kern w:val="0"/>
                <w:szCs w:val="21"/>
              </w:rPr>
              <w:t>)</w:t>
            </w:r>
            <w:r w:rsidRPr="006A0A82">
              <w:rPr>
                <w:rFonts w:ascii="ＭＳ 明朝" w:eastAsia="ＭＳ 明朝" w:hAnsi="ＭＳ 明朝" w:cs="ＭＳ 明朝"/>
                <w:spacing w:val="6"/>
                <w:kern w:val="0"/>
                <w:szCs w:val="21"/>
              </w:rPr>
              <w:t xml:space="preserve"> </w:t>
            </w:r>
            <w:r w:rsidRPr="006A0A82">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6A0A82" w14:paraId="1750D3B0" w14:textId="77777777" w:rsidTr="00F5566D">
              <w:trPr>
                <w:trHeight w:val="697"/>
              </w:trPr>
              <w:tc>
                <w:tcPr>
                  <w:tcW w:w="2600" w:type="dxa"/>
                  <w:shd w:val="clear" w:color="auto" w:fill="auto"/>
                </w:tcPr>
                <w:p w14:paraId="5C79184D" w14:textId="77777777" w:rsidR="00D1302E" w:rsidRPr="006A0A82"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68F78282" w:rsidR="00C353D1" w:rsidRPr="006A0A82" w:rsidRDefault="00D76500" w:rsidP="008432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a</w:t>
                  </w:r>
                  <w:r>
                    <w:rPr>
                      <w:rFonts w:ascii="ＭＳ 明朝" w:eastAsia="ＭＳ 明朝" w:hAnsi="ＭＳ 明朝" w:cs="ＭＳ 明朝"/>
                      <w:spacing w:val="6"/>
                      <w:kern w:val="0"/>
                      <w:szCs w:val="21"/>
                    </w:rPr>
                    <w:t xml:space="preserve"> : 2024</w:t>
                  </w:r>
                  <w:r>
                    <w:rPr>
                      <w:rFonts w:ascii="ＭＳ 明朝" w:eastAsia="ＭＳ 明朝" w:hAnsi="ＭＳ 明朝" w:cs="ＭＳ 明朝" w:hint="eastAsia"/>
                      <w:spacing w:val="6"/>
                      <w:kern w:val="0"/>
                      <w:szCs w:val="21"/>
                    </w:rPr>
                    <w:t>年6月</w:t>
                  </w:r>
                  <w:r>
                    <w:rPr>
                      <w:rFonts w:ascii="ＭＳ 明朝" w:eastAsia="ＭＳ 明朝" w:hAnsi="ＭＳ 明朝" w:cs="ＭＳ 明朝"/>
                      <w:spacing w:val="6"/>
                      <w:kern w:val="0"/>
                      <w:szCs w:val="21"/>
                    </w:rPr>
                    <w:br/>
                    <w:t xml:space="preserve">b </w:t>
                  </w:r>
                  <w:r w:rsidR="00A100F3">
                    <w:rPr>
                      <w:rFonts w:ascii="ＭＳ 明朝" w:eastAsia="ＭＳ 明朝" w:hAnsi="ＭＳ 明朝" w:cs="ＭＳ 明朝"/>
                      <w:spacing w:val="6"/>
                      <w:kern w:val="0"/>
                      <w:szCs w:val="21"/>
                    </w:rPr>
                    <w:t xml:space="preserve">c </w:t>
                  </w:r>
                  <w:r>
                    <w:rPr>
                      <w:rFonts w:ascii="ＭＳ 明朝" w:eastAsia="ＭＳ 明朝" w:hAnsi="ＭＳ 明朝" w:cs="ＭＳ 明朝"/>
                      <w:spacing w:val="6"/>
                      <w:kern w:val="0"/>
                      <w:szCs w:val="21"/>
                    </w:rPr>
                    <w:t>: 2024</w:t>
                  </w:r>
                  <w:r>
                    <w:rPr>
                      <w:rFonts w:ascii="ＭＳ 明朝" w:eastAsia="ＭＳ 明朝" w:hAnsi="ＭＳ 明朝" w:cs="ＭＳ 明朝" w:hint="eastAsia"/>
                      <w:spacing w:val="6"/>
                      <w:kern w:val="0"/>
                      <w:szCs w:val="21"/>
                    </w:rPr>
                    <w:t>年7月26日</w:t>
                  </w:r>
                  <w:r>
                    <w:rPr>
                      <w:rFonts w:ascii="ＭＳ 明朝" w:eastAsia="ＭＳ 明朝" w:hAnsi="ＭＳ 明朝" w:cs="ＭＳ 明朝"/>
                      <w:spacing w:val="6"/>
                      <w:kern w:val="0"/>
                      <w:szCs w:val="21"/>
                    </w:rPr>
                    <w:br/>
                    <w:t xml:space="preserve">d : </w:t>
                  </w:r>
                  <w:r>
                    <w:rPr>
                      <w:rFonts w:ascii="ＭＳ 明朝" w:eastAsia="ＭＳ 明朝" w:hAnsi="ＭＳ 明朝" w:cs="ＭＳ 明朝" w:hint="eastAsia"/>
                      <w:spacing w:val="6"/>
                      <w:kern w:val="0"/>
                      <w:szCs w:val="21"/>
                    </w:rPr>
                    <w:t>2024年5月1日</w:t>
                  </w:r>
                  <w:r>
                    <w:rPr>
                      <w:rFonts w:ascii="ＭＳ 明朝" w:eastAsia="ＭＳ 明朝" w:hAnsi="ＭＳ 明朝" w:cs="ＭＳ 明朝"/>
                      <w:spacing w:val="6"/>
                      <w:kern w:val="0"/>
                      <w:szCs w:val="21"/>
                    </w:rPr>
                    <w:br/>
                    <w:t xml:space="preserve">e : </w:t>
                  </w:r>
                  <w:r>
                    <w:rPr>
                      <w:rFonts w:ascii="ＭＳ 明朝" w:eastAsia="ＭＳ 明朝" w:hAnsi="ＭＳ 明朝" w:cs="ＭＳ 明朝" w:hint="eastAsia"/>
                      <w:spacing w:val="6"/>
                      <w:kern w:val="0"/>
                      <w:szCs w:val="21"/>
                    </w:rPr>
                    <w:t>2024年3月21日</w:t>
                  </w:r>
                  <w:r>
                    <w:rPr>
                      <w:rFonts w:ascii="ＭＳ 明朝" w:eastAsia="ＭＳ 明朝" w:hAnsi="ＭＳ 明朝" w:cs="ＭＳ 明朝"/>
                      <w:spacing w:val="6"/>
                      <w:kern w:val="0"/>
                      <w:szCs w:val="21"/>
                    </w:rPr>
                    <w:br/>
                  </w:r>
                  <w:r>
                    <w:rPr>
                      <w:rFonts w:ascii="ＭＳ 明朝" w:eastAsia="ＭＳ 明朝" w:hAnsi="ＭＳ 明朝" w:cs="ＭＳ 明朝"/>
                      <w:spacing w:val="6"/>
                      <w:kern w:val="0"/>
                      <w:szCs w:val="21"/>
                    </w:rPr>
                    <w:lastRenderedPageBreak/>
                    <w:t>f : 2024</w:t>
                  </w:r>
                  <w:r>
                    <w:rPr>
                      <w:rFonts w:ascii="ＭＳ 明朝" w:eastAsia="ＭＳ 明朝" w:hAnsi="ＭＳ 明朝" w:cs="ＭＳ 明朝" w:hint="eastAsia"/>
                      <w:spacing w:val="6"/>
                      <w:kern w:val="0"/>
                      <w:szCs w:val="21"/>
                    </w:rPr>
                    <w:t>年7月26日</w:t>
                  </w:r>
                  <w:r>
                    <w:rPr>
                      <w:rFonts w:ascii="ＭＳ 明朝" w:eastAsia="ＭＳ 明朝" w:hAnsi="ＭＳ 明朝" w:cs="ＭＳ 明朝"/>
                      <w:spacing w:val="6"/>
                      <w:kern w:val="0"/>
                      <w:szCs w:val="21"/>
                    </w:rPr>
                    <w:br/>
                  </w:r>
                  <w:r w:rsidR="005B5D88">
                    <w:rPr>
                      <w:rFonts w:ascii="ＭＳ 明朝" w:eastAsia="ＭＳ 明朝" w:hAnsi="ＭＳ 明朝" w:cs="ＭＳ 明朝"/>
                      <w:spacing w:val="6"/>
                      <w:kern w:val="0"/>
                      <w:szCs w:val="21"/>
                    </w:rPr>
                    <w:t>g</w:t>
                  </w:r>
                  <w:r>
                    <w:rPr>
                      <w:rFonts w:ascii="ＭＳ 明朝" w:eastAsia="ＭＳ 明朝" w:hAnsi="ＭＳ 明朝" w:cs="ＭＳ 明朝"/>
                      <w:spacing w:val="6"/>
                      <w:kern w:val="0"/>
                      <w:szCs w:val="21"/>
                    </w:rPr>
                    <w:t xml:space="preserve"> : 2024</w:t>
                  </w:r>
                  <w:r>
                    <w:rPr>
                      <w:rFonts w:ascii="ＭＳ 明朝" w:eastAsia="ＭＳ 明朝" w:hAnsi="ＭＳ 明朝" w:cs="ＭＳ 明朝" w:hint="eastAsia"/>
                      <w:spacing w:val="6"/>
                      <w:kern w:val="0"/>
                      <w:szCs w:val="21"/>
                    </w:rPr>
                    <w:t>年8月22日</w:t>
                  </w:r>
                  <w:r w:rsidR="00C353D1">
                    <w:rPr>
                      <w:rFonts w:ascii="ＭＳ 明朝" w:eastAsia="ＭＳ 明朝" w:hAnsi="ＭＳ 明朝" w:cs="ＭＳ 明朝"/>
                      <w:spacing w:val="6"/>
                      <w:kern w:val="0"/>
                      <w:szCs w:val="21"/>
                    </w:rPr>
                    <w:br/>
                  </w:r>
                  <w:r w:rsidR="005B5D88">
                    <w:rPr>
                      <w:rFonts w:ascii="ＭＳ 明朝" w:eastAsia="ＭＳ 明朝" w:hAnsi="ＭＳ 明朝" w:cs="ＭＳ 明朝"/>
                      <w:spacing w:val="6"/>
                      <w:kern w:val="0"/>
                      <w:szCs w:val="21"/>
                    </w:rPr>
                    <w:t>h</w:t>
                  </w:r>
                  <w:r w:rsidR="00C353D1">
                    <w:rPr>
                      <w:rFonts w:ascii="ＭＳ 明朝" w:eastAsia="ＭＳ 明朝" w:hAnsi="ＭＳ 明朝" w:cs="ＭＳ 明朝"/>
                      <w:spacing w:val="6"/>
                      <w:kern w:val="0"/>
                      <w:szCs w:val="21"/>
                    </w:rPr>
                    <w:t xml:space="preserve"> </w:t>
                  </w:r>
                  <w:proofErr w:type="spellStart"/>
                  <w:r w:rsidR="005B5D88">
                    <w:rPr>
                      <w:rFonts w:ascii="ＭＳ 明朝" w:eastAsia="ＭＳ 明朝" w:hAnsi="ＭＳ 明朝" w:cs="ＭＳ 明朝"/>
                      <w:spacing w:val="6"/>
                      <w:kern w:val="0"/>
                      <w:szCs w:val="21"/>
                    </w:rPr>
                    <w:t>i</w:t>
                  </w:r>
                  <w:proofErr w:type="spellEnd"/>
                  <w:r w:rsidR="00C353D1">
                    <w:rPr>
                      <w:rFonts w:ascii="ＭＳ 明朝" w:eastAsia="ＭＳ 明朝" w:hAnsi="ＭＳ 明朝" w:cs="ＭＳ 明朝"/>
                      <w:spacing w:val="6"/>
                      <w:kern w:val="0"/>
                      <w:szCs w:val="21"/>
                    </w:rPr>
                    <w:t xml:space="preserve"> : 2024</w:t>
                  </w:r>
                  <w:r w:rsidR="00C353D1">
                    <w:rPr>
                      <w:rFonts w:ascii="ＭＳ 明朝" w:eastAsia="ＭＳ 明朝" w:hAnsi="ＭＳ 明朝" w:cs="ＭＳ 明朝" w:hint="eastAsia"/>
                      <w:spacing w:val="6"/>
                      <w:kern w:val="0"/>
                      <w:szCs w:val="21"/>
                    </w:rPr>
                    <w:t>年9月17日</w:t>
                  </w:r>
                </w:p>
              </w:tc>
            </w:tr>
            <w:tr w:rsidR="00D1302E" w:rsidRPr="006A0A82" w14:paraId="1A82348A" w14:textId="77777777" w:rsidTr="00F5566D">
              <w:trPr>
                <w:trHeight w:val="707"/>
              </w:trPr>
              <w:tc>
                <w:tcPr>
                  <w:tcW w:w="2600" w:type="dxa"/>
                  <w:shd w:val="clear" w:color="auto" w:fill="auto"/>
                </w:tcPr>
                <w:p w14:paraId="12D5BC37" w14:textId="77777777" w:rsidR="00D1302E" w:rsidRPr="006A0A82"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lastRenderedPageBreak/>
                    <w:t>発信方法</w:t>
                  </w:r>
                </w:p>
              </w:tc>
              <w:tc>
                <w:tcPr>
                  <w:tcW w:w="5890" w:type="dxa"/>
                  <w:shd w:val="clear" w:color="auto" w:fill="auto"/>
                </w:tcPr>
                <w:p w14:paraId="5FCFD5CC" w14:textId="6868F5E7" w:rsidR="00D76500" w:rsidRPr="00D76500" w:rsidRDefault="00D76500" w:rsidP="00D765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 xml:space="preserve">a : </w:t>
                  </w:r>
                  <w:r w:rsidRPr="00D76500">
                    <w:rPr>
                      <w:rFonts w:ascii="ＭＳ 明朝" w:eastAsia="ＭＳ 明朝" w:hAnsi="ＭＳ 明朝" w:cs="ＭＳ 明朝" w:hint="eastAsia"/>
                      <w:spacing w:val="6"/>
                      <w:kern w:val="0"/>
                      <w:szCs w:val="21"/>
                    </w:rPr>
                    <w:t>双日HP/社長メッセージ</w:t>
                  </w:r>
                  <w:r>
                    <w:rPr>
                      <w:rFonts w:ascii="ＭＳ 明朝" w:eastAsia="ＭＳ 明朝" w:hAnsi="ＭＳ 明朝" w:cs="ＭＳ 明朝"/>
                      <w:spacing w:val="6"/>
                      <w:kern w:val="0"/>
                      <w:szCs w:val="21"/>
                    </w:rPr>
                    <w:br/>
                  </w:r>
                  <w:r w:rsidRPr="00D76500">
                    <w:rPr>
                      <w:rFonts w:ascii="ＭＳ 明朝" w:eastAsia="ＭＳ 明朝" w:hAnsi="ＭＳ 明朝" w:cs="ＭＳ 明朝"/>
                      <w:spacing w:val="6"/>
                      <w:kern w:val="0"/>
                      <w:szCs w:val="21"/>
                    </w:rPr>
                    <w:t>https://www.sojitz.com/jp/corporate/message/</w:t>
                  </w:r>
                </w:p>
                <w:p w14:paraId="029981B9" w14:textId="21F0A35D" w:rsidR="008432DD" w:rsidRPr="006A0A82" w:rsidRDefault="00D76500" w:rsidP="008432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br/>
                    <w:t xml:space="preserve">b </w:t>
                  </w:r>
                  <w:r>
                    <w:rPr>
                      <w:rFonts w:ascii="ＭＳ 明朝" w:eastAsia="ＭＳ 明朝" w:hAnsi="ＭＳ 明朝" w:cs="ＭＳ 明朝" w:hint="eastAsia"/>
                      <w:spacing w:val="6"/>
                      <w:kern w:val="0"/>
                      <w:szCs w:val="21"/>
                    </w:rPr>
                    <w:t>c</w:t>
                  </w:r>
                  <w:r>
                    <w:rPr>
                      <w:rFonts w:ascii="ＭＳ 明朝" w:eastAsia="ＭＳ 明朝" w:hAnsi="ＭＳ 明朝" w:cs="ＭＳ 明朝"/>
                      <w:spacing w:val="6"/>
                      <w:kern w:val="0"/>
                      <w:szCs w:val="21"/>
                    </w:rPr>
                    <w:t xml:space="preserve"> : </w:t>
                  </w:r>
                  <w:r w:rsidR="008432DD" w:rsidRPr="006A0A82">
                    <w:rPr>
                      <w:rFonts w:ascii="ＭＳ 明朝" w:eastAsia="ＭＳ 明朝" w:hAnsi="ＭＳ 明朝" w:cs="ＭＳ 明朝" w:hint="eastAsia"/>
                      <w:spacing w:val="6"/>
                      <w:kern w:val="0"/>
                      <w:szCs w:val="21"/>
                    </w:rPr>
                    <w:t>統合報告書</w:t>
                  </w:r>
                  <w:r>
                    <w:rPr>
                      <w:rFonts w:ascii="ＭＳ 明朝" w:eastAsia="ＭＳ 明朝" w:hAnsi="ＭＳ 明朝" w:cs="ＭＳ 明朝"/>
                      <w:spacing w:val="6"/>
                      <w:kern w:val="0"/>
                      <w:szCs w:val="21"/>
                    </w:rPr>
                    <w:t>2024(b c:p.1</w:t>
                  </w:r>
                  <w:r w:rsidR="005B5D88">
                    <w:rPr>
                      <w:rFonts w:ascii="ＭＳ 明朝" w:eastAsia="ＭＳ 明朝" w:hAnsi="ＭＳ 明朝" w:cs="ＭＳ 明朝"/>
                      <w:spacing w:val="6"/>
                      <w:kern w:val="0"/>
                      <w:szCs w:val="21"/>
                    </w:rPr>
                    <w:t>3</w:t>
                  </w:r>
                  <w:r>
                    <w:rPr>
                      <w:rFonts w:ascii="ＭＳ 明朝" w:eastAsia="ＭＳ 明朝" w:hAnsi="ＭＳ 明朝" w:cs="ＭＳ 明朝"/>
                      <w:spacing w:val="6"/>
                      <w:kern w:val="0"/>
                      <w:szCs w:val="21"/>
                    </w:rPr>
                    <w:t>)</w:t>
                  </w:r>
                  <w:r>
                    <w:rPr>
                      <w:rFonts w:ascii="ＭＳ 明朝" w:eastAsia="ＭＳ 明朝" w:hAnsi="ＭＳ 明朝" w:cs="ＭＳ 明朝"/>
                      <w:spacing w:val="6"/>
                      <w:kern w:val="0"/>
                      <w:szCs w:val="21"/>
                    </w:rPr>
                    <w:br/>
                  </w:r>
                  <w:r w:rsidR="008432DD" w:rsidRPr="006A0A82">
                    <w:rPr>
                      <w:rFonts w:ascii="ＭＳ 明朝" w:eastAsia="ＭＳ 明朝" w:hAnsi="ＭＳ 明朝" w:cs="ＭＳ 明朝"/>
                      <w:spacing w:val="6"/>
                      <w:kern w:val="0"/>
                      <w:szCs w:val="21"/>
                    </w:rPr>
                    <w:t>http://s3-ap-northeast-1.amazonaws.com/sojitz-doc/pdf/jp/ir_202405/reports/annual/ar2024j_all.pdf</w:t>
                  </w:r>
                </w:p>
                <w:p w14:paraId="5612396C" w14:textId="77777777" w:rsidR="008432DD" w:rsidRDefault="008432DD" w:rsidP="008432D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4964E7A" w14:textId="04DC23AD" w:rsidR="00D76500" w:rsidRPr="00D76500" w:rsidRDefault="00D76500" w:rsidP="00D7650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 xml:space="preserve"> : </w:t>
                  </w:r>
                  <w:r w:rsidRPr="00D76500">
                    <w:rPr>
                      <w:rFonts w:ascii="ＭＳ 明朝" w:eastAsia="ＭＳ 明朝" w:hAnsi="ＭＳ 明朝" w:cs="ＭＳ 明朝" w:hint="eastAsia"/>
                      <w:spacing w:val="6"/>
                      <w:kern w:val="0"/>
                      <w:szCs w:val="21"/>
                    </w:rPr>
                    <w:t xml:space="preserve">双日HP/2024年3月期 決算 </w:t>
                  </w:r>
                  <w:r>
                    <w:rPr>
                      <w:rFonts w:ascii="ＭＳ 明朝" w:eastAsia="ＭＳ 明朝" w:hAnsi="ＭＳ 明朝" w:cs="ＭＳ 明朝" w:hint="eastAsia"/>
                      <w:spacing w:val="6"/>
                      <w:kern w:val="0"/>
                      <w:szCs w:val="21"/>
                    </w:rPr>
                    <w:t>(</w:t>
                  </w:r>
                  <w:r w:rsidRPr="00D76500">
                    <w:rPr>
                      <w:rFonts w:ascii="ＭＳ 明朝" w:eastAsia="ＭＳ 明朝" w:hAnsi="ＭＳ 明朝" w:cs="ＭＳ 明朝" w:hint="eastAsia"/>
                      <w:spacing w:val="6"/>
                      <w:kern w:val="0"/>
                      <w:szCs w:val="21"/>
                    </w:rPr>
                    <w:t>2024年5月1日</w:t>
                  </w:r>
                  <w:r>
                    <w:rPr>
                      <w:rFonts w:ascii="ＭＳ 明朝" w:eastAsia="ＭＳ 明朝" w:hAnsi="ＭＳ 明朝" w:cs="ＭＳ 明朝"/>
                      <w:spacing w:val="6"/>
                      <w:kern w:val="0"/>
                      <w:szCs w:val="21"/>
                    </w:rPr>
                    <w:t>）</w:t>
                  </w:r>
                  <w:r w:rsidRPr="00D76500">
                    <w:rPr>
                      <w:rFonts w:ascii="ＭＳ 明朝" w:eastAsia="ＭＳ 明朝" w:hAnsi="ＭＳ 明朝" w:cs="ＭＳ 明朝" w:hint="eastAsia"/>
                      <w:spacing w:val="6"/>
                      <w:kern w:val="0"/>
                      <w:szCs w:val="21"/>
                    </w:rPr>
                    <w:t>中期経営計画　説明要旨</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d:p.11</w:t>
                  </w:r>
                  <w:r>
                    <w:rPr>
                      <w:rFonts w:ascii="ＭＳ 明朝" w:eastAsia="ＭＳ 明朝" w:hAnsi="ＭＳ 明朝" w:cs="ＭＳ 明朝" w:hint="eastAsia"/>
                      <w:spacing w:val="6"/>
                      <w:kern w:val="0"/>
                      <w:szCs w:val="21"/>
                    </w:rPr>
                    <w:t>)</w:t>
                  </w:r>
                  <w:r w:rsidR="005B5D88">
                    <w:rPr>
                      <w:rFonts w:ascii="ＭＳ 明朝" w:eastAsia="ＭＳ 明朝" w:hAnsi="ＭＳ 明朝" w:cs="ＭＳ 明朝"/>
                      <w:spacing w:val="6"/>
                      <w:kern w:val="0"/>
                      <w:szCs w:val="21"/>
                    </w:rPr>
                    <w:br/>
                  </w:r>
                  <w:r w:rsidR="005B5D88" w:rsidRPr="005B5D88">
                    <w:rPr>
                      <w:rFonts w:ascii="ＭＳ 明朝" w:eastAsia="ＭＳ 明朝" w:hAnsi="ＭＳ 明朝" w:cs="ＭＳ 明朝"/>
                      <w:spacing w:val="6"/>
                      <w:kern w:val="0"/>
                      <w:szCs w:val="21"/>
                    </w:rPr>
                    <w:t>https://www.sojitz.com/pdf/jp/ir/meetings/financial/2024/2024_04_03.pdf</w:t>
                  </w:r>
                </w:p>
                <w:p w14:paraId="67F41979" w14:textId="05054812" w:rsidR="00D76500" w:rsidRPr="00D76500" w:rsidRDefault="00D76500" w:rsidP="00300C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br/>
                    <w:t xml:space="preserve">e : </w:t>
                  </w:r>
                  <w:r w:rsidR="00863ADB" w:rsidRPr="00863ADB">
                    <w:rPr>
                      <w:rFonts w:ascii="ＭＳ 明朝" w:eastAsia="ＭＳ 明朝" w:hAnsi="ＭＳ 明朝" w:cs="ＭＳ 明朝" w:hint="eastAsia"/>
                      <w:spacing w:val="6"/>
                      <w:kern w:val="0"/>
                      <w:szCs w:val="21"/>
                    </w:rPr>
                    <w:t>双日とさくらインターネット、クラウド事業拡大のための業務提携契約を締結</w:t>
                  </w:r>
                  <w:r>
                    <w:rPr>
                      <w:rFonts w:ascii="ＭＳ 明朝" w:eastAsia="ＭＳ 明朝" w:hAnsi="ＭＳ 明朝" w:cs="ＭＳ 明朝"/>
                      <w:spacing w:val="6"/>
                      <w:kern w:val="0"/>
                      <w:szCs w:val="21"/>
                    </w:rPr>
                    <w:br/>
                  </w:r>
                  <w:r w:rsidRPr="00D76500">
                    <w:rPr>
                      <w:rFonts w:ascii="ＭＳ 明朝" w:eastAsia="ＭＳ 明朝" w:hAnsi="ＭＳ 明朝" w:cs="ＭＳ 明朝"/>
                      <w:spacing w:val="6"/>
                      <w:kern w:val="0"/>
                      <w:szCs w:val="21"/>
                    </w:rPr>
                    <w:t>https://www.sojitz.com/jp/news/article/20240321.html</w:t>
                  </w:r>
                  <w:r>
                    <w:rPr>
                      <w:rFonts w:ascii="ＭＳ 明朝" w:eastAsia="ＭＳ 明朝" w:hAnsi="ＭＳ 明朝" w:cs="ＭＳ 明朝"/>
                      <w:spacing w:val="6"/>
                      <w:kern w:val="0"/>
                      <w:szCs w:val="21"/>
                    </w:rPr>
                    <w:br/>
                  </w:r>
                  <w:r>
                    <w:rPr>
                      <w:rFonts w:ascii="ＭＳ 明朝" w:eastAsia="ＭＳ 明朝" w:hAnsi="ＭＳ 明朝" w:cs="ＭＳ 明朝"/>
                      <w:spacing w:val="6"/>
                      <w:kern w:val="0"/>
                      <w:szCs w:val="21"/>
                    </w:rPr>
                    <w:br/>
                  </w:r>
                  <w:r w:rsidR="00300CA9">
                    <w:rPr>
                      <w:rFonts w:ascii="ＭＳ 明朝" w:eastAsia="ＭＳ 明朝" w:hAnsi="ＭＳ 明朝" w:cs="ＭＳ 明朝" w:hint="eastAsia"/>
                      <w:spacing w:val="6"/>
                      <w:kern w:val="0"/>
                      <w:szCs w:val="21"/>
                    </w:rPr>
                    <w:t>f</w:t>
                  </w:r>
                  <w:r>
                    <w:rPr>
                      <w:rFonts w:ascii="ＭＳ 明朝" w:eastAsia="ＭＳ 明朝" w:hAnsi="ＭＳ 明朝" w:cs="ＭＳ 明朝"/>
                      <w:spacing w:val="6"/>
                      <w:kern w:val="0"/>
                      <w:szCs w:val="21"/>
                    </w:rPr>
                    <w:t xml:space="preserve"> : </w:t>
                  </w:r>
                  <w:r>
                    <w:rPr>
                      <w:rFonts w:ascii="ＭＳ 明朝" w:eastAsia="ＭＳ 明朝" w:hAnsi="ＭＳ 明朝" w:cs="ＭＳ 明朝" w:hint="eastAsia"/>
                      <w:spacing w:val="6"/>
                      <w:kern w:val="0"/>
                      <w:szCs w:val="21"/>
                    </w:rPr>
                    <w:t>読売新聞/</w:t>
                  </w:r>
                  <w:r w:rsidRPr="00D76500">
                    <w:rPr>
                      <w:rFonts w:ascii="ＭＳ 明朝" w:eastAsia="ＭＳ 明朝" w:hAnsi="ＭＳ 明朝" w:cs="ＭＳ 明朝" w:hint="eastAsia"/>
                      <w:spacing w:val="6"/>
                      <w:kern w:val="0"/>
                      <w:szCs w:val="21"/>
                    </w:rPr>
                    <w:t>「保存したタマネギを食材として流通」「コーポレートＰＰＡ事業に注力」…双日・植村幸祐社長</w:t>
                  </w:r>
                  <w:r w:rsidRPr="00D76500">
                    <w:rPr>
                      <w:rFonts w:ascii="ＭＳ 明朝" w:eastAsia="ＭＳ 明朝" w:hAnsi="ＭＳ 明朝" w:cs="ＭＳ 明朝"/>
                      <w:spacing w:val="6"/>
                      <w:kern w:val="0"/>
                      <w:szCs w:val="21"/>
                    </w:rPr>
                    <w:t>https://www.yomiuri.co.jp/economy/20240821-OYT1T50070/</w:t>
                  </w:r>
                  <w:r w:rsidR="00C353D1">
                    <w:rPr>
                      <w:rFonts w:ascii="ＭＳ 明朝" w:eastAsia="ＭＳ 明朝" w:hAnsi="ＭＳ 明朝" w:cs="ＭＳ 明朝"/>
                      <w:spacing w:val="6"/>
                      <w:kern w:val="0"/>
                      <w:szCs w:val="21"/>
                    </w:rPr>
                    <w:br/>
                  </w:r>
                  <w:r w:rsidR="00C353D1">
                    <w:rPr>
                      <w:rFonts w:ascii="ＭＳ 明朝" w:eastAsia="ＭＳ 明朝" w:hAnsi="ＭＳ 明朝" w:cs="ＭＳ 明朝"/>
                      <w:spacing w:val="6"/>
                      <w:kern w:val="0"/>
                      <w:szCs w:val="21"/>
                    </w:rPr>
                    <w:br/>
                  </w:r>
                  <w:r w:rsidR="00300CA9">
                    <w:rPr>
                      <w:rFonts w:ascii="ＭＳ 明朝" w:eastAsia="ＭＳ 明朝" w:hAnsi="ＭＳ 明朝" w:cs="ＭＳ 明朝" w:hint="eastAsia"/>
                      <w:spacing w:val="6"/>
                      <w:kern w:val="0"/>
                      <w:szCs w:val="21"/>
                    </w:rPr>
                    <w:t>g</w:t>
                  </w:r>
                  <w:r w:rsidR="00C353D1">
                    <w:rPr>
                      <w:rFonts w:ascii="ＭＳ 明朝" w:eastAsia="ＭＳ 明朝" w:hAnsi="ＭＳ 明朝" w:cs="ＭＳ 明朝"/>
                      <w:spacing w:val="6"/>
                      <w:kern w:val="0"/>
                      <w:szCs w:val="21"/>
                    </w:rPr>
                    <w:t xml:space="preserve"> </w:t>
                  </w:r>
                  <w:r w:rsidR="00300CA9">
                    <w:rPr>
                      <w:rFonts w:ascii="ＭＳ 明朝" w:eastAsia="ＭＳ 明朝" w:hAnsi="ＭＳ 明朝" w:cs="ＭＳ 明朝" w:hint="eastAsia"/>
                      <w:spacing w:val="6"/>
                      <w:kern w:val="0"/>
                      <w:szCs w:val="21"/>
                    </w:rPr>
                    <w:t>h</w:t>
                  </w:r>
                  <w:r w:rsidR="00C353D1">
                    <w:rPr>
                      <w:rFonts w:ascii="ＭＳ 明朝" w:eastAsia="ＭＳ 明朝" w:hAnsi="ＭＳ 明朝" w:cs="ＭＳ 明朝"/>
                      <w:spacing w:val="6"/>
                      <w:kern w:val="0"/>
                      <w:szCs w:val="21"/>
                    </w:rPr>
                    <w:t xml:space="preserve"> </w:t>
                  </w:r>
                  <w:r w:rsidR="00C353D1">
                    <w:rPr>
                      <w:rFonts w:ascii="ＭＳ 明朝" w:eastAsia="ＭＳ 明朝" w:hAnsi="ＭＳ 明朝" w:cs="ＭＳ 明朝" w:hint="eastAsia"/>
                      <w:spacing w:val="6"/>
                      <w:kern w:val="0"/>
                      <w:szCs w:val="21"/>
                    </w:rPr>
                    <w:t>:週刊エコノミスト/</w:t>
                  </w:r>
                  <w:r w:rsidR="00C353D1" w:rsidRPr="00C353D1">
                    <w:rPr>
                      <w:rFonts w:ascii="ＭＳ 明朝" w:eastAsia="ＭＳ 明朝" w:hAnsi="ＭＳ 明朝" w:cs="ＭＳ 明朝" w:hint="eastAsia"/>
                      <w:spacing w:val="6"/>
                      <w:kern w:val="0"/>
                      <w:szCs w:val="21"/>
                    </w:rPr>
                    <w:t>非資源伸ばし最終益2倍へ！――植村幸祐・双日社長</w:t>
                  </w:r>
                  <w:r w:rsidR="00C353D1">
                    <w:rPr>
                      <w:rFonts w:ascii="ＭＳ 明朝" w:eastAsia="ＭＳ 明朝" w:hAnsi="ＭＳ 明朝" w:cs="ＭＳ 明朝"/>
                      <w:spacing w:val="6"/>
                      <w:kern w:val="0"/>
                      <w:szCs w:val="21"/>
                    </w:rPr>
                    <w:br/>
                  </w:r>
                  <w:r w:rsidR="00C353D1" w:rsidRPr="00C353D1">
                    <w:rPr>
                      <w:rFonts w:ascii="ＭＳ 明朝" w:eastAsia="ＭＳ 明朝" w:hAnsi="ＭＳ 明朝" w:cs="ＭＳ 明朝"/>
                      <w:spacing w:val="6"/>
                      <w:kern w:val="0"/>
                      <w:szCs w:val="21"/>
                    </w:rPr>
                    <w:t>https://weekly-economist.mainichi.jp/articles/20241001/se1/00m/020/003000c</w:t>
                  </w:r>
                </w:p>
              </w:tc>
            </w:tr>
            <w:tr w:rsidR="00D1302E" w:rsidRPr="006A0A82" w14:paraId="12776442" w14:textId="77777777" w:rsidTr="00F5566D">
              <w:trPr>
                <w:trHeight w:val="697"/>
              </w:trPr>
              <w:tc>
                <w:tcPr>
                  <w:tcW w:w="2600" w:type="dxa"/>
                  <w:shd w:val="clear" w:color="auto" w:fill="auto"/>
                </w:tcPr>
                <w:p w14:paraId="10265619" w14:textId="77777777" w:rsidR="00D1302E" w:rsidRPr="006A0A82"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発信内容</w:t>
                  </w:r>
                </w:p>
              </w:tc>
              <w:tc>
                <w:tcPr>
                  <w:tcW w:w="5890" w:type="dxa"/>
                  <w:shd w:val="clear" w:color="auto" w:fill="auto"/>
                </w:tcPr>
                <w:p w14:paraId="711DF7A6" w14:textId="3BF2C663" w:rsidR="00D76500" w:rsidRDefault="00D76500" w:rsidP="00D76500">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6500">
                    <w:rPr>
                      <w:rFonts w:ascii="ＭＳ 明朝" w:eastAsia="ＭＳ 明朝" w:hAnsi="ＭＳ 明朝" w:cs="ＭＳ 明朝" w:hint="eastAsia"/>
                      <w:spacing w:val="6"/>
                      <w:kern w:val="0"/>
                      <w:szCs w:val="21"/>
                    </w:rPr>
                    <w:t>持続的な価値創造を実現するために「事業基盤」と「人的資本」の強化に加え、デジタルによる変革” Digital in All”を徹底することで、「双日らしい成長ストーリーの実現」に邁進します。</w:t>
                  </w:r>
                </w:p>
                <w:p w14:paraId="4FD69E0B" w14:textId="77777777" w:rsidR="00D76500" w:rsidRPr="00D76500" w:rsidRDefault="00D76500" w:rsidP="00D76500">
                  <w:pPr>
                    <w:suppressAutoHyphens/>
                    <w:kinsoku w:val="0"/>
                    <w:overflowPunct w:val="0"/>
                    <w:adjustRightInd w:val="0"/>
                    <w:spacing w:afterLines="50" w:after="120" w:line="238" w:lineRule="exact"/>
                    <w:ind w:left="425"/>
                    <w:jc w:val="left"/>
                    <w:textAlignment w:val="center"/>
                    <w:rPr>
                      <w:rFonts w:ascii="ＭＳ 明朝" w:eastAsia="ＭＳ 明朝" w:hAnsi="ＭＳ 明朝" w:cs="ＭＳ 明朝"/>
                      <w:spacing w:val="6"/>
                      <w:kern w:val="0"/>
                      <w:szCs w:val="21"/>
                    </w:rPr>
                  </w:pPr>
                </w:p>
                <w:p w14:paraId="45A79BEC" w14:textId="77777777" w:rsidR="00D76500" w:rsidRDefault="00D76500" w:rsidP="00D76500">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6500">
                    <w:rPr>
                      <w:rFonts w:ascii="ＭＳ 明朝" w:eastAsia="ＭＳ 明朝" w:hAnsi="ＭＳ 明朝" w:cs="ＭＳ 明朝" w:hint="eastAsia"/>
                      <w:spacing w:val="6"/>
                      <w:kern w:val="0"/>
                      <w:szCs w:val="21"/>
                    </w:rPr>
                    <w:t>全体の収益力を高める上で重要なのが、デジタル技術の活用です。中計2026では、DXを戦略的強化領域の一つに加え、“Digital-in-All”（全ての事業にデジタルを）を掲げました。全社的な視点でデジタルをどのように活用できるかを考え抜き、企業価値向上につなげていきます。</w:t>
                  </w:r>
                </w:p>
                <w:p w14:paraId="4A157CE8" w14:textId="77777777" w:rsidR="00D76500" w:rsidRDefault="00D76500" w:rsidP="00D76500">
                  <w:pPr>
                    <w:pStyle w:val="af"/>
                    <w:ind w:left="856"/>
                    <w:rPr>
                      <w:rFonts w:ascii="ＭＳ 明朝" w:hAnsi="ＭＳ 明朝" w:cs="ＭＳ 明朝"/>
                      <w:spacing w:val="6"/>
                      <w:kern w:val="0"/>
                      <w:szCs w:val="21"/>
                    </w:rPr>
                  </w:pPr>
                </w:p>
                <w:p w14:paraId="4ED1E1E8" w14:textId="77777777" w:rsidR="00D76500" w:rsidRDefault="00D76500" w:rsidP="00D76500">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6500">
                    <w:rPr>
                      <w:rFonts w:ascii="ＭＳ 明朝" w:eastAsia="ＭＳ 明朝" w:hAnsi="ＭＳ 明朝" w:cs="ＭＳ 明朝" w:hint="eastAsia"/>
                      <w:spacing w:val="6"/>
                      <w:kern w:val="0"/>
                      <w:szCs w:val="21"/>
                    </w:rPr>
                    <w:t>起点にすべきは、データの価値です。当社は総合商社としてさまざまな投資や事業経営を行っており、そこから得られるデータは膨大で多岐にわたります。これらデータアセットのどこに、どのような価値があるのか考え、その価値を活かした事業を創造することが、DXの先に描く姿です。</w:t>
                  </w:r>
                </w:p>
                <w:p w14:paraId="64D473C5" w14:textId="77777777" w:rsidR="00D76500" w:rsidRDefault="00D76500" w:rsidP="00D76500">
                  <w:pPr>
                    <w:pStyle w:val="af"/>
                    <w:ind w:left="856"/>
                    <w:rPr>
                      <w:rFonts w:ascii="ＭＳ 明朝" w:hAnsi="ＭＳ 明朝" w:cs="ＭＳ 明朝"/>
                      <w:spacing w:val="6"/>
                      <w:kern w:val="0"/>
                      <w:szCs w:val="21"/>
                    </w:rPr>
                  </w:pPr>
                </w:p>
                <w:p w14:paraId="122FEA2F" w14:textId="77777777" w:rsidR="00D76500" w:rsidRDefault="00D76500" w:rsidP="00D76500">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6500">
                    <w:rPr>
                      <w:rFonts w:ascii="ＭＳ 明朝" w:eastAsia="ＭＳ 明朝" w:hAnsi="ＭＳ 明朝" w:cs="ＭＳ 明朝" w:hint="eastAsia"/>
                      <w:spacing w:val="6"/>
                      <w:kern w:val="0"/>
                      <w:szCs w:val="21"/>
                    </w:rPr>
                    <w:t>価値創造を加速させるのに不可欠なものとしてデジタルを据え、事業・人材両面においてデジタルを活用し、デジタルで稼ぐ、”Digital in All”を徹底していきます。</w:t>
                  </w:r>
                </w:p>
                <w:p w14:paraId="5337D96D" w14:textId="77777777" w:rsidR="00D76500" w:rsidRDefault="00D76500" w:rsidP="00D76500">
                  <w:pPr>
                    <w:pStyle w:val="af"/>
                    <w:ind w:left="856"/>
                    <w:rPr>
                      <w:rFonts w:ascii="ＭＳ 明朝" w:hAnsi="ＭＳ 明朝" w:cs="ＭＳ 明朝"/>
                      <w:spacing w:val="6"/>
                      <w:kern w:val="0"/>
                      <w:szCs w:val="21"/>
                    </w:rPr>
                  </w:pPr>
                </w:p>
                <w:p w14:paraId="47120881" w14:textId="77777777" w:rsidR="00D76500" w:rsidRDefault="00D76500" w:rsidP="00D76500">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6500">
                    <w:rPr>
                      <w:rFonts w:ascii="ＭＳ 明朝" w:eastAsia="ＭＳ 明朝" w:hAnsi="ＭＳ 明朝" w:cs="ＭＳ 明朝" w:hint="eastAsia"/>
                      <w:spacing w:val="6"/>
                      <w:kern w:val="0"/>
                      <w:szCs w:val="21"/>
                    </w:rPr>
                    <w:t>デジタル活用の徹底は、当社の次期中期経営計画における成長戦略の柱の一つです。本提携を通じて、自らも計算資源を活用し当社既存事業のDXと新規事</w:t>
                  </w:r>
                  <w:r w:rsidRPr="00D76500">
                    <w:rPr>
                      <w:rFonts w:ascii="ＭＳ 明朝" w:eastAsia="ＭＳ 明朝" w:hAnsi="ＭＳ 明朝" w:cs="ＭＳ 明朝" w:hint="eastAsia"/>
                      <w:spacing w:val="6"/>
                      <w:kern w:val="0"/>
                      <w:szCs w:val="21"/>
                    </w:rPr>
                    <w:lastRenderedPageBreak/>
                    <w:t>業の具現化を進めると同時に、(中略)ひいては双日グループが日本のデジタル社会の一翼を担えるよう取り組んでいきます。</w:t>
                  </w:r>
                </w:p>
                <w:p w14:paraId="19DD071F" w14:textId="77777777" w:rsidR="00D76500" w:rsidRDefault="00D76500" w:rsidP="00D76500">
                  <w:pPr>
                    <w:pStyle w:val="af"/>
                    <w:ind w:left="856"/>
                    <w:rPr>
                      <w:rFonts w:ascii="ＭＳ 明朝" w:hAnsi="ＭＳ 明朝" w:cs="ＭＳ 明朝"/>
                      <w:spacing w:val="6"/>
                      <w:kern w:val="0"/>
                      <w:szCs w:val="21"/>
                    </w:rPr>
                  </w:pPr>
                </w:p>
                <w:p w14:paraId="4995BD7B" w14:textId="77777777" w:rsidR="00D1302E" w:rsidRDefault="00D76500" w:rsidP="00D76500">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6500">
                    <w:rPr>
                      <w:rFonts w:ascii="ＭＳ 明朝" w:eastAsia="ＭＳ 明朝" w:hAnsi="ＭＳ 明朝" w:cs="ＭＳ 明朝" w:hint="eastAsia"/>
                      <w:spacing w:val="6"/>
                      <w:kern w:val="0"/>
                      <w:szCs w:val="21"/>
                    </w:rPr>
                    <w:t>注力分野にDXを組み合わせる一例として、食料ビジネスがDXの要素を含めて変化してきたことを挙げ、今後はデジタル活用による農業の生産性向上に取り組むと述べた。</w:t>
                  </w:r>
                </w:p>
                <w:p w14:paraId="1092E2FD" w14:textId="77777777" w:rsidR="00D76500" w:rsidRDefault="00D76500" w:rsidP="00D76500">
                  <w:pPr>
                    <w:pStyle w:val="af"/>
                    <w:ind w:left="856"/>
                    <w:rPr>
                      <w:rFonts w:ascii="ＭＳ 明朝" w:hAnsi="ＭＳ 明朝" w:cs="ＭＳ 明朝"/>
                      <w:spacing w:val="6"/>
                      <w:kern w:val="0"/>
                      <w:szCs w:val="21"/>
                    </w:rPr>
                  </w:pPr>
                </w:p>
                <w:p w14:paraId="4F99A072" w14:textId="77777777" w:rsidR="00D76500" w:rsidRDefault="00C353D1" w:rsidP="00D76500">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53D1">
                    <w:rPr>
                      <w:rFonts w:ascii="ＭＳ 明朝" w:eastAsia="ＭＳ 明朝" w:hAnsi="ＭＳ 明朝" w:cs="ＭＳ 明朝" w:hint="eastAsia"/>
                      <w:spacing w:val="6"/>
                      <w:kern w:val="0"/>
                      <w:szCs w:val="21"/>
                    </w:rPr>
                    <w:t>大胆な目標で、新たな一歩が非常に重要と考えています。既存事業を磨き直し、新分野は決して「飛び地」としない。この既存事業を中心としたものを当社では「カタマリ」と呼んでいますが、これをさらに大きくしたい。急激に変化する外部環境下で必要なのは、デジタル化と新エネルギー分野で、両者を組み合わせていきます。2000億円の達成時期は30年前後になるだろうと考えています。</w:t>
                  </w:r>
                </w:p>
                <w:p w14:paraId="53AD103A" w14:textId="77777777" w:rsidR="00C353D1" w:rsidRDefault="00C353D1" w:rsidP="00C353D1">
                  <w:pPr>
                    <w:pStyle w:val="af"/>
                    <w:ind w:left="856"/>
                    <w:rPr>
                      <w:rFonts w:ascii="ＭＳ 明朝" w:hAnsi="ＭＳ 明朝" w:cs="ＭＳ 明朝"/>
                      <w:spacing w:val="6"/>
                      <w:kern w:val="0"/>
                      <w:szCs w:val="21"/>
                    </w:rPr>
                  </w:pPr>
                </w:p>
                <w:p w14:paraId="052C604F" w14:textId="0D0AE47E" w:rsidR="00C353D1" w:rsidRPr="00D76500" w:rsidRDefault="00C353D1" w:rsidP="00D76500">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53D1">
                    <w:rPr>
                      <w:rFonts w:ascii="ＭＳ 明朝" w:eastAsia="ＭＳ 明朝" w:hAnsi="ＭＳ 明朝" w:cs="ＭＳ 明朝" w:hint="eastAsia"/>
                      <w:spacing w:val="6"/>
                      <w:kern w:val="0"/>
                      <w:szCs w:val="21"/>
                    </w:rPr>
                    <w:t>当社は七つの営業本部がありますので、今やっている各事業での注力はもちろんです。それにDX（デジタルトランスフォーメーション）やGX（グリーントランスフォーメーション）を掛け合わせたい。新たなビジネスモデルができれば理想的ですが、必ずしもそうはいきません。DXやGXにウエートを置いた事業に加え、新エネルギーなど新分野を活用したビジネスを考えています。</w:t>
                  </w:r>
                </w:p>
              </w:tc>
            </w:tr>
          </w:tbl>
          <w:p w14:paraId="094DFC3D" w14:textId="77777777" w:rsidR="00D1302E" w:rsidRPr="006A0A8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6A0A82"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 xml:space="preserve">　(</w:t>
            </w:r>
            <w:r w:rsidRPr="006A0A82">
              <w:rPr>
                <w:rFonts w:ascii="ＭＳ 明朝" w:eastAsia="ＭＳ 明朝" w:hAnsi="ＭＳ 明朝" w:cs="ＭＳ 明朝"/>
                <w:spacing w:val="6"/>
                <w:kern w:val="0"/>
                <w:szCs w:val="21"/>
              </w:rPr>
              <w:t>5</w:t>
            </w:r>
            <w:r w:rsidRPr="006A0A82">
              <w:rPr>
                <w:rFonts w:ascii="ＭＳ 明朝" w:eastAsia="ＭＳ 明朝" w:hAnsi="ＭＳ 明朝" w:cs="ＭＳ 明朝" w:hint="eastAsia"/>
                <w:spacing w:val="6"/>
                <w:kern w:val="0"/>
                <w:szCs w:val="21"/>
              </w:rPr>
              <w:t>) 実務執行総括責任者</w:t>
            </w:r>
            <w:r w:rsidR="002A27BF" w:rsidRPr="006A0A82">
              <w:rPr>
                <w:rFonts w:ascii="ＭＳ 明朝" w:eastAsia="ＭＳ 明朝" w:hAnsi="ＭＳ 明朝" w:cs="ＭＳ 明朝" w:hint="eastAsia"/>
                <w:spacing w:val="6"/>
                <w:kern w:val="0"/>
                <w:szCs w:val="21"/>
              </w:rPr>
              <w:t>が</w:t>
            </w:r>
            <w:r w:rsidRPr="006A0A82">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6A0A82" w14:paraId="09BAAA71" w14:textId="77777777" w:rsidTr="048C8944">
              <w:trPr>
                <w:trHeight w:val="707"/>
              </w:trPr>
              <w:tc>
                <w:tcPr>
                  <w:tcW w:w="2600" w:type="dxa"/>
                  <w:shd w:val="clear" w:color="auto" w:fill="auto"/>
                </w:tcPr>
                <w:p w14:paraId="17FFB677" w14:textId="77777777" w:rsidR="00D1302E" w:rsidRPr="006A0A82"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14AEA06B" w:rsidR="00D1302E" w:rsidRPr="006A0A82" w:rsidRDefault="00914FA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202</w:t>
                  </w:r>
                  <w:r w:rsidR="000A5397">
                    <w:rPr>
                      <w:rFonts w:ascii="ＭＳ 明朝" w:eastAsia="ＭＳ 明朝" w:hAnsi="ＭＳ 明朝" w:cs="ＭＳ 明朝" w:hint="eastAsia"/>
                      <w:spacing w:val="6"/>
                      <w:kern w:val="0"/>
                      <w:szCs w:val="21"/>
                    </w:rPr>
                    <w:t>5</w:t>
                  </w:r>
                  <w:r w:rsidR="00D1302E" w:rsidRPr="006A0A82">
                    <w:rPr>
                      <w:rFonts w:ascii="ＭＳ 明朝" w:eastAsia="ＭＳ 明朝" w:hAnsi="ＭＳ 明朝" w:cs="ＭＳ 明朝" w:hint="eastAsia"/>
                      <w:spacing w:val="6"/>
                      <w:kern w:val="0"/>
                      <w:szCs w:val="21"/>
                    </w:rPr>
                    <w:t>年</w:t>
                  </w:r>
                  <w:r w:rsidRPr="006A0A82">
                    <w:rPr>
                      <w:rFonts w:ascii="ＭＳ 明朝" w:eastAsia="ＭＳ 明朝" w:hAnsi="ＭＳ 明朝" w:cs="ＭＳ 明朝" w:hint="eastAsia"/>
                      <w:spacing w:val="6"/>
                      <w:kern w:val="0"/>
                      <w:szCs w:val="21"/>
                    </w:rPr>
                    <w:t>1</w:t>
                  </w:r>
                  <w:r w:rsidR="00D1302E" w:rsidRPr="006A0A82">
                    <w:rPr>
                      <w:rFonts w:ascii="ＭＳ 明朝" w:eastAsia="ＭＳ 明朝" w:hAnsi="ＭＳ 明朝" w:cs="ＭＳ 明朝" w:hint="eastAsia"/>
                      <w:spacing w:val="6"/>
                      <w:kern w:val="0"/>
                      <w:szCs w:val="21"/>
                    </w:rPr>
                    <w:t>月</w:t>
                  </w:r>
                  <w:r w:rsidR="00DE0EA6">
                    <w:rPr>
                      <w:rFonts w:ascii="ＭＳ 明朝" w:eastAsia="ＭＳ 明朝" w:hAnsi="ＭＳ 明朝" w:cs="ＭＳ 明朝"/>
                      <w:spacing w:val="6"/>
                      <w:kern w:val="0"/>
                      <w:szCs w:val="21"/>
                    </w:rPr>
                    <w:t>9</w:t>
                  </w:r>
                  <w:r w:rsidR="00DF436F">
                    <w:rPr>
                      <w:rFonts w:ascii="ＭＳ 明朝" w:eastAsia="ＭＳ 明朝" w:hAnsi="ＭＳ 明朝" w:cs="ＭＳ 明朝" w:hint="eastAsia"/>
                      <w:spacing w:val="6"/>
                      <w:kern w:val="0"/>
                      <w:szCs w:val="21"/>
                    </w:rPr>
                    <w:t>日</w:t>
                  </w:r>
                </w:p>
                <w:p w14:paraId="67E9A70E" w14:textId="77777777" w:rsidR="00D1302E" w:rsidRPr="006A0A8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6A0A82" w14:paraId="664616CE" w14:textId="77777777" w:rsidTr="048C8944">
              <w:trPr>
                <w:trHeight w:val="707"/>
              </w:trPr>
              <w:tc>
                <w:tcPr>
                  <w:tcW w:w="2600" w:type="dxa"/>
                  <w:shd w:val="clear" w:color="auto" w:fill="auto"/>
                </w:tcPr>
                <w:p w14:paraId="5929692C" w14:textId="77777777" w:rsidR="00D1302E" w:rsidRPr="006A0A82"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実施内容</w:t>
                  </w:r>
                </w:p>
              </w:tc>
              <w:tc>
                <w:tcPr>
                  <w:tcW w:w="5890" w:type="dxa"/>
                  <w:shd w:val="clear" w:color="auto" w:fill="auto"/>
                </w:tcPr>
                <w:p w14:paraId="24B498B3" w14:textId="1E25B330" w:rsidR="00D1302E" w:rsidRPr="006A0A82" w:rsidRDefault="048C8944" w:rsidP="048C89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6A0A82">
                    <w:rPr>
                      <w:rFonts w:ascii="ＭＳ 明朝" w:eastAsia="ＭＳ 明朝" w:hAnsi="ＭＳ 明朝" w:cs="ＭＳ 明朝"/>
                    </w:rPr>
                    <w:t>「DX推進指標</w:t>
                  </w:r>
                  <w:r w:rsidR="00DF436F">
                    <w:rPr>
                      <w:rFonts w:ascii="ＭＳ 明朝" w:eastAsia="ＭＳ 明朝" w:hAnsi="ＭＳ 明朝" w:cs="ＭＳ 明朝" w:hint="eastAsia"/>
                    </w:rPr>
                    <w:t>自己診断フォーマット</w:t>
                  </w:r>
                  <w:r w:rsidRPr="006A0A82">
                    <w:rPr>
                      <w:rFonts w:ascii="ＭＳ 明朝" w:eastAsia="ＭＳ 明朝" w:hAnsi="ＭＳ 明朝" w:cs="ＭＳ 明朝"/>
                    </w:rPr>
                    <w:t>」</w:t>
                  </w:r>
                  <w:r w:rsidR="00DF436F">
                    <w:rPr>
                      <w:rFonts w:ascii="ＭＳ 明朝" w:eastAsia="ＭＳ 明朝" w:hAnsi="ＭＳ 明朝" w:cs="ＭＳ 明朝" w:hint="eastAsia"/>
                    </w:rPr>
                    <w:t>による自己分析、課題を把握。自己診断結果入力サイトから提出済。</w:t>
                  </w:r>
                </w:p>
                <w:p w14:paraId="3F52CB17" w14:textId="77777777" w:rsidR="00D1302E" w:rsidRPr="006A0A8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6A0A8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6A0A8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 xml:space="preserve">　(</w:t>
            </w:r>
            <w:r w:rsidRPr="006A0A82">
              <w:rPr>
                <w:rFonts w:ascii="ＭＳ 明朝" w:eastAsia="ＭＳ 明朝" w:hAnsi="ＭＳ 明朝" w:cs="ＭＳ 明朝"/>
                <w:spacing w:val="6"/>
                <w:kern w:val="0"/>
                <w:szCs w:val="21"/>
              </w:rPr>
              <w:t>6</w:t>
            </w:r>
            <w:r w:rsidRPr="006A0A82">
              <w:rPr>
                <w:rFonts w:ascii="ＭＳ 明朝" w:eastAsia="ＭＳ 明朝" w:hAnsi="ＭＳ 明朝" w:cs="ＭＳ 明朝" w:hint="eastAsia"/>
                <w:spacing w:val="6"/>
                <w:kern w:val="0"/>
                <w:szCs w:val="21"/>
              </w:rPr>
              <w:t>)</w:t>
            </w:r>
            <w:r w:rsidRPr="006A0A82">
              <w:rPr>
                <w:rFonts w:ascii="ＭＳ 明朝" w:eastAsia="ＭＳ 明朝" w:hAnsi="ＭＳ 明朝" w:cs="ＭＳ 明朝"/>
                <w:spacing w:val="6"/>
                <w:kern w:val="0"/>
                <w:szCs w:val="21"/>
              </w:rPr>
              <w:t xml:space="preserve"> </w:t>
            </w:r>
            <w:r w:rsidRPr="006A0A82">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6A0A82" w14:paraId="2E9381F6" w14:textId="77777777" w:rsidTr="4F4F0DD3">
              <w:trPr>
                <w:trHeight w:val="707"/>
              </w:trPr>
              <w:tc>
                <w:tcPr>
                  <w:tcW w:w="2600" w:type="dxa"/>
                  <w:shd w:val="clear" w:color="auto" w:fill="auto"/>
                </w:tcPr>
                <w:p w14:paraId="1FB51302" w14:textId="77777777" w:rsidR="00D1302E" w:rsidRPr="006A0A82"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42B90719" w:rsidR="00D1302E" w:rsidRPr="006A0A82" w:rsidRDefault="00914FA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202</w:t>
                  </w:r>
                  <w:r w:rsidR="00D83FBC">
                    <w:rPr>
                      <w:rFonts w:ascii="ＭＳ 明朝" w:eastAsia="ＭＳ 明朝" w:hAnsi="ＭＳ 明朝" w:cs="ＭＳ 明朝"/>
                      <w:spacing w:val="6"/>
                      <w:kern w:val="0"/>
                      <w:szCs w:val="21"/>
                    </w:rPr>
                    <w:t>4</w:t>
                  </w:r>
                  <w:r w:rsidR="00D1302E" w:rsidRPr="006A0A82">
                    <w:rPr>
                      <w:rFonts w:ascii="ＭＳ 明朝" w:eastAsia="ＭＳ 明朝" w:hAnsi="ＭＳ 明朝" w:cs="ＭＳ 明朝" w:hint="eastAsia"/>
                      <w:spacing w:val="6"/>
                      <w:kern w:val="0"/>
                      <w:szCs w:val="21"/>
                    </w:rPr>
                    <w:t>年</w:t>
                  </w:r>
                  <w:r w:rsidR="00D83FBC">
                    <w:rPr>
                      <w:rFonts w:ascii="ＭＳ 明朝" w:eastAsia="ＭＳ 明朝" w:hAnsi="ＭＳ 明朝" w:cs="ＭＳ 明朝"/>
                      <w:spacing w:val="6"/>
                      <w:kern w:val="0"/>
                      <w:szCs w:val="21"/>
                    </w:rPr>
                    <w:t>4</w:t>
                  </w:r>
                  <w:r w:rsidR="00D1302E" w:rsidRPr="006A0A82">
                    <w:rPr>
                      <w:rFonts w:ascii="ＭＳ 明朝" w:eastAsia="ＭＳ 明朝" w:hAnsi="ＭＳ 明朝" w:cs="ＭＳ 明朝" w:hint="eastAsia"/>
                      <w:spacing w:val="6"/>
                      <w:kern w:val="0"/>
                      <w:szCs w:val="21"/>
                    </w:rPr>
                    <w:t xml:space="preserve">月頃　～　　　</w:t>
                  </w:r>
                  <w:r w:rsidR="00D83FBC">
                    <w:rPr>
                      <w:rFonts w:ascii="ＭＳ 明朝" w:eastAsia="ＭＳ 明朝" w:hAnsi="ＭＳ 明朝" w:cs="ＭＳ 明朝" w:hint="eastAsia"/>
                      <w:spacing w:val="6"/>
                      <w:kern w:val="0"/>
                      <w:szCs w:val="21"/>
                    </w:rPr>
                    <w:t>継続中</w:t>
                  </w:r>
                </w:p>
                <w:p w14:paraId="20566CAA" w14:textId="77777777" w:rsidR="00D1302E" w:rsidRPr="006A0A8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6A0A82" w14:paraId="21206362" w14:textId="77777777" w:rsidTr="4F4F0DD3">
              <w:trPr>
                <w:trHeight w:val="697"/>
              </w:trPr>
              <w:tc>
                <w:tcPr>
                  <w:tcW w:w="2600" w:type="dxa"/>
                  <w:shd w:val="clear" w:color="auto" w:fill="auto"/>
                </w:tcPr>
                <w:p w14:paraId="6BED954A" w14:textId="77777777" w:rsidR="00D1302E" w:rsidRPr="006A0A82"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実施内容</w:t>
                  </w:r>
                </w:p>
              </w:tc>
              <w:tc>
                <w:tcPr>
                  <w:tcW w:w="5890" w:type="dxa"/>
                  <w:shd w:val="clear" w:color="auto" w:fill="auto"/>
                </w:tcPr>
                <w:p w14:paraId="64F22B93" w14:textId="77777777" w:rsidR="00774DFD" w:rsidRPr="00774DFD" w:rsidRDefault="00774DFD" w:rsidP="00774D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00774DFD">
                    <w:rPr>
                      <w:rFonts w:ascii="ＭＳ 明朝" w:eastAsia="ＭＳ 明朝" w:hAnsi="ＭＳ 明朝" w:cs="ＭＳ 明朝" w:hint="eastAsia"/>
                      <w:spacing w:val="6"/>
                      <w:kern w:val="0"/>
                    </w:rPr>
                    <w:t>当社では、CISOを委員長とする情報・ITシステムセキュリティ委員会を年２回実施し、セキュリティに関する課題の設定・取組方針の策定・対応策の実行を行い、その内容を経営会議にて報告している。</w:t>
                  </w:r>
                </w:p>
                <w:p w14:paraId="55510B03" w14:textId="397E973F" w:rsidR="00350A8C" w:rsidRPr="006A0A82" w:rsidRDefault="00774DFD" w:rsidP="00774DF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rPr>
                  </w:pPr>
                  <w:r w:rsidRPr="00774DFD">
                    <w:rPr>
                      <w:rFonts w:ascii="ＭＳ 明朝" w:eastAsia="ＭＳ 明朝" w:hAnsi="ＭＳ 明朝" w:cs="ＭＳ 明朝" w:hint="eastAsia"/>
                      <w:spacing w:val="6"/>
                      <w:kern w:val="0"/>
                    </w:rPr>
                    <w:t>2023年12月に双日グループとして満たすべき、共通の技術的なセキュリティ対策、及び情報資産の管理・運用ルールを定めた「Sojitz Security Standard Guideline（以下、SSSG）を制定（このSSSGは米国の技術研究所であるNIST(National Institute of Standards and Technology)のCSF(Cyber Security Framework)を参考としている。）。また、2024年度はSSSGに基づく、双日グループのセキュリティ対策状況の評価、及びフォローアップを行い、結果をITシステムセキュリティ委員会に報告のうえ、改善施策を実施している。</w:t>
                  </w:r>
                </w:p>
              </w:tc>
            </w:tr>
          </w:tbl>
          <w:p w14:paraId="1D67F807" w14:textId="1DF9C885" w:rsidR="4F4F0DD3" w:rsidRPr="006A0A82" w:rsidRDefault="4F4F0DD3">
            <w:pPr>
              <w:rPr>
                <w:rFonts w:ascii="ＭＳ 明朝" w:eastAsia="ＭＳ 明朝" w:hAnsi="ＭＳ 明朝"/>
              </w:rPr>
            </w:pPr>
          </w:p>
          <w:p w14:paraId="729172A7" w14:textId="77777777" w:rsidR="00D1302E" w:rsidRPr="006A0A8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6A0A82"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（注）</w:t>
            </w:r>
            <w:r w:rsidRPr="006A0A82">
              <w:rPr>
                <w:rFonts w:ascii="ＭＳ 明朝" w:eastAsia="ＭＳ 明朝" w:hAnsi="ＭＳ 明朝" w:cs="ＭＳ 明朝"/>
                <w:spacing w:val="6"/>
                <w:kern w:val="0"/>
                <w:szCs w:val="21"/>
              </w:rPr>
              <w:t>(1)</w:t>
            </w:r>
            <w:r w:rsidRPr="006A0A82">
              <w:rPr>
                <w:rFonts w:ascii="ＭＳ 明朝" w:eastAsia="ＭＳ 明朝" w:hAnsi="ＭＳ 明朝" w:cs="ＭＳ 明朝" w:hint="eastAsia"/>
                <w:spacing w:val="6"/>
                <w:kern w:val="0"/>
                <w:szCs w:val="21"/>
              </w:rPr>
              <w:t>～(</w:t>
            </w:r>
            <w:r w:rsidRPr="006A0A82">
              <w:rPr>
                <w:rFonts w:ascii="ＭＳ 明朝" w:eastAsia="ＭＳ 明朝" w:hAnsi="ＭＳ 明朝" w:cs="ＭＳ 明朝"/>
                <w:spacing w:val="6"/>
                <w:kern w:val="0"/>
                <w:szCs w:val="21"/>
              </w:rPr>
              <w:t>3</w:t>
            </w:r>
            <w:r w:rsidRPr="006A0A82">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6A0A82"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6A0A82">
              <w:rPr>
                <w:rFonts w:ascii="ＭＳ 明朝" w:hAnsi="ＭＳ 明朝" w:cs="ＭＳ 明朝" w:hint="eastAsia"/>
                <w:spacing w:val="6"/>
                <w:kern w:val="0"/>
                <w:szCs w:val="21"/>
              </w:rPr>
              <w:t xml:space="preserve">①　</w:t>
            </w:r>
            <w:r w:rsidR="00C3670A" w:rsidRPr="006A0A82">
              <w:rPr>
                <w:rFonts w:ascii="ＭＳ 明朝" w:hAnsi="ＭＳ 明朝" w:cs="ＭＳ 明朝"/>
                <w:spacing w:val="6"/>
                <w:kern w:val="0"/>
                <w:szCs w:val="21"/>
              </w:rPr>
              <w:t>(1)</w:t>
            </w:r>
            <w:r w:rsidR="00C3670A" w:rsidRPr="006A0A82">
              <w:rPr>
                <w:rFonts w:ascii="ＭＳ 明朝" w:hAnsi="ＭＳ 明朝" w:cs="ＭＳ 明朝" w:hint="eastAsia"/>
                <w:spacing w:val="6"/>
                <w:kern w:val="0"/>
                <w:szCs w:val="21"/>
              </w:rPr>
              <w:t>～(</w:t>
            </w:r>
            <w:r w:rsidR="00C3670A" w:rsidRPr="006A0A82">
              <w:rPr>
                <w:rFonts w:ascii="ＭＳ 明朝" w:hAnsi="ＭＳ 明朝" w:cs="ＭＳ 明朝"/>
                <w:spacing w:val="6"/>
                <w:kern w:val="0"/>
                <w:szCs w:val="21"/>
              </w:rPr>
              <w:t>3</w:t>
            </w:r>
            <w:r w:rsidR="00C3670A" w:rsidRPr="006A0A82">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6A0A82"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6A0A82">
              <w:rPr>
                <w:rFonts w:ascii="ＭＳ 明朝" w:hAnsi="ＭＳ 明朝" w:cs="ＭＳ 明朝" w:hint="eastAsia"/>
                <w:spacing w:val="6"/>
                <w:kern w:val="0"/>
                <w:szCs w:val="21"/>
              </w:rPr>
              <w:t xml:space="preserve">②　</w:t>
            </w:r>
            <w:r w:rsidR="00C3670A" w:rsidRPr="006A0A82">
              <w:rPr>
                <w:rFonts w:ascii="ＭＳ 明朝" w:hAnsi="ＭＳ 明朝" w:cs="ＭＳ 明朝" w:hint="eastAsia"/>
                <w:spacing w:val="6"/>
                <w:kern w:val="0"/>
                <w:szCs w:val="21"/>
              </w:rPr>
              <w:t>(</w:t>
            </w:r>
            <w:r w:rsidR="00C3670A" w:rsidRPr="006A0A82">
              <w:rPr>
                <w:rFonts w:ascii="ＭＳ 明朝" w:hAnsi="ＭＳ 明朝" w:cs="ＭＳ 明朝"/>
                <w:spacing w:val="6"/>
                <w:kern w:val="0"/>
                <w:szCs w:val="21"/>
              </w:rPr>
              <w:t>4</w:t>
            </w:r>
            <w:r w:rsidR="00C3670A" w:rsidRPr="006A0A82">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6A0A82"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6A0A82">
              <w:rPr>
                <w:rFonts w:ascii="ＭＳ 明朝" w:hAnsi="ＭＳ 明朝" w:cs="ＭＳ 明朝" w:hint="eastAsia"/>
                <w:spacing w:val="6"/>
                <w:kern w:val="0"/>
                <w:szCs w:val="21"/>
              </w:rPr>
              <w:t xml:space="preserve">③　</w:t>
            </w:r>
            <w:r w:rsidR="00C3670A" w:rsidRPr="006A0A82">
              <w:rPr>
                <w:rFonts w:ascii="ＭＳ 明朝" w:hAnsi="ＭＳ 明朝" w:cs="ＭＳ 明朝"/>
                <w:spacing w:val="6"/>
                <w:kern w:val="0"/>
                <w:szCs w:val="21"/>
              </w:rPr>
              <w:t>(1)</w:t>
            </w:r>
            <w:r w:rsidR="00C3670A" w:rsidRPr="006A0A82">
              <w:rPr>
                <w:rFonts w:ascii="ＭＳ 明朝" w:hAnsi="ＭＳ 明朝" w:cs="ＭＳ 明朝" w:hint="eastAsia"/>
                <w:spacing w:val="6"/>
                <w:kern w:val="0"/>
                <w:szCs w:val="21"/>
              </w:rPr>
              <w:t>の取組における企業経営の方向性及び情報処理技術の活用の方向性、(</w:t>
            </w:r>
            <w:r w:rsidR="00C3670A" w:rsidRPr="006A0A82">
              <w:rPr>
                <w:rFonts w:ascii="ＭＳ 明朝" w:hAnsi="ＭＳ 明朝" w:cs="ＭＳ 明朝"/>
                <w:spacing w:val="6"/>
                <w:kern w:val="0"/>
                <w:szCs w:val="21"/>
              </w:rPr>
              <w:t>2</w:t>
            </w:r>
            <w:r w:rsidR="00C3670A" w:rsidRPr="006A0A82">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6A0A82"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6A0A82">
              <w:rPr>
                <w:rFonts w:ascii="ＭＳ 明朝" w:hAnsi="ＭＳ 明朝" w:cs="ＭＳ 明朝" w:hint="eastAsia"/>
                <w:spacing w:val="6"/>
                <w:kern w:val="0"/>
                <w:szCs w:val="21"/>
              </w:rPr>
              <w:t xml:space="preserve">④　</w:t>
            </w:r>
            <w:r w:rsidR="00C3670A" w:rsidRPr="006A0A82">
              <w:rPr>
                <w:rFonts w:ascii="ＭＳ 明朝" w:hAnsi="ＭＳ 明朝" w:cs="ＭＳ 明朝"/>
                <w:spacing w:val="6"/>
                <w:kern w:val="0"/>
                <w:szCs w:val="21"/>
              </w:rPr>
              <w:t>(5)</w:t>
            </w:r>
            <w:r w:rsidR="00C3670A" w:rsidRPr="006A0A82">
              <w:rPr>
                <w:rFonts w:ascii="ＭＳ 明朝" w:hAnsi="ＭＳ 明朝" w:cs="ＭＳ 明朝" w:hint="eastAsia"/>
                <w:spacing w:val="6"/>
                <w:kern w:val="0"/>
                <w:szCs w:val="21"/>
              </w:rPr>
              <w:t>～(</w:t>
            </w:r>
            <w:r w:rsidR="00C3670A" w:rsidRPr="006A0A82">
              <w:rPr>
                <w:rFonts w:ascii="ＭＳ 明朝" w:hAnsi="ＭＳ 明朝" w:cs="ＭＳ 明朝"/>
                <w:spacing w:val="6"/>
                <w:kern w:val="0"/>
                <w:szCs w:val="21"/>
              </w:rPr>
              <w:t>6</w:t>
            </w:r>
            <w:r w:rsidR="00C3670A" w:rsidRPr="006A0A82">
              <w:rPr>
                <w:rFonts w:ascii="ＭＳ 明朝" w:hAnsi="ＭＳ 明朝" w:cs="ＭＳ 明朝" w:hint="eastAsia"/>
                <w:spacing w:val="6"/>
                <w:kern w:val="0"/>
                <w:szCs w:val="21"/>
              </w:rPr>
              <w:t>)の取組における、実施内容を</w:t>
            </w:r>
            <w:r w:rsidR="002A27BF" w:rsidRPr="006A0A82">
              <w:rPr>
                <w:rFonts w:ascii="ＭＳ 明朝" w:hAnsi="ＭＳ 明朝" w:cs="ＭＳ 明朝" w:hint="eastAsia"/>
                <w:spacing w:val="6"/>
                <w:kern w:val="0"/>
                <w:szCs w:val="21"/>
              </w:rPr>
              <w:t>補足</w:t>
            </w:r>
            <w:r w:rsidR="00C3670A" w:rsidRPr="006A0A82">
              <w:rPr>
                <w:rFonts w:ascii="ＭＳ 明朝" w:hAnsi="ＭＳ 明朝" w:cs="ＭＳ 明朝" w:hint="eastAsia"/>
                <w:spacing w:val="6"/>
                <w:kern w:val="0"/>
                <w:szCs w:val="21"/>
              </w:rPr>
              <w:t>説明するための書類</w:t>
            </w:r>
          </w:p>
          <w:p w14:paraId="4DFDC961" w14:textId="77777777" w:rsidR="00D1302E" w:rsidRPr="006A0A82"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6A0A82" w:rsidRDefault="00D54089" w:rsidP="00D54089">
      <w:pPr>
        <w:spacing w:line="240" w:lineRule="auto"/>
        <w:rPr>
          <w:rFonts w:ascii="ＭＳ 明朝" w:eastAsia="ＭＳ 明朝" w:hAnsi="ＭＳ 明朝"/>
          <w:sz w:val="24"/>
        </w:rPr>
      </w:pPr>
      <w:r w:rsidRPr="006A0A82">
        <w:rPr>
          <w:rFonts w:ascii="ＭＳ 明朝" w:eastAsia="ＭＳ 明朝" w:hAnsi="ＭＳ 明朝" w:hint="eastAsia"/>
        </w:rPr>
        <w:lastRenderedPageBreak/>
        <w:t>備考．用紙の大きさは、日本産業規格Ａ４とすること。</w:t>
      </w:r>
    </w:p>
    <w:p w14:paraId="66F90C08" w14:textId="77777777" w:rsidR="00D54089" w:rsidRPr="006A0A82"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6A0A82"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szCs w:val="21"/>
        </w:rPr>
        <w:br w:type="page"/>
      </w:r>
      <w:r w:rsidR="00E9474D" w:rsidRPr="006A0A82">
        <w:rPr>
          <w:rFonts w:ascii="ＭＳ 明朝" w:eastAsia="ＭＳ 明朝" w:hAnsi="ＭＳ 明朝" w:cs="ＭＳ 明朝" w:hint="eastAsia"/>
          <w:spacing w:val="6"/>
          <w:kern w:val="0"/>
          <w:szCs w:val="21"/>
        </w:rPr>
        <w:lastRenderedPageBreak/>
        <w:t>様式第１</w:t>
      </w:r>
      <w:r w:rsidR="00904B31" w:rsidRPr="006A0A82">
        <w:rPr>
          <w:rFonts w:ascii="ＭＳ 明朝" w:eastAsia="ＭＳ 明朝" w:hAnsi="ＭＳ 明朝" w:cs="ＭＳ 明朝" w:hint="eastAsia"/>
          <w:spacing w:val="6"/>
          <w:kern w:val="0"/>
          <w:szCs w:val="21"/>
        </w:rPr>
        <w:t>７</w:t>
      </w:r>
      <w:r w:rsidR="00E9474D" w:rsidRPr="006A0A82">
        <w:rPr>
          <w:rFonts w:ascii="ＭＳ 明朝" w:eastAsia="ＭＳ 明朝" w:hAnsi="ＭＳ 明朝" w:cs="ＭＳ 明朝" w:hint="eastAsia"/>
          <w:spacing w:val="6"/>
          <w:kern w:val="0"/>
          <w:szCs w:val="21"/>
        </w:rPr>
        <w:t>（第</w:t>
      </w:r>
      <w:r w:rsidR="00904B31" w:rsidRPr="006A0A82">
        <w:rPr>
          <w:rFonts w:ascii="ＭＳ 明朝" w:eastAsia="ＭＳ 明朝" w:hAnsi="ＭＳ 明朝" w:cs="ＭＳ 明朝" w:hint="eastAsia"/>
          <w:spacing w:val="6"/>
          <w:kern w:val="0"/>
          <w:szCs w:val="21"/>
        </w:rPr>
        <w:t>４２</w:t>
      </w:r>
      <w:r w:rsidR="00E9474D" w:rsidRPr="006A0A82">
        <w:rPr>
          <w:rFonts w:ascii="ＭＳ 明朝" w:eastAsia="ＭＳ 明朝" w:hAnsi="ＭＳ 明朝" w:cs="ＭＳ 明朝" w:hint="eastAsia"/>
          <w:spacing w:val="6"/>
          <w:kern w:val="0"/>
          <w:szCs w:val="21"/>
        </w:rPr>
        <w:t>条関係）（第四面及び第五面）</w:t>
      </w:r>
    </w:p>
    <w:p w14:paraId="68F54FA6" w14:textId="77777777" w:rsidR="00E9474D" w:rsidRPr="006A0A82"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6A0A82" w14:paraId="25F99DA2" w14:textId="77777777" w:rsidTr="00C66063">
        <w:tc>
          <w:tcPr>
            <w:tcW w:w="0" w:type="auto"/>
            <w:shd w:val="clear" w:color="auto" w:fill="auto"/>
          </w:tcPr>
          <w:p w14:paraId="25FD70F8" w14:textId="1CD669F3" w:rsidR="00E9474D" w:rsidRPr="006A0A82"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情報処理の促進に関する法律施行規則第４１条第２号</w:t>
            </w:r>
            <w:r w:rsidR="00B43900" w:rsidRPr="006A0A82">
              <w:rPr>
                <w:rFonts w:ascii="ＭＳ 明朝" w:eastAsia="ＭＳ 明朝" w:hAnsi="ＭＳ 明朝" w:cs="ＭＳ 明朝" w:hint="eastAsia"/>
                <w:spacing w:val="6"/>
                <w:kern w:val="0"/>
                <w:szCs w:val="21"/>
              </w:rPr>
              <w:t>の</w:t>
            </w:r>
            <w:r w:rsidR="00433A51" w:rsidRPr="006A0A82">
              <w:rPr>
                <w:rFonts w:ascii="ＭＳ 明朝" w:eastAsia="ＭＳ 明朝" w:hAnsi="ＭＳ 明朝" w:cs="ＭＳ 明朝" w:hint="eastAsia"/>
                <w:spacing w:val="6"/>
                <w:kern w:val="0"/>
                <w:szCs w:val="21"/>
              </w:rPr>
              <w:t>基準による</w:t>
            </w:r>
            <w:r w:rsidRPr="006A0A82">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6A0A8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6A0A82"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 xml:space="preserve">　(</w:t>
            </w:r>
            <w:r w:rsidRPr="006A0A82">
              <w:rPr>
                <w:rFonts w:ascii="ＭＳ 明朝" w:eastAsia="ＭＳ 明朝" w:hAnsi="ＭＳ 明朝" w:cs="ＭＳ 明朝"/>
                <w:spacing w:val="6"/>
                <w:kern w:val="0"/>
                <w:szCs w:val="21"/>
              </w:rPr>
              <w:t>1</w:t>
            </w:r>
            <w:r w:rsidRPr="006A0A82">
              <w:rPr>
                <w:rFonts w:ascii="ＭＳ 明朝" w:eastAsia="ＭＳ 明朝" w:hAnsi="ＭＳ 明朝" w:cs="ＭＳ 明朝" w:hint="eastAsia"/>
                <w:spacing w:val="6"/>
                <w:kern w:val="0"/>
                <w:szCs w:val="21"/>
              </w:rPr>
              <w:t>) データ連携システムの運用及び管理に関する</w:t>
            </w:r>
            <w:r w:rsidR="00F5566D" w:rsidRPr="006A0A82">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6A0A82" w14:paraId="7FA1C879" w14:textId="77777777" w:rsidTr="00F5566D">
              <w:trPr>
                <w:trHeight w:val="691"/>
              </w:trPr>
              <w:tc>
                <w:tcPr>
                  <w:tcW w:w="2600" w:type="dxa"/>
                  <w:shd w:val="clear" w:color="auto" w:fill="auto"/>
                </w:tcPr>
                <w:p w14:paraId="6B183FA9" w14:textId="77777777" w:rsidR="00E9474D" w:rsidRPr="006A0A82"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6A0A8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6A0A8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6A0A82" w14:paraId="0F77B8FA" w14:textId="77777777" w:rsidTr="00F5566D">
              <w:trPr>
                <w:trHeight w:val="691"/>
              </w:trPr>
              <w:tc>
                <w:tcPr>
                  <w:tcW w:w="2600" w:type="dxa"/>
                  <w:shd w:val="clear" w:color="auto" w:fill="auto"/>
                </w:tcPr>
                <w:p w14:paraId="7C94D34C" w14:textId="77777777" w:rsidR="00E9474D" w:rsidRPr="006A0A82"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6A0A8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 xml:space="preserve">　　　　年　　月　　日</w:t>
                  </w:r>
                </w:p>
                <w:p w14:paraId="2F0FE2AC" w14:textId="77777777" w:rsidR="00E9474D" w:rsidRPr="006A0A8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6A0A82" w14:paraId="319E8CB1" w14:textId="77777777" w:rsidTr="00F5566D">
              <w:trPr>
                <w:trHeight w:val="691"/>
              </w:trPr>
              <w:tc>
                <w:tcPr>
                  <w:tcW w:w="2600" w:type="dxa"/>
                  <w:shd w:val="clear" w:color="auto" w:fill="auto"/>
                </w:tcPr>
                <w:p w14:paraId="7F001626" w14:textId="29F6A7B8" w:rsidR="00E9474D" w:rsidRPr="006A0A82"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6A0A8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6A0A8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6A0A82" w14:paraId="1346152C" w14:textId="77777777" w:rsidTr="00F5566D">
              <w:trPr>
                <w:trHeight w:val="691"/>
              </w:trPr>
              <w:tc>
                <w:tcPr>
                  <w:tcW w:w="2600" w:type="dxa"/>
                  <w:shd w:val="clear" w:color="auto" w:fill="auto"/>
                </w:tcPr>
                <w:p w14:paraId="2A881D6C" w14:textId="77777777" w:rsidR="00E9474D" w:rsidRPr="006A0A82"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6A0A8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6A0A8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6A0A82" w14:paraId="5376686F" w14:textId="77777777" w:rsidTr="00F5566D">
              <w:trPr>
                <w:trHeight w:val="691"/>
              </w:trPr>
              <w:tc>
                <w:tcPr>
                  <w:tcW w:w="2600" w:type="dxa"/>
                  <w:shd w:val="clear" w:color="auto" w:fill="auto"/>
                </w:tcPr>
                <w:p w14:paraId="02A6F6CE" w14:textId="77777777" w:rsidR="00E9474D" w:rsidRPr="006A0A82"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6A0A8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6A0A8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6A0A82"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spacing w:val="6"/>
                <w:kern w:val="0"/>
                <w:szCs w:val="21"/>
              </w:rPr>
              <w:t>(2)</w:t>
            </w:r>
            <w:r w:rsidRPr="006A0A82">
              <w:rPr>
                <w:rFonts w:ascii="ＭＳ 明朝" w:eastAsia="ＭＳ 明朝" w:hAnsi="ＭＳ 明朝" w:cs="ＭＳ 明朝" w:hint="eastAsia"/>
                <w:spacing w:val="6"/>
                <w:kern w:val="0"/>
                <w:szCs w:val="21"/>
              </w:rPr>
              <w:t xml:space="preserve"> </w:t>
            </w:r>
            <w:r w:rsidR="00696A0C" w:rsidRPr="006A0A82">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6A0A82" w14:paraId="4C5A7049" w14:textId="77777777" w:rsidTr="00C66063">
              <w:trPr>
                <w:trHeight w:val="691"/>
              </w:trPr>
              <w:tc>
                <w:tcPr>
                  <w:tcW w:w="2600" w:type="dxa"/>
                  <w:shd w:val="clear" w:color="auto" w:fill="auto"/>
                </w:tcPr>
                <w:p w14:paraId="5B5093C5" w14:textId="77777777" w:rsidR="00E9474D" w:rsidRPr="006A0A82"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6A0A8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6A0A8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6A0A82" w14:paraId="658FF9B3" w14:textId="77777777" w:rsidTr="00C66063">
              <w:trPr>
                <w:trHeight w:val="691"/>
              </w:trPr>
              <w:tc>
                <w:tcPr>
                  <w:tcW w:w="2600" w:type="dxa"/>
                  <w:shd w:val="clear" w:color="auto" w:fill="auto"/>
                </w:tcPr>
                <w:p w14:paraId="44927257" w14:textId="77777777" w:rsidR="00E9474D" w:rsidRPr="006A0A82"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6A0A8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6A0A8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6A0A82" w14:paraId="3829542E" w14:textId="77777777" w:rsidTr="00C66063">
              <w:trPr>
                <w:trHeight w:val="691"/>
              </w:trPr>
              <w:tc>
                <w:tcPr>
                  <w:tcW w:w="2600" w:type="dxa"/>
                  <w:shd w:val="clear" w:color="auto" w:fill="auto"/>
                </w:tcPr>
                <w:p w14:paraId="5F6B3353" w14:textId="77777777" w:rsidR="00E9474D" w:rsidRPr="006A0A82"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6A0A8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6A0A8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6A0A8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6A0A82"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 xml:space="preserve">　(</w:t>
            </w:r>
            <w:r w:rsidRPr="006A0A82">
              <w:rPr>
                <w:rFonts w:ascii="ＭＳ 明朝" w:eastAsia="ＭＳ 明朝" w:hAnsi="ＭＳ 明朝" w:cs="ＭＳ 明朝"/>
                <w:spacing w:val="6"/>
                <w:kern w:val="0"/>
                <w:szCs w:val="21"/>
              </w:rPr>
              <w:t>3</w:t>
            </w:r>
            <w:r w:rsidRPr="006A0A82">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6A0A82" w14:paraId="4DA0C8D8" w14:textId="77777777" w:rsidTr="00C66063">
              <w:trPr>
                <w:trHeight w:val="691"/>
              </w:trPr>
              <w:tc>
                <w:tcPr>
                  <w:tcW w:w="2600" w:type="dxa"/>
                  <w:shd w:val="clear" w:color="auto" w:fill="auto"/>
                </w:tcPr>
                <w:p w14:paraId="0F069AEB" w14:textId="77777777" w:rsidR="00E9474D" w:rsidRPr="006A0A82"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6A0A8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6A0A8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6A0A82" w14:paraId="44B762F3" w14:textId="77777777" w:rsidTr="00C66063">
              <w:trPr>
                <w:trHeight w:val="691"/>
              </w:trPr>
              <w:tc>
                <w:tcPr>
                  <w:tcW w:w="2600" w:type="dxa"/>
                  <w:shd w:val="clear" w:color="auto" w:fill="auto"/>
                </w:tcPr>
                <w:p w14:paraId="2C45EB53" w14:textId="77777777" w:rsidR="00E9474D" w:rsidRPr="006A0A82"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6A0A8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6A0A8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6A0A82" w14:paraId="74644094" w14:textId="77777777" w:rsidTr="00C66063">
              <w:trPr>
                <w:trHeight w:val="691"/>
              </w:trPr>
              <w:tc>
                <w:tcPr>
                  <w:tcW w:w="2600" w:type="dxa"/>
                  <w:shd w:val="clear" w:color="auto" w:fill="auto"/>
                </w:tcPr>
                <w:p w14:paraId="4A5BE370" w14:textId="77777777" w:rsidR="00E9474D" w:rsidRPr="006A0A82"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6A0A8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6A0A8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6A0A8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6A0A82"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 xml:space="preserve">　(</w:t>
            </w:r>
            <w:r w:rsidRPr="006A0A82">
              <w:rPr>
                <w:rFonts w:ascii="ＭＳ 明朝" w:eastAsia="ＭＳ 明朝" w:hAnsi="ＭＳ 明朝" w:cs="ＭＳ 明朝"/>
                <w:spacing w:val="6"/>
                <w:kern w:val="0"/>
                <w:szCs w:val="21"/>
              </w:rPr>
              <w:t>4</w:t>
            </w:r>
            <w:r w:rsidRPr="006A0A82">
              <w:rPr>
                <w:rFonts w:ascii="ＭＳ 明朝" w:eastAsia="ＭＳ 明朝" w:hAnsi="ＭＳ 明朝" w:cs="ＭＳ 明朝" w:hint="eastAsia"/>
                <w:spacing w:val="6"/>
                <w:kern w:val="0"/>
                <w:szCs w:val="21"/>
              </w:rPr>
              <w:t>)</w:t>
            </w:r>
            <w:r w:rsidRPr="006A0A82">
              <w:rPr>
                <w:rFonts w:ascii="ＭＳ 明朝" w:eastAsia="ＭＳ 明朝" w:hAnsi="ＭＳ 明朝" w:cs="ＭＳ 明朝"/>
                <w:spacing w:val="6"/>
                <w:kern w:val="0"/>
                <w:szCs w:val="21"/>
              </w:rPr>
              <w:t xml:space="preserve"> </w:t>
            </w:r>
            <w:r w:rsidRPr="006A0A82">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6A0A82" w14:paraId="19A5494D" w14:textId="77777777" w:rsidTr="00C66063">
              <w:trPr>
                <w:trHeight w:val="691"/>
              </w:trPr>
              <w:tc>
                <w:tcPr>
                  <w:tcW w:w="2600" w:type="dxa"/>
                  <w:shd w:val="clear" w:color="auto" w:fill="auto"/>
                </w:tcPr>
                <w:p w14:paraId="71E4ADE6" w14:textId="77777777" w:rsidR="00E9474D" w:rsidRPr="006A0A82"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6A0A8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6A0A8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6A0A82" w14:paraId="56E1DDD5" w14:textId="77777777" w:rsidTr="00C66063">
              <w:trPr>
                <w:trHeight w:val="691"/>
              </w:trPr>
              <w:tc>
                <w:tcPr>
                  <w:tcW w:w="2600" w:type="dxa"/>
                  <w:shd w:val="clear" w:color="auto" w:fill="auto"/>
                </w:tcPr>
                <w:p w14:paraId="74F9DB66" w14:textId="77777777" w:rsidR="00E9474D" w:rsidRPr="006A0A82"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6A0A8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6A0A82" w14:paraId="50924047" w14:textId="77777777" w:rsidTr="00C66063">
              <w:trPr>
                <w:trHeight w:val="691"/>
              </w:trPr>
              <w:tc>
                <w:tcPr>
                  <w:tcW w:w="2600" w:type="dxa"/>
                  <w:shd w:val="clear" w:color="auto" w:fill="auto"/>
                </w:tcPr>
                <w:p w14:paraId="3208133D" w14:textId="77777777" w:rsidR="00E9474D" w:rsidRPr="006A0A82"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6A0A8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6A0A8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6A0A8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6A0A82"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 xml:space="preserve">　(</w:t>
            </w:r>
            <w:r w:rsidRPr="006A0A82">
              <w:rPr>
                <w:rFonts w:ascii="ＭＳ 明朝" w:eastAsia="ＭＳ 明朝" w:hAnsi="ＭＳ 明朝" w:cs="ＭＳ 明朝"/>
                <w:spacing w:val="6"/>
                <w:kern w:val="0"/>
                <w:szCs w:val="21"/>
              </w:rPr>
              <w:t>5</w:t>
            </w:r>
            <w:r w:rsidRPr="006A0A82">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6A0A82" w14:paraId="056D09E0" w14:textId="77777777" w:rsidTr="00C66063">
              <w:trPr>
                <w:trHeight w:val="471"/>
              </w:trPr>
              <w:tc>
                <w:tcPr>
                  <w:tcW w:w="2600" w:type="dxa"/>
                  <w:shd w:val="clear" w:color="auto" w:fill="auto"/>
                </w:tcPr>
                <w:p w14:paraId="53B03610" w14:textId="77777777" w:rsidR="00E9474D" w:rsidRPr="006A0A82"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6A0A8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6A0A8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6A0A82" w14:paraId="04736635" w14:textId="77777777" w:rsidTr="00C66063">
              <w:trPr>
                <w:trHeight w:val="734"/>
              </w:trPr>
              <w:tc>
                <w:tcPr>
                  <w:tcW w:w="2600" w:type="dxa"/>
                  <w:shd w:val="clear" w:color="auto" w:fill="auto"/>
                </w:tcPr>
                <w:p w14:paraId="43209338" w14:textId="77777777" w:rsidR="00E9474D" w:rsidRPr="006A0A82"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6A0A8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6A0A8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6A0A8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6A0A82"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 xml:space="preserve">　(</w:t>
            </w:r>
            <w:r w:rsidRPr="006A0A82">
              <w:rPr>
                <w:rFonts w:ascii="ＭＳ 明朝" w:eastAsia="ＭＳ 明朝" w:hAnsi="ＭＳ 明朝" w:cs="ＭＳ 明朝"/>
                <w:spacing w:val="6"/>
                <w:kern w:val="0"/>
                <w:szCs w:val="21"/>
              </w:rPr>
              <w:t>6</w:t>
            </w:r>
            <w:r w:rsidRPr="006A0A82">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6A0A82" w14:paraId="230BEB8D" w14:textId="77777777" w:rsidTr="00C66063">
              <w:trPr>
                <w:trHeight w:val="536"/>
              </w:trPr>
              <w:tc>
                <w:tcPr>
                  <w:tcW w:w="2600" w:type="dxa"/>
                  <w:shd w:val="clear" w:color="auto" w:fill="auto"/>
                </w:tcPr>
                <w:p w14:paraId="196571D8" w14:textId="77777777" w:rsidR="00E9474D" w:rsidRPr="006A0A82"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6A0A8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6A0A8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6A0A82" w14:paraId="1354A9A8" w14:textId="77777777" w:rsidTr="00C66063">
              <w:trPr>
                <w:trHeight w:val="580"/>
              </w:trPr>
              <w:tc>
                <w:tcPr>
                  <w:tcW w:w="2600" w:type="dxa"/>
                  <w:shd w:val="clear" w:color="auto" w:fill="auto"/>
                </w:tcPr>
                <w:p w14:paraId="1B583905" w14:textId="77777777" w:rsidR="00E9474D" w:rsidRPr="006A0A82"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6A0A8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6A0A8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6A0A82"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（注）</w:t>
            </w:r>
            <w:r w:rsidRPr="006A0A82">
              <w:rPr>
                <w:rFonts w:ascii="ＭＳ 明朝" w:eastAsia="ＭＳ 明朝" w:hAnsi="ＭＳ 明朝" w:cs="ＭＳ 明朝"/>
                <w:spacing w:val="6"/>
                <w:kern w:val="0"/>
                <w:szCs w:val="21"/>
              </w:rPr>
              <w:t>(1)</w:t>
            </w:r>
            <w:r w:rsidRPr="006A0A82">
              <w:rPr>
                <w:rFonts w:ascii="ＭＳ 明朝" w:eastAsia="ＭＳ 明朝" w:hAnsi="ＭＳ 明朝" w:cs="ＭＳ 明朝" w:hint="eastAsia"/>
                <w:spacing w:val="6"/>
                <w:kern w:val="0"/>
                <w:szCs w:val="21"/>
              </w:rPr>
              <w:t>～(</w:t>
            </w:r>
            <w:r w:rsidRPr="006A0A82">
              <w:rPr>
                <w:rFonts w:ascii="ＭＳ 明朝" w:eastAsia="ＭＳ 明朝" w:hAnsi="ＭＳ 明朝" w:cs="ＭＳ 明朝"/>
                <w:spacing w:val="6"/>
                <w:kern w:val="0"/>
                <w:szCs w:val="21"/>
              </w:rPr>
              <w:t>6</w:t>
            </w:r>
            <w:r w:rsidRPr="006A0A82">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6A0A82">
              <w:rPr>
                <w:rFonts w:ascii="ＭＳ 明朝" w:eastAsia="ＭＳ 明朝" w:hAnsi="ＭＳ 明朝" w:cs="ＭＳ 明朝" w:hint="eastAsia"/>
                <w:spacing w:val="6"/>
                <w:kern w:val="0"/>
                <w:szCs w:val="21"/>
              </w:rPr>
              <w:t>するものとする</w:t>
            </w:r>
            <w:r w:rsidRPr="006A0A82">
              <w:rPr>
                <w:rFonts w:ascii="ＭＳ 明朝" w:eastAsia="ＭＳ 明朝" w:hAnsi="ＭＳ 明朝" w:cs="ＭＳ 明朝" w:hint="eastAsia"/>
                <w:spacing w:val="6"/>
                <w:kern w:val="0"/>
                <w:szCs w:val="21"/>
              </w:rPr>
              <w:t>。</w:t>
            </w:r>
          </w:p>
          <w:p w14:paraId="2431CFB2" w14:textId="77777777" w:rsidR="00E9474D" w:rsidRPr="006A0A82"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6A0A82" w:rsidRDefault="00E9474D" w:rsidP="00E9474D">
      <w:pPr>
        <w:spacing w:line="240" w:lineRule="auto"/>
        <w:rPr>
          <w:rFonts w:ascii="ＭＳ 明朝" w:eastAsia="ＭＳ 明朝" w:hAnsi="ＭＳ 明朝"/>
          <w:sz w:val="24"/>
        </w:rPr>
      </w:pPr>
      <w:r w:rsidRPr="006A0A82">
        <w:rPr>
          <w:rFonts w:ascii="ＭＳ 明朝" w:eastAsia="ＭＳ 明朝" w:hAnsi="ＭＳ 明朝" w:hint="eastAsia"/>
        </w:rPr>
        <w:lastRenderedPageBreak/>
        <w:t>備考．用紙の大きさは、日本産業規格Ａ４とすること。</w:t>
      </w:r>
    </w:p>
    <w:p w14:paraId="01C1929F" w14:textId="77777777" w:rsidR="00E9474D" w:rsidRPr="006A0A82"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6A0A82"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6A0A82"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6A0A82"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6A0A82" w:rsidRDefault="00E9474D" w:rsidP="00D1302E">
      <w:pPr>
        <w:overflowPunct w:val="0"/>
        <w:spacing w:line="318" w:lineRule="exact"/>
        <w:textAlignment w:val="baseline"/>
        <w:rPr>
          <w:rFonts w:ascii="ＭＳ 明朝" w:eastAsia="ＭＳ 明朝" w:hAnsi="ＭＳ 明朝"/>
          <w:spacing w:val="14"/>
          <w:kern w:val="0"/>
          <w:szCs w:val="21"/>
        </w:rPr>
      </w:pPr>
      <w:r w:rsidRPr="006A0A82">
        <w:rPr>
          <w:rFonts w:ascii="ＭＳ 明朝" w:eastAsia="ＭＳ 明朝" w:hAnsi="ＭＳ 明朝" w:cs="ＭＳ 明朝"/>
          <w:szCs w:val="21"/>
        </w:rPr>
        <w:br w:type="page"/>
      </w:r>
      <w:r w:rsidR="00D1302E" w:rsidRPr="006A0A82">
        <w:rPr>
          <w:rFonts w:ascii="ＭＳ 明朝" w:eastAsia="ＭＳ 明朝" w:hAnsi="ＭＳ 明朝" w:cs="ＭＳ 明朝" w:hint="eastAsia"/>
          <w:spacing w:val="6"/>
          <w:kern w:val="0"/>
          <w:szCs w:val="21"/>
        </w:rPr>
        <w:lastRenderedPageBreak/>
        <w:t>様式第１７</w:t>
      </w:r>
      <w:r w:rsidR="00F513A5" w:rsidRPr="006A0A82">
        <w:rPr>
          <w:rFonts w:ascii="ＭＳ 明朝" w:eastAsia="ＭＳ 明朝" w:hAnsi="ＭＳ 明朝" w:cs="ＭＳ 明朝" w:hint="eastAsia"/>
          <w:spacing w:val="6"/>
          <w:kern w:val="0"/>
          <w:szCs w:val="21"/>
        </w:rPr>
        <w:t>（第４２</w:t>
      </w:r>
      <w:r w:rsidR="00D1302E" w:rsidRPr="006A0A82">
        <w:rPr>
          <w:rFonts w:ascii="ＭＳ 明朝" w:eastAsia="ＭＳ 明朝" w:hAnsi="ＭＳ 明朝" w:cs="ＭＳ 明朝" w:hint="eastAsia"/>
          <w:spacing w:val="6"/>
          <w:kern w:val="0"/>
          <w:szCs w:val="21"/>
        </w:rPr>
        <w:t>条関係）（第</w:t>
      </w:r>
      <w:r w:rsidRPr="006A0A82">
        <w:rPr>
          <w:rFonts w:ascii="ＭＳ 明朝" w:eastAsia="ＭＳ 明朝" w:hAnsi="ＭＳ 明朝" w:cs="ＭＳ 明朝" w:hint="eastAsia"/>
          <w:spacing w:val="6"/>
          <w:kern w:val="0"/>
          <w:szCs w:val="21"/>
        </w:rPr>
        <w:t>六</w:t>
      </w:r>
      <w:r w:rsidR="00D1302E" w:rsidRPr="006A0A82">
        <w:rPr>
          <w:rFonts w:ascii="ＭＳ 明朝" w:eastAsia="ＭＳ 明朝" w:hAnsi="ＭＳ 明朝" w:cs="ＭＳ 明朝" w:hint="eastAsia"/>
          <w:spacing w:val="6"/>
          <w:kern w:val="0"/>
          <w:szCs w:val="21"/>
        </w:rPr>
        <w:t>面）</w:t>
      </w:r>
    </w:p>
    <w:p w14:paraId="362C371A" w14:textId="77777777" w:rsidR="00D1302E" w:rsidRPr="006A0A82"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6A0A82"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6A0A82">
        <w:rPr>
          <w:rFonts w:ascii="ＭＳ 明朝" w:eastAsia="ＭＳ 明朝" w:hAnsi="ＭＳ 明朝" w:cs="ＭＳ 明朝" w:hint="eastAsia"/>
          <w:spacing w:val="6"/>
          <w:kern w:val="0"/>
          <w:szCs w:val="21"/>
        </w:rPr>
        <w:t>（記載要領）</w:t>
      </w:r>
    </w:p>
    <w:p w14:paraId="240446BE" w14:textId="77777777" w:rsidR="00D1302E" w:rsidRPr="006A0A82"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１．「申請年月日」欄は、経済産業大臣に認定</w:t>
      </w:r>
      <w:r w:rsidR="00500737" w:rsidRPr="006A0A82">
        <w:rPr>
          <w:rFonts w:ascii="ＭＳ 明朝" w:eastAsia="ＭＳ 明朝" w:hAnsi="ＭＳ 明朝" w:cs="ＭＳ 明朝" w:hint="eastAsia"/>
          <w:spacing w:val="6"/>
          <w:kern w:val="0"/>
          <w:szCs w:val="21"/>
        </w:rPr>
        <w:t>更新</w:t>
      </w:r>
      <w:r w:rsidRPr="006A0A82">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6A0A82"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２．</w:t>
      </w:r>
      <w:r w:rsidR="00432BA9" w:rsidRPr="006A0A82">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6A0A82"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6A0A82">
        <w:rPr>
          <w:rFonts w:ascii="ＭＳ 明朝" w:eastAsia="ＭＳ 明朝" w:hAnsi="ＭＳ 明朝" w:cs="ＭＳ 明朝" w:hint="eastAsia"/>
          <w:kern w:val="0"/>
          <w:szCs w:val="21"/>
        </w:rPr>
        <w:t>３</w:t>
      </w:r>
      <w:r w:rsidR="00D1302E" w:rsidRPr="006A0A82">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6A0A82"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6A0A82">
        <w:rPr>
          <w:rFonts w:ascii="ＭＳ 明朝" w:eastAsia="ＭＳ 明朝" w:hAnsi="ＭＳ 明朝" w:hint="eastAsia"/>
        </w:rPr>
        <w:t>４．申請を行う類型について、該当するものの番号を○で囲むこと。</w:t>
      </w:r>
    </w:p>
    <w:p w14:paraId="0E4141AD" w14:textId="423B5CA9" w:rsidR="00E73521" w:rsidRPr="006A0A82"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6A0A82">
        <w:rPr>
          <w:rFonts w:ascii="ＭＳ 明朝" w:eastAsia="ＭＳ 明朝" w:hAnsi="ＭＳ 明朝" w:cs="ＭＳ 明朝" w:hint="eastAsia"/>
          <w:spacing w:val="6"/>
          <w:kern w:val="0"/>
          <w:szCs w:val="21"/>
        </w:rPr>
        <w:t>５</w:t>
      </w:r>
      <w:r w:rsidR="00D1302E" w:rsidRPr="006A0A82">
        <w:rPr>
          <w:rFonts w:ascii="ＭＳ 明朝" w:eastAsia="ＭＳ 明朝" w:hAnsi="ＭＳ 明朝" w:cs="ＭＳ 明朝" w:hint="eastAsia"/>
          <w:spacing w:val="6"/>
          <w:kern w:val="0"/>
          <w:szCs w:val="21"/>
        </w:rPr>
        <w:t>．申請内容は正しく記載すること。認定</w:t>
      </w:r>
      <w:r w:rsidR="00651528" w:rsidRPr="006A0A82">
        <w:rPr>
          <w:rFonts w:ascii="ＭＳ 明朝" w:eastAsia="ＭＳ 明朝" w:hAnsi="ＭＳ 明朝" w:cs="ＭＳ 明朝" w:hint="eastAsia"/>
          <w:spacing w:val="6"/>
          <w:kern w:val="0"/>
          <w:szCs w:val="21"/>
        </w:rPr>
        <w:t>更新</w:t>
      </w:r>
      <w:r w:rsidR="00D1302E" w:rsidRPr="006A0A82">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6A0A82" w:rsidRDefault="009653AA" w:rsidP="00B3679F">
      <w:pPr>
        <w:spacing w:line="240" w:lineRule="auto"/>
        <w:rPr>
          <w:rFonts w:ascii="ＭＳ 明朝" w:eastAsia="ＭＳ 明朝" w:hAnsi="ＭＳ 明朝" w:cs="ＭＳ 明朝"/>
          <w:spacing w:val="6"/>
          <w:kern w:val="0"/>
          <w:szCs w:val="21"/>
        </w:rPr>
      </w:pPr>
    </w:p>
    <w:sectPr w:rsidR="009653AA" w:rsidRPr="006A0A8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E3F07" w14:textId="77777777" w:rsidR="00DF5EF8" w:rsidRDefault="00DF5EF8">
      <w:r>
        <w:separator/>
      </w:r>
    </w:p>
  </w:endnote>
  <w:endnote w:type="continuationSeparator" w:id="0">
    <w:p w14:paraId="499CC66B" w14:textId="77777777" w:rsidR="00DF5EF8" w:rsidRDefault="00DF5EF8">
      <w:r>
        <w:continuationSeparator/>
      </w:r>
    </w:p>
  </w:endnote>
  <w:endnote w:type="continuationNotice" w:id="1">
    <w:p w14:paraId="040455F2" w14:textId="77777777" w:rsidR="00DF5EF8" w:rsidRDefault="00DF5EF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EA23A" w14:textId="77777777" w:rsidR="00DF5EF8" w:rsidRDefault="00DF5EF8">
      <w:r>
        <w:separator/>
      </w:r>
    </w:p>
  </w:footnote>
  <w:footnote w:type="continuationSeparator" w:id="0">
    <w:p w14:paraId="5B301042" w14:textId="77777777" w:rsidR="00DF5EF8" w:rsidRDefault="00DF5EF8">
      <w:r>
        <w:continuationSeparator/>
      </w:r>
    </w:p>
  </w:footnote>
  <w:footnote w:type="continuationNotice" w:id="1">
    <w:p w14:paraId="5A0BB9F0" w14:textId="77777777" w:rsidR="00DF5EF8" w:rsidRDefault="00DF5EF8">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53B28"/>
    <w:multiLevelType w:val="multilevel"/>
    <w:tmpl w:val="0409001D"/>
    <w:numStyleLink w:val="1"/>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1D870019"/>
    <w:multiLevelType w:val="multilevel"/>
    <w:tmpl w:val="0409001D"/>
    <w:numStyleLink w:val="1"/>
  </w:abstractNum>
  <w:abstractNum w:abstractNumId="3" w15:restartNumberingAfterBreak="0">
    <w:nsid w:val="234555E3"/>
    <w:multiLevelType w:val="multilevel"/>
    <w:tmpl w:val="0409001D"/>
    <w:numStyleLink w:val="1"/>
  </w:abstractNum>
  <w:abstractNum w:abstractNumId="4" w15:restartNumberingAfterBreak="0">
    <w:nsid w:val="291308C1"/>
    <w:multiLevelType w:val="multilevel"/>
    <w:tmpl w:val="0409001D"/>
    <w:numStyleLink w:val="1"/>
  </w:abstractNum>
  <w:abstractNum w:abstractNumId="5" w15:restartNumberingAfterBreak="0">
    <w:nsid w:val="2AC50A03"/>
    <w:multiLevelType w:val="multilevel"/>
    <w:tmpl w:val="0409001D"/>
    <w:numStyleLink w:val="1"/>
  </w:abstractNum>
  <w:abstractNum w:abstractNumId="6" w15:restartNumberingAfterBreak="0">
    <w:nsid w:val="312A6321"/>
    <w:multiLevelType w:val="multilevel"/>
    <w:tmpl w:val="0409001D"/>
    <w:numStyleLink w:val="1"/>
  </w:abstractNum>
  <w:abstractNum w:abstractNumId="7" w15:restartNumberingAfterBreak="0">
    <w:nsid w:val="3B3A4D18"/>
    <w:multiLevelType w:val="multilevel"/>
    <w:tmpl w:val="0409001D"/>
    <w:styleLink w:val="1"/>
    <w:lvl w:ilvl="0">
      <w:start w:val="1"/>
      <w:numFmt w:val="lowerLetter"/>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8"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88F5515"/>
    <w:multiLevelType w:val="multilevel"/>
    <w:tmpl w:val="0409001D"/>
    <w:numStyleLink w:val="1"/>
  </w:abstractNum>
  <w:abstractNum w:abstractNumId="10" w15:restartNumberingAfterBreak="0">
    <w:nsid w:val="4B2761AB"/>
    <w:multiLevelType w:val="hybridMultilevel"/>
    <w:tmpl w:val="73C6FC22"/>
    <w:lvl w:ilvl="0" w:tplc="D9E6DF34">
      <w:start w:val="4"/>
      <w:numFmt w:val="bullet"/>
      <w:lvlText w:val="-"/>
      <w:lvlJc w:val="left"/>
      <w:pPr>
        <w:ind w:left="360" w:hanging="360"/>
      </w:pPr>
      <w:rPr>
        <w:rFonts w:ascii="明朝体" w:eastAsia="明朝体" w:hAnsi="Century"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1" w15:restartNumberingAfterBreak="0">
    <w:nsid w:val="514D39C1"/>
    <w:multiLevelType w:val="multilevel"/>
    <w:tmpl w:val="0409001D"/>
    <w:numStyleLink w:val="1"/>
  </w:abstractNum>
  <w:abstractNum w:abstractNumId="12" w15:restartNumberingAfterBreak="0">
    <w:nsid w:val="63F911FD"/>
    <w:multiLevelType w:val="multilevel"/>
    <w:tmpl w:val="0409001D"/>
    <w:numStyleLink w:val="1"/>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AB86E0B"/>
    <w:multiLevelType w:val="singleLevel"/>
    <w:tmpl w:val="D1648C86"/>
    <w:lvl w:ilvl="0">
      <w:start w:val="1"/>
      <w:numFmt w:val="lowerLetter"/>
      <w:lvlText w:val="%1."/>
      <w:lvlJc w:val="left"/>
      <w:pPr>
        <w:ind w:left="425" w:hanging="425"/>
      </w:pPr>
      <w:rPr>
        <w:rFonts w:hint="eastAsia"/>
        <w:color w:val="000000" w:themeColor="text1"/>
      </w:rPr>
    </w:lvl>
  </w:abstractNum>
  <w:abstractNum w:abstractNumId="15"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3E15BBC"/>
    <w:multiLevelType w:val="multilevel"/>
    <w:tmpl w:val="0409001D"/>
    <w:numStyleLink w:val="1"/>
  </w:abstractNum>
  <w:num w:numId="1" w16cid:durableId="629483764">
    <w:abstractNumId w:val="8"/>
  </w:num>
  <w:num w:numId="2" w16cid:durableId="587278146">
    <w:abstractNumId w:val="15"/>
  </w:num>
  <w:num w:numId="3" w16cid:durableId="1711954363">
    <w:abstractNumId w:val="1"/>
  </w:num>
  <w:num w:numId="4" w16cid:durableId="1189491815">
    <w:abstractNumId w:val="13"/>
  </w:num>
  <w:num w:numId="5" w16cid:durableId="2078747359">
    <w:abstractNumId w:val="10"/>
  </w:num>
  <w:num w:numId="6" w16cid:durableId="623927613">
    <w:abstractNumId w:val="7"/>
  </w:num>
  <w:num w:numId="7" w16cid:durableId="521745260">
    <w:abstractNumId w:val="0"/>
  </w:num>
  <w:num w:numId="8" w16cid:durableId="1975987379">
    <w:abstractNumId w:val="2"/>
  </w:num>
  <w:num w:numId="9" w16cid:durableId="1642267356">
    <w:abstractNumId w:val="14"/>
  </w:num>
  <w:num w:numId="10" w16cid:durableId="735280631">
    <w:abstractNumId w:val="11"/>
  </w:num>
  <w:num w:numId="11" w16cid:durableId="542597298">
    <w:abstractNumId w:val="9"/>
  </w:num>
  <w:num w:numId="12" w16cid:durableId="1945577802">
    <w:abstractNumId w:val="6"/>
  </w:num>
  <w:num w:numId="13" w16cid:durableId="666523337">
    <w:abstractNumId w:val="3"/>
  </w:num>
  <w:num w:numId="14" w16cid:durableId="1018434860">
    <w:abstractNumId w:val="16"/>
  </w:num>
  <w:num w:numId="15" w16cid:durableId="1831022852">
    <w:abstractNumId w:val="4"/>
  </w:num>
  <w:num w:numId="16" w16cid:durableId="191842015">
    <w:abstractNumId w:val="5"/>
  </w:num>
  <w:num w:numId="17" w16cid:durableId="68544895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5ADE"/>
    <w:rsid w:val="00026ECF"/>
    <w:rsid w:val="00027680"/>
    <w:rsid w:val="0003354E"/>
    <w:rsid w:val="000347E6"/>
    <w:rsid w:val="00041741"/>
    <w:rsid w:val="00041CB2"/>
    <w:rsid w:val="000459B5"/>
    <w:rsid w:val="00047EDA"/>
    <w:rsid w:val="00052DDB"/>
    <w:rsid w:val="00055080"/>
    <w:rsid w:val="00057E07"/>
    <w:rsid w:val="00073C3C"/>
    <w:rsid w:val="00084460"/>
    <w:rsid w:val="00090EE1"/>
    <w:rsid w:val="00091F7D"/>
    <w:rsid w:val="00095CB3"/>
    <w:rsid w:val="000A5397"/>
    <w:rsid w:val="000B4D35"/>
    <w:rsid w:val="000D2F84"/>
    <w:rsid w:val="000D7B32"/>
    <w:rsid w:val="000D7DA5"/>
    <w:rsid w:val="000E3674"/>
    <w:rsid w:val="000F25B5"/>
    <w:rsid w:val="00101FB4"/>
    <w:rsid w:val="0010394C"/>
    <w:rsid w:val="0010563A"/>
    <w:rsid w:val="001104B4"/>
    <w:rsid w:val="001104E6"/>
    <w:rsid w:val="00112642"/>
    <w:rsid w:val="00121CC3"/>
    <w:rsid w:val="00122A9C"/>
    <w:rsid w:val="00125B90"/>
    <w:rsid w:val="00126DED"/>
    <w:rsid w:val="00132B6D"/>
    <w:rsid w:val="00150251"/>
    <w:rsid w:val="0015308C"/>
    <w:rsid w:val="001538B4"/>
    <w:rsid w:val="00154FFB"/>
    <w:rsid w:val="001615E8"/>
    <w:rsid w:val="001628F8"/>
    <w:rsid w:val="0016673A"/>
    <w:rsid w:val="00166A98"/>
    <w:rsid w:val="001677CA"/>
    <w:rsid w:val="00171A07"/>
    <w:rsid w:val="00182DE8"/>
    <w:rsid w:val="00184BB9"/>
    <w:rsid w:val="001874A0"/>
    <w:rsid w:val="00187B53"/>
    <w:rsid w:val="00194809"/>
    <w:rsid w:val="001B1C31"/>
    <w:rsid w:val="001B2D37"/>
    <w:rsid w:val="001B376A"/>
    <w:rsid w:val="001C130D"/>
    <w:rsid w:val="001C19DC"/>
    <w:rsid w:val="001F218C"/>
    <w:rsid w:val="002026A5"/>
    <w:rsid w:val="00203C71"/>
    <w:rsid w:val="00207705"/>
    <w:rsid w:val="00213BEC"/>
    <w:rsid w:val="00215478"/>
    <w:rsid w:val="00221EF5"/>
    <w:rsid w:val="002231B4"/>
    <w:rsid w:val="00235412"/>
    <w:rsid w:val="0024317B"/>
    <w:rsid w:val="00246783"/>
    <w:rsid w:val="00247501"/>
    <w:rsid w:val="00252385"/>
    <w:rsid w:val="00261B17"/>
    <w:rsid w:val="00270A21"/>
    <w:rsid w:val="0027635A"/>
    <w:rsid w:val="00277C81"/>
    <w:rsid w:val="00280930"/>
    <w:rsid w:val="00291E04"/>
    <w:rsid w:val="002A205F"/>
    <w:rsid w:val="002A27BF"/>
    <w:rsid w:val="002C3C35"/>
    <w:rsid w:val="002E3758"/>
    <w:rsid w:val="002F5008"/>
    <w:rsid w:val="002F5580"/>
    <w:rsid w:val="00300CA9"/>
    <w:rsid w:val="00305031"/>
    <w:rsid w:val="00306E4B"/>
    <w:rsid w:val="00311071"/>
    <w:rsid w:val="0031337A"/>
    <w:rsid w:val="00316384"/>
    <w:rsid w:val="003168D3"/>
    <w:rsid w:val="0032206A"/>
    <w:rsid w:val="0032535C"/>
    <w:rsid w:val="003266E5"/>
    <w:rsid w:val="00333E4A"/>
    <w:rsid w:val="00334B97"/>
    <w:rsid w:val="00335280"/>
    <w:rsid w:val="00336D50"/>
    <w:rsid w:val="003428DB"/>
    <w:rsid w:val="00350A8C"/>
    <w:rsid w:val="00352AA4"/>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B6021"/>
    <w:rsid w:val="003C71BF"/>
    <w:rsid w:val="003C72EB"/>
    <w:rsid w:val="003D054D"/>
    <w:rsid w:val="003D1FF3"/>
    <w:rsid w:val="003F7752"/>
    <w:rsid w:val="004003DB"/>
    <w:rsid w:val="004012C5"/>
    <w:rsid w:val="00401AF5"/>
    <w:rsid w:val="00405D14"/>
    <w:rsid w:val="00412C9F"/>
    <w:rsid w:val="00421C74"/>
    <w:rsid w:val="00432BA9"/>
    <w:rsid w:val="00433A51"/>
    <w:rsid w:val="00434ECA"/>
    <w:rsid w:val="0043568A"/>
    <w:rsid w:val="00441549"/>
    <w:rsid w:val="004439DA"/>
    <w:rsid w:val="00446FA4"/>
    <w:rsid w:val="004519BF"/>
    <w:rsid w:val="0045289C"/>
    <w:rsid w:val="00462146"/>
    <w:rsid w:val="004651FB"/>
    <w:rsid w:val="0046628F"/>
    <w:rsid w:val="00483F63"/>
    <w:rsid w:val="00486113"/>
    <w:rsid w:val="004B0250"/>
    <w:rsid w:val="004B0BD4"/>
    <w:rsid w:val="004B0C25"/>
    <w:rsid w:val="004B38A3"/>
    <w:rsid w:val="004D3B26"/>
    <w:rsid w:val="004D4F70"/>
    <w:rsid w:val="004E264F"/>
    <w:rsid w:val="00500737"/>
    <w:rsid w:val="00514854"/>
    <w:rsid w:val="0051532F"/>
    <w:rsid w:val="00516839"/>
    <w:rsid w:val="0051732C"/>
    <w:rsid w:val="0052156A"/>
    <w:rsid w:val="00521BFC"/>
    <w:rsid w:val="00523C5F"/>
    <w:rsid w:val="00526508"/>
    <w:rsid w:val="0053255F"/>
    <w:rsid w:val="0053372B"/>
    <w:rsid w:val="00534785"/>
    <w:rsid w:val="005351D1"/>
    <w:rsid w:val="0055725D"/>
    <w:rsid w:val="00566C28"/>
    <w:rsid w:val="00574844"/>
    <w:rsid w:val="00574B25"/>
    <w:rsid w:val="005755CD"/>
    <w:rsid w:val="00580E8C"/>
    <w:rsid w:val="0058161B"/>
    <w:rsid w:val="00585B6B"/>
    <w:rsid w:val="00590B9B"/>
    <w:rsid w:val="00591A8A"/>
    <w:rsid w:val="0059262C"/>
    <w:rsid w:val="00594AF7"/>
    <w:rsid w:val="005B4E79"/>
    <w:rsid w:val="005B5D88"/>
    <w:rsid w:val="005B62ED"/>
    <w:rsid w:val="005B7641"/>
    <w:rsid w:val="005E13C1"/>
    <w:rsid w:val="005F2E79"/>
    <w:rsid w:val="005F652E"/>
    <w:rsid w:val="005F7A0C"/>
    <w:rsid w:val="00611B3B"/>
    <w:rsid w:val="006136CB"/>
    <w:rsid w:val="00620169"/>
    <w:rsid w:val="006205D0"/>
    <w:rsid w:val="00621A27"/>
    <w:rsid w:val="006248AD"/>
    <w:rsid w:val="006313EB"/>
    <w:rsid w:val="00632325"/>
    <w:rsid w:val="0063260D"/>
    <w:rsid w:val="00632765"/>
    <w:rsid w:val="00637961"/>
    <w:rsid w:val="00651528"/>
    <w:rsid w:val="00655019"/>
    <w:rsid w:val="006604E9"/>
    <w:rsid w:val="00660E34"/>
    <w:rsid w:val="00661607"/>
    <w:rsid w:val="0066668A"/>
    <w:rsid w:val="006766F3"/>
    <w:rsid w:val="00680033"/>
    <w:rsid w:val="00682B2D"/>
    <w:rsid w:val="00684B17"/>
    <w:rsid w:val="00696A0C"/>
    <w:rsid w:val="006A0A82"/>
    <w:rsid w:val="006B104F"/>
    <w:rsid w:val="006B6BBE"/>
    <w:rsid w:val="006C0F01"/>
    <w:rsid w:val="006C13EE"/>
    <w:rsid w:val="006D2E88"/>
    <w:rsid w:val="006D3861"/>
    <w:rsid w:val="006E440F"/>
    <w:rsid w:val="006E57E5"/>
    <w:rsid w:val="006E6FEF"/>
    <w:rsid w:val="006F2BB7"/>
    <w:rsid w:val="006F6B2A"/>
    <w:rsid w:val="00706F56"/>
    <w:rsid w:val="0071191E"/>
    <w:rsid w:val="00711EE2"/>
    <w:rsid w:val="00720D00"/>
    <w:rsid w:val="00726DDB"/>
    <w:rsid w:val="007276ED"/>
    <w:rsid w:val="00730B06"/>
    <w:rsid w:val="0074688D"/>
    <w:rsid w:val="00760625"/>
    <w:rsid w:val="00762B94"/>
    <w:rsid w:val="007675DC"/>
    <w:rsid w:val="00774DFD"/>
    <w:rsid w:val="00775A16"/>
    <w:rsid w:val="007769C5"/>
    <w:rsid w:val="00783D16"/>
    <w:rsid w:val="007877A8"/>
    <w:rsid w:val="007877B8"/>
    <w:rsid w:val="007913BB"/>
    <w:rsid w:val="00796693"/>
    <w:rsid w:val="007A5C44"/>
    <w:rsid w:val="007A7DF5"/>
    <w:rsid w:val="007B55A4"/>
    <w:rsid w:val="007B7508"/>
    <w:rsid w:val="007C43CE"/>
    <w:rsid w:val="007C4AB9"/>
    <w:rsid w:val="007E048E"/>
    <w:rsid w:val="007E1049"/>
    <w:rsid w:val="007E11B8"/>
    <w:rsid w:val="007E360B"/>
    <w:rsid w:val="007E5250"/>
    <w:rsid w:val="00804B3B"/>
    <w:rsid w:val="008050C0"/>
    <w:rsid w:val="00816759"/>
    <w:rsid w:val="00822DA9"/>
    <w:rsid w:val="0082646B"/>
    <w:rsid w:val="008432DD"/>
    <w:rsid w:val="00843F68"/>
    <w:rsid w:val="0084478F"/>
    <w:rsid w:val="008459EA"/>
    <w:rsid w:val="00847130"/>
    <w:rsid w:val="00847788"/>
    <w:rsid w:val="00852122"/>
    <w:rsid w:val="00860BE2"/>
    <w:rsid w:val="00863ADB"/>
    <w:rsid w:val="00865B12"/>
    <w:rsid w:val="008747CA"/>
    <w:rsid w:val="00880EB5"/>
    <w:rsid w:val="00881D72"/>
    <w:rsid w:val="00897586"/>
    <w:rsid w:val="008A5BE2"/>
    <w:rsid w:val="008A74E2"/>
    <w:rsid w:val="008B45A1"/>
    <w:rsid w:val="008C1A9C"/>
    <w:rsid w:val="008C58D7"/>
    <w:rsid w:val="008E0DC5"/>
    <w:rsid w:val="008E3A3E"/>
    <w:rsid w:val="008F09B5"/>
    <w:rsid w:val="008F4EBB"/>
    <w:rsid w:val="00902744"/>
    <w:rsid w:val="00902A30"/>
    <w:rsid w:val="00904B31"/>
    <w:rsid w:val="009058CC"/>
    <w:rsid w:val="00912E20"/>
    <w:rsid w:val="00913BD8"/>
    <w:rsid w:val="00914FA8"/>
    <w:rsid w:val="009156A4"/>
    <w:rsid w:val="009231F8"/>
    <w:rsid w:val="00923EFD"/>
    <w:rsid w:val="009243FD"/>
    <w:rsid w:val="0094225E"/>
    <w:rsid w:val="00955C0C"/>
    <w:rsid w:val="00964BDD"/>
    <w:rsid w:val="009653AA"/>
    <w:rsid w:val="0097021A"/>
    <w:rsid w:val="0097041C"/>
    <w:rsid w:val="00970933"/>
    <w:rsid w:val="00972B7B"/>
    <w:rsid w:val="00975A98"/>
    <w:rsid w:val="00977317"/>
    <w:rsid w:val="009811EE"/>
    <w:rsid w:val="009877BF"/>
    <w:rsid w:val="0099009C"/>
    <w:rsid w:val="009933D7"/>
    <w:rsid w:val="0099702E"/>
    <w:rsid w:val="009A5C7A"/>
    <w:rsid w:val="009A7ED7"/>
    <w:rsid w:val="009C0392"/>
    <w:rsid w:val="009C1DC4"/>
    <w:rsid w:val="009C6A7B"/>
    <w:rsid w:val="009C7AC7"/>
    <w:rsid w:val="009C7BDA"/>
    <w:rsid w:val="009D769A"/>
    <w:rsid w:val="009E3361"/>
    <w:rsid w:val="009F6625"/>
    <w:rsid w:val="00A100F3"/>
    <w:rsid w:val="00A22980"/>
    <w:rsid w:val="00A24438"/>
    <w:rsid w:val="00A24614"/>
    <w:rsid w:val="00A3783B"/>
    <w:rsid w:val="00A45AE9"/>
    <w:rsid w:val="00A4716C"/>
    <w:rsid w:val="00A50183"/>
    <w:rsid w:val="00A50B40"/>
    <w:rsid w:val="00A541C7"/>
    <w:rsid w:val="00A549F4"/>
    <w:rsid w:val="00A56E62"/>
    <w:rsid w:val="00A7349F"/>
    <w:rsid w:val="00A8301F"/>
    <w:rsid w:val="00A8306B"/>
    <w:rsid w:val="00A84C8E"/>
    <w:rsid w:val="00A932DE"/>
    <w:rsid w:val="00AA16AF"/>
    <w:rsid w:val="00AA3259"/>
    <w:rsid w:val="00AA47A2"/>
    <w:rsid w:val="00AB5A63"/>
    <w:rsid w:val="00AC2AFE"/>
    <w:rsid w:val="00AD39FB"/>
    <w:rsid w:val="00AD4077"/>
    <w:rsid w:val="00AE6A68"/>
    <w:rsid w:val="00B02404"/>
    <w:rsid w:val="00B10BB0"/>
    <w:rsid w:val="00B14148"/>
    <w:rsid w:val="00B278A5"/>
    <w:rsid w:val="00B300D5"/>
    <w:rsid w:val="00B3363C"/>
    <w:rsid w:val="00B33D14"/>
    <w:rsid w:val="00B35E61"/>
    <w:rsid w:val="00B36536"/>
    <w:rsid w:val="00B3679F"/>
    <w:rsid w:val="00B40AF5"/>
    <w:rsid w:val="00B43900"/>
    <w:rsid w:val="00B45C60"/>
    <w:rsid w:val="00B50A0A"/>
    <w:rsid w:val="00B705FB"/>
    <w:rsid w:val="00B86108"/>
    <w:rsid w:val="00B876EB"/>
    <w:rsid w:val="00B87D88"/>
    <w:rsid w:val="00B94488"/>
    <w:rsid w:val="00B9474D"/>
    <w:rsid w:val="00BA1D54"/>
    <w:rsid w:val="00BA4A06"/>
    <w:rsid w:val="00BB2092"/>
    <w:rsid w:val="00BB6C25"/>
    <w:rsid w:val="00BB79CF"/>
    <w:rsid w:val="00BD4AAB"/>
    <w:rsid w:val="00BD603A"/>
    <w:rsid w:val="00BF3517"/>
    <w:rsid w:val="00C05662"/>
    <w:rsid w:val="00C11209"/>
    <w:rsid w:val="00C23001"/>
    <w:rsid w:val="00C24949"/>
    <w:rsid w:val="00C25D76"/>
    <w:rsid w:val="00C2630C"/>
    <w:rsid w:val="00C323A4"/>
    <w:rsid w:val="00C343F9"/>
    <w:rsid w:val="00C353D1"/>
    <w:rsid w:val="00C3670A"/>
    <w:rsid w:val="00C446F8"/>
    <w:rsid w:val="00C4669E"/>
    <w:rsid w:val="00C66063"/>
    <w:rsid w:val="00C66648"/>
    <w:rsid w:val="00C71411"/>
    <w:rsid w:val="00C73EB2"/>
    <w:rsid w:val="00C7532F"/>
    <w:rsid w:val="00C77D44"/>
    <w:rsid w:val="00C80CFB"/>
    <w:rsid w:val="00C932DE"/>
    <w:rsid w:val="00C96439"/>
    <w:rsid w:val="00CA17F6"/>
    <w:rsid w:val="00CA41C8"/>
    <w:rsid w:val="00CA7393"/>
    <w:rsid w:val="00CE07F0"/>
    <w:rsid w:val="00CE31F1"/>
    <w:rsid w:val="00CE7317"/>
    <w:rsid w:val="00CE7E45"/>
    <w:rsid w:val="00CF0238"/>
    <w:rsid w:val="00CF29C2"/>
    <w:rsid w:val="00CF65B2"/>
    <w:rsid w:val="00D00EE2"/>
    <w:rsid w:val="00D015B5"/>
    <w:rsid w:val="00D03132"/>
    <w:rsid w:val="00D04406"/>
    <w:rsid w:val="00D07743"/>
    <w:rsid w:val="00D102EA"/>
    <w:rsid w:val="00D11455"/>
    <w:rsid w:val="00D12E82"/>
    <w:rsid w:val="00D12FA6"/>
    <w:rsid w:val="00D1302E"/>
    <w:rsid w:val="00D221B1"/>
    <w:rsid w:val="00D23392"/>
    <w:rsid w:val="00D278A0"/>
    <w:rsid w:val="00D3582A"/>
    <w:rsid w:val="00D45461"/>
    <w:rsid w:val="00D5076C"/>
    <w:rsid w:val="00D53036"/>
    <w:rsid w:val="00D54089"/>
    <w:rsid w:val="00D5560D"/>
    <w:rsid w:val="00D57293"/>
    <w:rsid w:val="00D65899"/>
    <w:rsid w:val="00D717B1"/>
    <w:rsid w:val="00D72780"/>
    <w:rsid w:val="00D762AF"/>
    <w:rsid w:val="00D76500"/>
    <w:rsid w:val="00D83FBC"/>
    <w:rsid w:val="00D937A5"/>
    <w:rsid w:val="00D9422A"/>
    <w:rsid w:val="00D97462"/>
    <w:rsid w:val="00DA23E1"/>
    <w:rsid w:val="00DA5950"/>
    <w:rsid w:val="00DB5333"/>
    <w:rsid w:val="00DB7E0E"/>
    <w:rsid w:val="00DC1068"/>
    <w:rsid w:val="00DC560E"/>
    <w:rsid w:val="00DD185B"/>
    <w:rsid w:val="00DD2331"/>
    <w:rsid w:val="00DD56DC"/>
    <w:rsid w:val="00DE0EA6"/>
    <w:rsid w:val="00DF2563"/>
    <w:rsid w:val="00DF436F"/>
    <w:rsid w:val="00DF5EF8"/>
    <w:rsid w:val="00DF6F6E"/>
    <w:rsid w:val="00E1242C"/>
    <w:rsid w:val="00E14207"/>
    <w:rsid w:val="00E17CAA"/>
    <w:rsid w:val="00E17D1A"/>
    <w:rsid w:val="00E22F14"/>
    <w:rsid w:val="00E2355C"/>
    <w:rsid w:val="00E34612"/>
    <w:rsid w:val="00E36F86"/>
    <w:rsid w:val="00E469EA"/>
    <w:rsid w:val="00E46AEE"/>
    <w:rsid w:val="00E50CEC"/>
    <w:rsid w:val="00E51414"/>
    <w:rsid w:val="00E5254A"/>
    <w:rsid w:val="00E532A0"/>
    <w:rsid w:val="00E53685"/>
    <w:rsid w:val="00E577BF"/>
    <w:rsid w:val="00E57ED0"/>
    <w:rsid w:val="00E63E18"/>
    <w:rsid w:val="00E679CB"/>
    <w:rsid w:val="00E72B38"/>
    <w:rsid w:val="00E73521"/>
    <w:rsid w:val="00E77166"/>
    <w:rsid w:val="00E86A2F"/>
    <w:rsid w:val="00E902B1"/>
    <w:rsid w:val="00E9474D"/>
    <w:rsid w:val="00E94F97"/>
    <w:rsid w:val="00E95378"/>
    <w:rsid w:val="00EA0D0B"/>
    <w:rsid w:val="00EA15DB"/>
    <w:rsid w:val="00EA6074"/>
    <w:rsid w:val="00EB6D2C"/>
    <w:rsid w:val="00EC4C3E"/>
    <w:rsid w:val="00EC5A1D"/>
    <w:rsid w:val="00ED1863"/>
    <w:rsid w:val="00ED1AD0"/>
    <w:rsid w:val="00ED4127"/>
    <w:rsid w:val="00ED5D86"/>
    <w:rsid w:val="00ED7944"/>
    <w:rsid w:val="00EE6222"/>
    <w:rsid w:val="00EF3611"/>
    <w:rsid w:val="00EF3E79"/>
    <w:rsid w:val="00F042B2"/>
    <w:rsid w:val="00F05BB8"/>
    <w:rsid w:val="00F13AC5"/>
    <w:rsid w:val="00F15056"/>
    <w:rsid w:val="00F22EA9"/>
    <w:rsid w:val="00F25975"/>
    <w:rsid w:val="00F27E54"/>
    <w:rsid w:val="00F27F9A"/>
    <w:rsid w:val="00F30F72"/>
    <w:rsid w:val="00F37424"/>
    <w:rsid w:val="00F37706"/>
    <w:rsid w:val="00F41912"/>
    <w:rsid w:val="00F44B62"/>
    <w:rsid w:val="00F47775"/>
    <w:rsid w:val="00F513A5"/>
    <w:rsid w:val="00F51A9D"/>
    <w:rsid w:val="00F51FF6"/>
    <w:rsid w:val="00F5566D"/>
    <w:rsid w:val="00F66434"/>
    <w:rsid w:val="00F66735"/>
    <w:rsid w:val="00F7212F"/>
    <w:rsid w:val="00F73072"/>
    <w:rsid w:val="00F7387C"/>
    <w:rsid w:val="00F7578D"/>
    <w:rsid w:val="00F80737"/>
    <w:rsid w:val="00FA314E"/>
    <w:rsid w:val="00FA3300"/>
    <w:rsid w:val="00FA7D73"/>
    <w:rsid w:val="00FB5182"/>
    <w:rsid w:val="00FB5900"/>
    <w:rsid w:val="00FC304B"/>
    <w:rsid w:val="00FC34BA"/>
    <w:rsid w:val="00FC4953"/>
    <w:rsid w:val="00FC6B98"/>
    <w:rsid w:val="00FD6959"/>
    <w:rsid w:val="00FF3127"/>
    <w:rsid w:val="00FF3FF1"/>
    <w:rsid w:val="00FF4E18"/>
    <w:rsid w:val="048C8944"/>
    <w:rsid w:val="1B2FEF6C"/>
    <w:rsid w:val="22A37D21"/>
    <w:rsid w:val="3FE2FDEF"/>
    <w:rsid w:val="474A8A18"/>
    <w:rsid w:val="4C5208F6"/>
    <w:rsid w:val="4F4F0DD3"/>
    <w:rsid w:val="5062F22A"/>
    <w:rsid w:val="506DD93E"/>
    <w:rsid w:val="562B8EB8"/>
    <w:rsid w:val="5CCD118F"/>
    <w:rsid w:val="5DFA13D5"/>
    <w:rsid w:val="65DD360A"/>
    <w:rsid w:val="6B774C85"/>
    <w:rsid w:val="7F2B49D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iajdKshP6sPyVrMGvd4RBLd5oAn/vOodp3IeI8p3A7S6ueJi0nMKGX48YOO8nlDtIgQwfXu7+OSEjbhT6PTVbQ==" w:salt="kXrMKWn6rUOkH2WUNrwme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0E34"/>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025ADE"/>
    <w:rPr>
      <w:color w:val="0000FF"/>
      <w:u w:val="single"/>
    </w:rPr>
  </w:style>
  <w:style w:type="character" w:styleId="af7">
    <w:name w:val="Unresolved Mention"/>
    <w:uiPriority w:val="99"/>
    <w:semiHidden/>
    <w:unhideWhenUsed/>
    <w:rsid w:val="00025ADE"/>
    <w:rPr>
      <w:color w:val="605E5C"/>
      <w:shd w:val="clear" w:color="auto" w:fill="E1DFDD"/>
    </w:rPr>
  </w:style>
  <w:style w:type="numbering" w:customStyle="1" w:styleId="1">
    <w:name w:val="スタイル1"/>
    <w:uiPriority w:val="99"/>
    <w:rsid w:val="00F80737"/>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803288">
      <w:bodyDiv w:val="1"/>
      <w:marLeft w:val="0"/>
      <w:marRight w:val="0"/>
      <w:marTop w:val="0"/>
      <w:marBottom w:val="0"/>
      <w:divBdr>
        <w:top w:val="none" w:sz="0" w:space="0" w:color="auto"/>
        <w:left w:val="none" w:sz="0" w:space="0" w:color="auto"/>
        <w:bottom w:val="none" w:sz="0" w:space="0" w:color="auto"/>
        <w:right w:val="none" w:sz="0" w:space="0" w:color="auto"/>
      </w:divBdr>
    </w:div>
    <w:div w:id="470246423">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11</ap:Pages>
  <ap:Words>1442</ap:Words>
  <ap:Characters>8225</ap:Characters>
  <ap:Application/>
  <ap:Lines>68</ap:Lines>
  <ap:Paragraphs>19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9648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