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BA7166A" w:rsidR="00EB6D2C" w:rsidRPr="00E577BF" w:rsidRDefault="00D1302E" w:rsidP="004C2C28">
            <w:pPr>
              <w:wordWrap w:val="0"/>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4C2C28">
              <w:rPr>
                <w:rFonts w:ascii="ＭＳ 明朝" w:eastAsia="ＭＳ 明朝" w:hAnsi="ＭＳ 明朝" w:cs="ＭＳ 明朝" w:hint="eastAsia"/>
                <w:spacing w:val="6"/>
                <w:kern w:val="0"/>
                <w:szCs w:val="21"/>
              </w:rPr>
              <w:t>202</w:t>
            </w:r>
            <w:r w:rsidR="00DB7DC3">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年</w:t>
            </w:r>
            <w:r w:rsidR="004C2C28">
              <w:rPr>
                <w:rFonts w:ascii="ＭＳ 明朝" w:eastAsia="ＭＳ 明朝" w:hAnsi="ＭＳ 明朝" w:cs="ＭＳ 明朝" w:hint="eastAsia"/>
                <w:spacing w:val="6"/>
                <w:kern w:val="0"/>
                <w:szCs w:val="21"/>
              </w:rPr>
              <w:t xml:space="preserve"> </w:t>
            </w:r>
            <w:r w:rsidR="00A82E6F">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4C2C28">
              <w:rPr>
                <w:rFonts w:ascii="ＭＳ 明朝" w:eastAsia="ＭＳ 明朝" w:hAnsi="ＭＳ 明朝" w:cs="ＭＳ 明朝" w:hint="eastAsia"/>
                <w:spacing w:val="6"/>
                <w:kern w:val="0"/>
                <w:szCs w:val="21"/>
              </w:rPr>
              <w:t xml:space="preserve"> </w:t>
            </w:r>
            <w:r w:rsidR="00A82E6F">
              <w:rPr>
                <w:rFonts w:ascii="ＭＳ 明朝" w:eastAsia="ＭＳ 明朝" w:hAnsi="ＭＳ 明朝" w:cs="ＭＳ 明朝" w:hint="eastAsia"/>
                <w:spacing w:val="6"/>
                <w:kern w:val="0"/>
                <w:szCs w:val="21"/>
              </w:rPr>
              <w:t>7</w:t>
            </w:r>
            <w:r w:rsidR="004C2C28">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7613509A" w14:textId="77777777" w:rsidR="004C2C28" w:rsidRPr="00D1302E" w:rsidRDefault="004C2C28" w:rsidP="004C2C28">
            <w:pPr>
              <w:spacing w:line="260" w:lineRule="exact"/>
              <w:ind w:leftChars="1466" w:left="5217" w:hangingChars="937" w:hanging="2080"/>
              <w:jc w:val="lef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とうきょうせんちゅりー（か</w:t>
            </w:r>
          </w:p>
          <w:p w14:paraId="5E082831" w14:textId="77777777" w:rsidR="004C2C28" w:rsidRDefault="004C2C28" w:rsidP="004C2C28">
            <w:pPr>
              <w:spacing w:afterLines="50" w:after="120" w:line="260" w:lineRule="exact"/>
              <w:jc w:val="left"/>
              <w:rPr>
                <w:rFonts w:ascii="ＭＳ 明朝" w:eastAsia="ＭＳ 明朝" w:hAnsi="ＭＳ 明朝" w:cs="ＭＳ 明朝"/>
                <w:spacing w:val="6"/>
                <w:kern w:val="0"/>
                <w:szCs w:val="21"/>
              </w:rPr>
            </w:pP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 xml:space="preserve">　東京センチュリー株式会社</w:t>
            </w:r>
          </w:p>
          <w:p w14:paraId="79FAD091" w14:textId="18A1B780" w:rsidR="004C2C28" w:rsidRPr="009574AD" w:rsidRDefault="004C2C28" w:rsidP="004C2C28">
            <w:pPr>
              <w:spacing w:afterLines="50" w:after="120" w:line="260" w:lineRule="exact"/>
              <w:ind w:firstLineChars="1400" w:firstLine="3108"/>
              <w:jc w:val="left"/>
              <w:rPr>
                <w:rFonts w:ascii="ＭＳ 明朝" w:eastAsia="ＭＳ 明朝" w:hAnsi="ＭＳ 明朝" w:cs="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ばば　こういち</w:t>
            </w:r>
          </w:p>
          <w:p w14:paraId="262032AE" w14:textId="47E0567F" w:rsidR="004C2C28" w:rsidRPr="00D1302E" w:rsidRDefault="004C2C28" w:rsidP="004C2C28">
            <w:pPr>
              <w:spacing w:afterLines="50" w:after="120" w:line="260" w:lineRule="exact"/>
              <w:jc w:val="left"/>
              <w:rPr>
                <w:rFonts w:ascii="ＭＳ 明朝" w:eastAsia="ＭＳ 明朝" w:hAnsi="ＭＳ 明朝" w:cs="ＭＳ 明朝"/>
                <w:spacing w:val="6"/>
                <w:kern w:val="0"/>
                <w:szCs w:val="21"/>
              </w:rPr>
            </w:pP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馬場</w:t>
            </w:r>
            <w:r>
              <w:rPr>
                <w:rFonts w:ascii="ＭＳ 明朝" w:eastAsia="ＭＳ 明朝" w:hAnsi="ＭＳ 明朝" w:cs="ＭＳ 明朝" w:hint="eastAsia"/>
                <w:spacing w:val="6"/>
                <w:kern w:val="0"/>
                <w:szCs w:val="21"/>
              </w:rPr>
              <w:t xml:space="preserve">　高一</w:t>
            </w:r>
          </w:p>
          <w:p w14:paraId="3C44F52F" w14:textId="77777777" w:rsidR="004C2C28" w:rsidRPr="00D1302E" w:rsidRDefault="004C2C28" w:rsidP="004C2C28">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〒101-0022</w:t>
            </w:r>
          </w:p>
          <w:p w14:paraId="3C7ED9DA" w14:textId="77777777" w:rsidR="004C2C28" w:rsidRPr="00D1302E" w:rsidRDefault="004C2C28" w:rsidP="004C2C28">
            <w:pPr>
              <w:spacing w:afterLines="50" w:after="120" w:line="260" w:lineRule="exact"/>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東京都千代田区神田練塀町３番地　富士ソフトビル</w:t>
            </w:r>
          </w:p>
          <w:p w14:paraId="47DD002F" w14:textId="69784880" w:rsidR="00D1302E" w:rsidRPr="00E577BF" w:rsidRDefault="004C2C28" w:rsidP="004C2C28">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8526E8">
              <w:rPr>
                <w:rFonts w:ascii="ＭＳ 明朝" w:eastAsia="ＭＳ 明朝" w:hAnsi="ＭＳ 明朝" w:cs="ＭＳ 明朝"/>
                <w:kern w:val="0"/>
                <w:szCs w:val="21"/>
              </w:rPr>
              <w:t>6010401015821</w:t>
            </w:r>
          </w:p>
          <w:p w14:paraId="045CD76E" w14:textId="5A7381D3" w:rsidR="00D1302E" w:rsidRPr="00E577BF" w:rsidRDefault="00666281"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C486035" wp14:editId="57F520E1">
                      <wp:simplePos x="0" y="0"/>
                      <wp:positionH relativeFrom="column">
                        <wp:posOffset>1367155</wp:posOffset>
                      </wp:positionH>
                      <wp:positionV relativeFrom="paragraph">
                        <wp:posOffset>142875</wp:posOffset>
                      </wp:positionV>
                      <wp:extent cx="577850" cy="203200"/>
                      <wp:effectExtent l="0" t="0" r="12700" b="25400"/>
                      <wp:wrapNone/>
                      <wp:docPr id="1" name="楕円 1"/>
                      <wp:cNvGraphicFramePr/>
                      <a:graphic xmlns:a="http://schemas.openxmlformats.org/drawingml/2006/main">
                        <a:graphicData uri="http://schemas.microsoft.com/office/word/2010/wordprocessingShape">
                          <wps:wsp>
                            <wps:cNvSpPr/>
                            <wps:spPr>
                              <a:xfrm>
                                <a:off x="0" y="0"/>
                                <a:ext cx="577850" cy="20320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860F1FA" id="楕円 1" o:spid="_x0000_s1026" style="position:absolute;left:0;text-align:left;margin-left:107.65pt;margin-top:11.25pt;width:45.5pt;height:1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" filled="f" strokecolor="black [3213]" strokeweight=".5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C2C28" w:rsidRPr="00E577BF" w14:paraId="5B7EE562" w14:textId="77777777" w:rsidTr="00F5566D">
              <w:trPr>
                <w:trHeight w:val="707"/>
              </w:trPr>
              <w:tc>
                <w:tcPr>
                  <w:tcW w:w="2600" w:type="dxa"/>
                  <w:shd w:val="clear" w:color="auto" w:fill="auto"/>
                </w:tcPr>
                <w:p w14:paraId="712AB77F" w14:textId="77777777" w:rsidR="004C2C28" w:rsidRPr="00E577BF" w:rsidRDefault="004C2C28" w:rsidP="004C2C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22A62FC" w14:textId="77777777" w:rsidR="004C2C28" w:rsidRPr="00515DF2" w:rsidRDefault="004C2C28"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1．企業経営の方向性</w:t>
                  </w:r>
                </w:p>
                <w:p w14:paraId="1F242A47" w14:textId="53F6FDFF" w:rsidR="004C2C28" w:rsidRPr="00515DF2" w:rsidRDefault="004C2C28" w:rsidP="007C1CC4">
                  <w:pPr>
                    <w:suppressAutoHyphens/>
                    <w:kinsoku w:val="0"/>
                    <w:overflowPunct w:val="0"/>
                    <w:adjustRightInd w:val="0"/>
                    <w:spacing w:afterLines="50" w:after="120" w:line="240" w:lineRule="exact"/>
                    <w:ind w:firstLineChars="150" w:firstLine="333"/>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202</w:t>
                  </w:r>
                  <w:r>
                    <w:rPr>
                      <w:rFonts w:ascii="ＭＳ 明朝" w:eastAsia="ＭＳ 明朝" w:hAnsi="ＭＳ 明朝" w:cs="ＭＳ 明朝" w:hint="eastAsia"/>
                      <w:color w:val="000000" w:themeColor="text1"/>
                      <w:spacing w:val="6"/>
                      <w:kern w:val="0"/>
                      <w:szCs w:val="21"/>
                    </w:rPr>
                    <w:t>3</w:t>
                  </w:r>
                  <w:r w:rsidRPr="00515DF2">
                    <w:rPr>
                      <w:rFonts w:ascii="ＭＳ 明朝" w:eastAsia="ＭＳ 明朝" w:hAnsi="ＭＳ 明朝" w:cs="ＭＳ 明朝" w:hint="eastAsia"/>
                      <w:color w:val="000000" w:themeColor="text1"/>
                      <w:spacing w:val="6"/>
                      <w:kern w:val="0"/>
                      <w:szCs w:val="21"/>
                    </w:rPr>
                    <w:t>年度～202</w:t>
                  </w:r>
                  <w:r>
                    <w:rPr>
                      <w:rFonts w:ascii="ＭＳ 明朝" w:eastAsia="ＭＳ 明朝" w:hAnsi="ＭＳ 明朝" w:cs="ＭＳ 明朝" w:hint="eastAsia"/>
                      <w:color w:val="000000" w:themeColor="text1"/>
                      <w:spacing w:val="6"/>
                      <w:kern w:val="0"/>
                      <w:szCs w:val="21"/>
                    </w:rPr>
                    <w:t>7</w:t>
                  </w:r>
                  <w:r w:rsidRPr="00515DF2">
                    <w:rPr>
                      <w:rFonts w:ascii="ＭＳ 明朝" w:eastAsia="ＭＳ 明朝" w:hAnsi="ＭＳ 明朝" w:cs="ＭＳ 明朝" w:hint="eastAsia"/>
                      <w:color w:val="000000" w:themeColor="text1"/>
                      <w:spacing w:val="6"/>
                      <w:kern w:val="0"/>
                      <w:szCs w:val="21"/>
                    </w:rPr>
                    <w:t>年度</w:t>
                  </w:r>
                  <w:r>
                    <w:rPr>
                      <w:rFonts w:ascii="ＭＳ 明朝" w:eastAsia="ＭＳ 明朝" w:hAnsi="ＭＳ 明朝" w:cs="ＭＳ 明朝" w:hint="eastAsia"/>
                      <w:color w:val="000000" w:themeColor="text1"/>
                      <w:spacing w:val="6"/>
                      <w:kern w:val="0"/>
                      <w:szCs w:val="21"/>
                    </w:rPr>
                    <w:t xml:space="preserve">　</w:t>
                  </w:r>
                  <w:r w:rsidRPr="00515DF2">
                    <w:rPr>
                      <w:rFonts w:ascii="ＭＳ 明朝" w:eastAsia="ＭＳ 明朝" w:hAnsi="ＭＳ 明朝" w:cs="ＭＳ 明朝" w:hint="eastAsia"/>
                      <w:color w:val="000000" w:themeColor="text1"/>
                      <w:spacing w:val="6"/>
                      <w:kern w:val="0"/>
                      <w:szCs w:val="21"/>
                    </w:rPr>
                    <w:t>中期経営計画</w:t>
                  </w:r>
                  <w:r>
                    <w:rPr>
                      <w:rFonts w:ascii="ＭＳ 明朝" w:eastAsia="ＭＳ 明朝" w:hAnsi="ＭＳ 明朝" w:cs="ＭＳ 明朝" w:hint="eastAsia"/>
                      <w:color w:val="000000" w:themeColor="text1"/>
                      <w:spacing w:val="6"/>
                      <w:kern w:val="0"/>
                      <w:szCs w:val="21"/>
                    </w:rPr>
                    <w:t>2027</w:t>
                  </w:r>
                </w:p>
                <w:p w14:paraId="49769945" w14:textId="77777777" w:rsidR="004C2C28" w:rsidRPr="00515DF2" w:rsidRDefault="004C2C28"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2. 情報処理技術の活用の方向性</w:t>
                  </w:r>
                </w:p>
                <w:p w14:paraId="200ADAF6" w14:textId="4F3C2A24" w:rsidR="00A70C7B" w:rsidRPr="00A70C7B" w:rsidRDefault="004C2C28" w:rsidP="00A70C7B">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 xml:space="preserve">　 東京センチュリー</w:t>
                  </w:r>
                  <w:r w:rsidR="00A70C7B">
                    <w:rPr>
                      <w:rFonts w:ascii="ＭＳ 明朝" w:eastAsia="ＭＳ 明朝" w:hAnsi="ＭＳ 明朝" w:cs="ＭＳ 明朝" w:hint="eastAsia"/>
                      <w:color w:val="000000" w:themeColor="text1"/>
                      <w:spacing w:val="6"/>
                      <w:kern w:val="0"/>
                      <w:szCs w:val="21"/>
                    </w:rPr>
                    <w:t>の</w:t>
                  </w:r>
                  <w:r w:rsidRPr="00515DF2">
                    <w:rPr>
                      <w:rFonts w:ascii="ＭＳ 明朝" w:eastAsia="ＭＳ 明朝" w:hAnsi="ＭＳ 明朝" w:cs="ＭＳ 明朝" w:hint="eastAsia"/>
                      <w:color w:val="000000" w:themeColor="text1"/>
                      <w:spacing w:val="6"/>
                      <w:kern w:val="0"/>
                      <w:szCs w:val="21"/>
                    </w:rPr>
                    <w:t>DX</w:t>
                  </w:r>
                  <w:r w:rsidR="00A70C7B">
                    <w:rPr>
                      <w:rFonts w:ascii="ＭＳ 明朝" w:eastAsia="ＭＳ 明朝" w:hAnsi="ＭＳ 明朝" w:cs="ＭＳ 明朝" w:hint="eastAsia"/>
                      <w:color w:val="000000" w:themeColor="text1"/>
                      <w:spacing w:val="6"/>
                      <w:kern w:val="0"/>
                      <w:szCs w:val="21"/>
                    </w:rPr>
                    <w:t>戦略</w:t>
                  </w:r>
                </w:p>
              </w:tc>
            </w:tr>
            <w:tr w:rsidR="004C2C28" w:rsidRPr="00E577BF" w14:paraId="49DA1E39" w14:textId="77777777" w:rsidTr="00F5566D">
              <w:trPr>
                <w:trHeight w:val="697"/>
              </w:trPr>
              <w:tc>
                <w:tcPr>
                  <w:tcW w:w="2600" w:type="dxa"/>
                  <w:shd w:val="clear" w:color="auto" w:fill="auto"/>
                </w:tcPr>
                <w:p w14:paraId="2E32CE86" w14:textId="77777777" w:rsidR="004C2C28" w:rsidRPr="00E577BF" w:rsidRDefault="004C2C28" w:rsidP="004C2C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5B556CF" w:rsidR="004C2C28" w:rsidRPr="004C2C28" w:rsidRDefault="004C2C28" w:rsidP="007C1CC4">
                  <w:pPr>
                    <w:pStyle w:val="af"/>
                    <w:numPr>
                      <w:ilvl w:val="0"/>
                      <w:numId w:val="5"/>
                    </w:numPr>
                    <w:suppressAutoHyphens/>
                    <w:kinsoku w:val="0"/>
                    <w:overflowPunct w:val="0"/>
                    <w:adjustRightInd w:val="0"/>
                    <w:spacing w:afterLines="50" w:after="120" w:line="240" w:lineRule="exact"/>
                    <w:ind w:leftChars="0" w:left="357" w:hanging="35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2023年5月12日</w:t>
                  </w:r>
                </w:p>
                <w:p w14:paraId="5054374B" w14:textId="7A7831B8" w:rsidR="004C2C28" w:rsidRPr="004C2C28" w:rsidRDefault="004C2C28" w:rsidP="007C1CC4">
                  <w:pPr>
                    <w:pStyle w:val="af"/>
                    <w:numPr>
                      <w:ilvl w:val="0"/>
                      <w:numId w:val="5"/>
                    </w:numPr>
                    <w:suppressAutoHyphens/>
                    <w:kinsoku w:val="0"/>
                    <w:overflowPunct w:val="0"/>
                    <w:adjustRightInd w:val="0"/>
                    <w:spacing w:afterLines="50" w:after="120" w:line="240" w:lineRule="exact"/>
                    <w:ind w:leftChars="0" w:left="357" w:hanging="35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2020年12月23日</w:t>
                  </w:r>
                </w:p>
              </w:tc>
            </w:tr>
            <w:tr w:rsidR="004C2C28" w:rsidRPr="00E577BF" w14:paraId="382C3670" w14:textId="77777777" w:rsidTr="00F5566D">
              <w:trPr>
                <w:trHeight w:val="707"/>
              </w:trPr>
              <w:tc>
                <w:tcPr>
                  <w:tcW w:w="2600" w:type="dxa"/>
                  <w:shd w:val="clear" w:color="auto" w:fill="auto"/>
                </w:tcPr>
                <w:p w14:paraId="4FC652B6" w14:textId="77777777" w:rsidR="004C2C28" w:rsidRPr="00E577BF" w:rsidRDefault="004C2C28" w:rsidP="004C2C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8FB5539" w14:textId="7D012E8A" w:rsidR="007C1CC4" w:rsidRPr="007C1CC4" w:rsidRDefault="004C2C28" w:rsidP="007C1CC4">
                  <w:pPr>
                    <w:pStyle w:val="af"/>
                    <w:numPr>
                      <w:ilvl w:val="0"/>
                      <w:numId w:val="13"/>
                    </w:numPr>
                    <w:suppressAutoHyphens/>
                    <w:kinsoku w:val="0"/>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sidRPr="007C1CC4">
                    <w:rPr>
                      <w:rFonts w:ascii="ＭＳ 明朝" w:hAnsi="ＭＳ 明朝" w:cs="ＭＳ 明朝" w:hint="eastAsia"/>
                      <w:spacing w:val="6"/>
                      <w:kern w:val="0"/>
                      <w:szCs w:val="21"/>
                    </w:rPr>
                    <w:t>東証への適時開示、TD-Netおよび当社ホームページ</w:t>
                  </w:r>
                </w:p>
                <w:p w14:paraId="5DB7A32C" w14:textId="6A7155F4" w:rsidR="004C2C28" w:rsidRPr="007C1CC4" w:rsidRDefault="004C2C28"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spacing w:val="6"/>
                      <w:kern w:val="0"/>
                      <w:szCs w:val="21"/>
                    </w:rPr>
                  </w:pPr>
                  <w:r w:rsidRPr="007C1CC4">
                    <w:rPr>
                      <w:rFonts w:ascii="ＭＳ 明朝" w:hAnsi="ＭＳ 明朝" w:cs="ＭＳ 明朝" w:hint="eastAsia"/>
                      <w:spacing w:val="6"/>
                      <w:kern w:val="0"/>
                      <w:szCs w:val="21"/>
                    </w:rPr>
                    <w:t>に掲出【</w:t>
                  </w:r>
                  <w:r w:rsidRPr="007C1CC4">
                    <w:rPr>
                      <w:rFonts w:ascii="ＭＳ 明朝" w:hAnsi="ＭＳ 明朝" w:cs="ＭＳ 明朝" w:hint="eastAsia"/>
                      <w:spacing w:val="6"/>
                      <w:kern w:val="0"/>
                      <w:szCs w:val="21"/>
                    </w:rPr>
                    <w:t>P</w:t>
                  </w:r>
                  <w:r w:rsidR="00014A63" w:rsidRPr="007C1CC4">
                    <w:rPr>
                      <w:rFonts w:ascii="ＭＳ 明朝" w:hAnsi="ＭＳ 明朝" w:cs="ＭＳ 明朝" w:hint="eastAsia"/>
                      <w:spacing w:val="6"/>
                      <w:kern w:val="0"/>
                      <w:szCs w:val="21"/>
                    </w:rPr>
                    <w:t>6</w:t>
                  </w:r>
                  <w:r w:rsidR="00014A63" w:rsidRPr="007C1CC4">
                    <w:rPr>
                      <w:rFonts w:ascii="ＭＳ 明朝" w:hAnsi="ＭＳ 明朝" w:cs="ＭＳ 明朝" w:hint="eastAsia"/>
                      <w:spacing w:val="6"/>
                      <w:kern w:val="0"/>
                      <w:szCs w:val="21"/>
                    </w:rPr>
                    <w:t>～</w:t>
                  </w:r>
                  <w:r w:rsidR="00014A63" w:rsidRPr="007C1CC4">
                    <w:rPr>
                      <w:rFonts w:ascii="ＭＳ 明朝" w:hAnsi="ＭＳ 明朝" w:cs="ＭＳ 明朝" w:hint="eastAsia"/>
                      <w:spacing w:val="6"/>
                      <w:kern w:val="0"/>
                      <w:szCs w:val="21"/>
                    </w:rPr>
                    <w:t>9</w:t>
                  </w:r>
                  <w:r w:rsidR="00014A63" w:rsidRPr="007C1CC4">
                    <w:rPr>
                      <w:rFonts w:ascii="ＭＳ 明朝" w:hAnsi="ＭＳ 明朝" w:cs="ＭＳ 明朝" w:hint="eastAsia"/>
                      <w:spacing w:val="6"/>
                      <w:kern w:val="0"/>
                      <w:szCs w:val="21"/>
                    </w:rPr>
                    <w:t>、</w:t>
                  </w:r>
                  <w:r w:rsidR="00014A63" w:rsidRPr="007C1CC4">
                    <w:rPr>
                      <w:rFonts w:ascii="ＭＳ 明朝" w:hAnsi="ＭＳ 明朝" w:cs="ＭＳ 明朝" w:hint="eastAsia"/>
                      <w:spacing w:val="6"/>
                      <w:kern w:val="0"/>
                      <w:szCs w:val="21"/>
                    </w:rPr>
                    <w:t>31</w:t>
                  </w:r>
                  <w:r w:rsidRPr="007C1CC4">
                    <w:rPr>
                      <w:rFonts w:ascii="ＭＳ 明朝" w:hAnsi="ＭＳ 明朝" w:cs="ＭＳ 明朝" w:hint="eastAsia"/>
                      <w:spacing w:val="6"/>
                      <w:kern w:val="0"/>
                      <w:szCs w:val="21"/>
                    </w:rPr>
                    <w:t>】</w:t>
                  </w:r>
                </w:p>
                <w:p w14:paraId="68FBA886" w14:textId="2A1C4B5F" w:rsidR="004C2C28" w:rsidRDefault="004C2C28" w:rsidP="007C1CC4">
                  <w:pPr>
                    <w:suppressAutoHyphens/>
                    <w:kinsoku w:val="0"/>
                    <w:overflowPunct w:val="0"/>
                    <w:adjustRightInd w:val="0"/>
                    <w:spacing w:afterLines="50" w:after="120" w:line="240" w:lineRule="exact"/>
                    <w:ind w:firstLineChars="100" w:firstLine="222"/>
                    <w:jc w:val="left"/>
                    <w:textAlignment w:val="center"/>
                    <w:rPr>
                      <w:rFonts w:ascii="ＭＳ 明朝" w:eastAsia="ＭＳ 明朝" w:hAnsi="ＭＳ 明朝" w:cs="ＭＳ 明朝"/>
                      <w:spacing w:val="6"/>
                      <w:kern w:val="0"/>
                      <w:szCs w:val="21"/>
                    </w:rPr>
                  </w:pPr>
                  <w:r w:rsidRPr="007A54D2">
                    <w:rPr>
                      <w:rFonts w:ascii="ＭＳ 明朝" w:eastAsia="ＭＳ 明朝" w:hAnsi="ＭＳ 明朝" w:cs="ＭＳ 明朝" w:hint="eastAsia"/>
                      <w:spacing w:val="6"/>
                      <w:kern w:val="0"/>
                      <w:szCs w:val="21"/>
                    </w:rPr>
                    <w:t>（1）</w:t>
                  </w:r>
                  <w:r w:rsidR="00014A63">
                    <w:rPr>
                      <w:rFonts w:ascii="ＭＳ 明朝" w:eastAsia="ＭＳ 明朝" w:hAnsi="ＭＳ 明朝" w:cs="ＭＳ 明朝" w:hint="eastAsia"/>
                      <w:spacing w:val="6"/>
                      <w:kern w:val="0"/>
                      <w:szCs w:val="21"/>
                    </w:rPr>
                    <w:t>基本方針 中期経営計画2027テーマ</w:t>
                  </w:r>
                </w:p>
                <w:p w14:paraId="42AD55B7" w14:textId="428D863A" w:rsidR="004C2C28" w:rsidRDefault="00EC1B9E"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hyperlink r:id="rId8" w:history="1">
                    <w:r w:rsidR="004C2C28" w:rsidRPr="004C2C28">
                      <w:rPr>
                        <w:rStyle w:val="af6"/>
                        <w:rFonts w:ascii="ＭＳ 明朝" w:eastAsia="ＭＳ 明朝" w:hAnsi="ＭＳ 明朝" w:cs="ＭＳ 明朝"/>
                        <w:spacing w:val="6"/>
                        <w:kern w:val="0"/>
                        <w:szCs w:val="21"/>
                      </w:rPr>
                      <w:t>https://www.tokyocentury.co.jp/assets/pdf/ir/00.pdf</w:t>
                    </w:r>
                  </w:hyperlink>
                </w:p>
                <w:p w14:paraId="526A0ABA" w14:textId="2F2544EE" w:rsidR="00014A63" w:rsidRDefault="00014A6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【P7】</w:t>
                  </w:r>
                </w:p>
                <w:p w14:paraId="0AF4BFDE" w14:textId="77777777" w:rsidR="007C1CC4" w:rsidRDefault="00014A6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TC</w:t>
                  </w:r>
                  <w:r>
                    <w:rPr>
                      <w:rFonts w:ascii="ＭＳ 明朝" w:eastAsia="ＭＳ 明朝" w:hAnsi="ＭＳ 明朝" w:cs="ＭＳ 明朝"/>
                      <w:color w:val="000000" w:themeColor="text1"/>
                      <w:spacing w:val="6"/>
                      <w:kern w:val="0"/>
                      <w:szCs w:val="21"/>
                    </w:rPr>
                    <w:t>X</w:t>
                  </w:r>
                  <w:r>
                    <w:rPr>
                      <w:rFonts w:ascii="ＭＳ 明朝" w:eastAsia="ＭＳ 明朝" w:hAnsi="ＭＳ 明朝" w:cs="ＭＳ 明朝" w:hint="eastAsia"/>
                      <w:color w:val="000000" w:themeColor="text1"/>
                      <w:spacing w:val="6"/>
                      <w:kern w:val="0"/>
                      <w:szCs w:val="21"/>
                    </w:rPr>
                    <w:t>（TC</w:t>
                  </w:r>
                  <w:r>
                    <w:rPr>
                      <w:rFonts w:ascii="ＭＳ 明朝" w:eastAsia="ＭＳ 明朝" w:hAnsi="ＭＳ 明朝" w:cs="ＭＳ 明朝"/>
                      <w:color w:val="000000" w:themeColor="text1"/>
                      <w:spacing w:val="6"/>
                      <w:kern w:val="0"/>
                      <w:szCs w:val="21"/>
                    </w:rPr>
                    <w:t xml:space="preserve"> Transformation</w:t>
                  </w:r>
                  <w:r>
                    <w:rPr>
                      <w:rFonts w:ascii="ＭＳ 明朝" w:eastAsia="ＭＳ 明朝" w:hAnsi="ＭＳ 明朝" w:cs="ＭＳ 明朝" w:hint="eastAsia"/>
                      <w:color w:val="000000" w:themeColor="text1"/>
                      <w:spacing w:val="6"/>
                      <w:kern w:val="0"/>
                      <w:szCs w:val="21"/>
                    </w:rPr>
                    <w:t>）将来の持続的な成長に向け、</w:t>
                  </w:r>
                </w:p>
                <w:p w14:paraId="0DD38E16" w14:textId="6655F715" w:rsidR="00014A63" w:rsidRDefault="00014A6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主に4要素の変革を図る、その重要要素としてのDX</w:t>
                  </w:r>
                </w:p>
                <w:p w14:paraId="3B8E901F" w14:textId="4FE6CDB8" w:rsidR="00014A63" w:rsidRDefault="00014A6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【P9】</w:t>
                  </w:r>
                </w:p>
                <w:p w14:paraId="555CDB4D" w14:textId="77777777" w:rsidR="007C1CC4" w:rsidRDefault="00014A6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目指す方向性を実現するための経営基盤の強化施策の1つ</w:t>
                  </w:r>
                </w:p>
                <w:p w14:paraId="646EE169" w14:textId="37BC7EE5" w:rsidR="00014A63" w:rsidRDefault="00014A6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としてDX・GX推進</w:t>
                  </w:r>
                </w:p>
                <w:p w14:paraId="1E02E665" w14:textId="78706629" w:rsidR="00014A63" w:rsidRDefault="00014A6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【P31】</w:t>
                  </w:r>
                </w:p>
                <w:p w14:paraId="0B0C25C3" w14:textId="1958418C" w:rsidR="00014A63" w:rsidRDefault="00014A6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経営基盤の強化施策としてのDX戦略、推進体制について</w:t>
                  </w:r>
                </w:p>
                <w:p w14:paraId="6A6339FA" w14:textId="68D79B4C" w:rsidR="004C2C28" w:rsidRPr="00515DF2" w:rsidRDefault="004C2C28" w:rsidP="007C1CC4">
                  <w:pPr>
                    <w:suppressAutoHyphens/>
                    <w:kinsoku w:val="0"/>
                    <w:overflowPunct w:val="0"/>
                    <w:adjustRightInd w:val="0"/>
                    <w:spacing w:afterLines="50" w:after="120" w:line="240" w:lineRule="exact"/>
                    <w:jc w:val="left"/>
                    <w:textAlignment w:val="center"/>
                    <w:rPr>
                      <w:rStyle w:val="af6"/>
                      <w:color w:val="000000" w:themeColor="text1"/>
                    </w:rPr>
                  </w:pPr>
                  <w:r w:rsidRPr="00515DF2">
                    <w:rPr>
                      <w:rFonts w:ascii="ＭＳ 明朝" w:eastAsia="ＭＳ 明朝" w:hAnsi="ＭＳ 明朝" w:cs="ＭＳ 明朝" w:hint="eastAsia"/>
                      <w:color w:val="000000" w:themeColor="text1"/>
                      <w:spacing w:val="6"/>
                      <w:kern w:val="0"/>
                      <w:szCs w:val="21"/>
                    </w:rPr>
                    <w:t>2.　当社ホームページに掲出</w:t>
                  </w:r>
                </w:p>
                <w:p w14:paraId="7BB41EE8" w14:textId="3EA23B6F" w:rsidR="004C2C28" w:rsidRDefault="00EC1B9E" w:rsidP="007C1CC4">
                  <w:pPr>
                    <w:suppressAutoHyphens/>
                    <w:kinsoku w:val="0"/>
                    <w:overflowPunct w:val="0"/>
                    <w:adjustRightInd w:val="0"/>
                    <w:spacing w:afterLines="50" w:after="120" w:line="240" w:lineRule="exact"/>
                    <w:jc w:val="left"/>
                    <w:textAlignment w:val="center"/>
                    <w:rPr>
                      <w:rStyle w:val="af6"/>
                      <w:rFonts w:ascii="ＭＳ 明朝" w:eastAsia="ＭＳ 明朝" w:hAnsi="ＭＳ 明朝" w:cs="ＭＳ 明朝"/>
                      <w:spacing w:val="6"/>
                      <w:kern w:val="0"/>
                      <w:szCs w:val="21"/>
                    </w:rPr>
                  </w:pPr>
                  <w:hyperlink r:id="rId9" w:history="1">
                    <w:r w:rsidR="00E06453" w:rsidRPr="00E06453">
                      <w:rPr>
                        <w:rStyle w:val="af6"/>
                        <w:rFonts w:ascii="ＭＳ 明朝" w:eastAsia="ＭＳ 明朝" w:hAnsi="ＭＳ 明朝" w:cs="ＭＳ 明朝"/>
                        <w:spacing w:val="6"/>
                        <w:kern w:val="0"/>
                        <w:szCs w:val="21"/>
                      </w:rPr>
                      <w:t>https://www.tokyocentury.co.jp/jp/business/innovation/dx.html</w:t>
                    </w:r>
                  </w:hyperlink>
                </w:p>
                <w:p w14:paraId="4812AA7C" w14:textId="6FD23BF6" w:rsidR="004C2C28" w:rsidRPr="00515DF2" w:rsidRDefault="00E0645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事業紹介</w:t>
                  </w:r>
                  <w:r w:rsidR="004C2C28" w:rsidRPr="00515DF2">
                    <w:rPr>
                      <w:rFonts w:ascii="ＭＳ 明朝" w:eastAsia="ＭＳ 明朝" w:hAnsi="ＭＳ 明朝" w:cs="ＭＳ 明朝" w:hint="eastAsia"/>
                      <w:color w:val="000000" w:themeColor="text1"/>
                      <w:spacing w:val="6"/>
                      <w:kern w:val="0"/>
                      <w:szCs w:val="21"/>
                    </w:rPr>
                    <w:t>＞</w:t>
                  </w:r>
                  <w:r>
                    <w:rPr>
                      <w:rFonts w:ascii="ＭＳ 明朝" w:eastAsia="ＭＳ 明朝" w:hAnsi="ＭＳ 明朝" w:cs="ＭＳ 明朝" w:hint="eastAsia"/>
                      <w:color w:val="000000" w:themeColor="text1"/>
                      <w:spacing w:val="6"/>
                      <w:kern w:val="0"/>
                      <w:szCs w:val="21"/>
                    </w:rPr>
                    <w:t>イノベーション＞</w:t>
                  </w:r>
                  <w:r w:rsidR="004C2C28" w:rsidRPr="00515DF2">
                    <w:rPr>
                      <w:rFonts w:ascii="ＭＳ 明朝" w:eastAsia="ＭＳ 明朝" w:hAnsi="ＭＳ 明朝" w:cs="ＭＳ 明朝" w:hint="eastAsia"/>
                      <w:color w:val="000000" w:themeColor="text1"/>
                      <w:spacing w:val="6"/>
                      <w:kern w:val="0"/>
                      <w:szCs w:val="21"/>
                    </w:rPr>
                    <w:t>東京センチュリーのDX戦略</w:t>
                  </w:r>
                </w:p>
                <w:p w14:paraId="7841DFFB" w14:textId="77777777" w:rsidR="007C1CC4" w:rsidRDefault="00E0645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E06453">
                    <w:rPr>
                      <w:rFonts w:ascii="ＭＳ 明朝" w:eastAsia="ＭＳ 明朝" w:hAnsi="ＭＳ 明朝" w:cs="ＭＳ 明朝" w:hint="eastAsia"/>
                      <w:spacing w:val="6"/>
                      <w:kern w:val="0"/>
                      <w:szCs w:val="21"/>
                    </w:rPr>
                    <w:t>東京センチュリーはデジタルトランスフォーメーション</w:t>
                  </w:r>
                </w:p>
                <w:p w14:paraId="6BCF02D0" w14:textId="77777777" w:rsidR="007C1CC4" w:rsidRDefault="00E0645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E06453">
                    <w:rPr>
                      <w:rFonts w:ascii="ＭＳ 明朝" w:eastAsia="ＭＳ 明朝" w:hAnsi="ＭＳ 明朝" w:cs="ＭＳ 明朝" w:hint="eastAsia"/>
                      <w:spacing w:val="6"/>
                      <w:kern w:val="0"/>
                      <w:szCs w:val="21"/>
                    </w:rPr>
                    <w:lastRenderedPageBreak/>
                    <w:t>（DX）への取り組みによる企業風土・文化、ビジネスモ</w:t>
                  </w:r>
                </w:p>
                <w:p w14:paraId="7F780F15" w14:textId="77777777" w:rsidR="007C1CC4" w:rsidRDefault="00E0645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E06453">
                    <w:rPr>
                      <w:rFonts w:ascii="ＭＳ 明朝" w:eastAsia="ＭＳ 明朝" w:hAnsi="ＭＳ 明朝" w:cs="ＭＳ 明朝" w:hint="eastAsia"/>
                      <w:spacing w:val="6"/>
                      <w:kern w:val="0"/>
                      <w:szCs w:val="21"/>
                    </w:rPr>
                    <w:t>デルの変革を実現するため、経営基盤の強化の施策とし</w:t>
                  </w:r>
                </w:p>
                <w:p w14:paraId="2BFD86E1" w14:textId="7FABDE32" w:rsidR="004C2C28" w:rsidRPr="00E577BF" w:rsidRDefault="00E06453" w:rsidP="007C1CC4">
                  <w:pPr>
                    <w:suppressAutoHyphens/>
                    <w:kinsoku w:val="0"/>
                    <w:overflowPunct w:val="0"/>
                    <w:adjustRightInd w:val="0"/>
                    <w:spacing w:afterLines="50" w:after="120" w:line="240" w:lineRule="exact"/>
                    <w:jc w:val="left"/>
                    <w:textAlignment w:val="center"/>
                    <w:rPr>
                      <w:rFonts w:ascii="ＭＳ 明朝" w:eastAsia="ＭＳ 明朝" w:hAnsi="ＭＳ 明朝" w:cs="ＭＳ 明朝"/>
                      <w:spacing w:val="6"/>
                      <w:kern w:val="0"/>
                      <w:szCs w:val="21"/>
                    </w:rPr>
                  </w:pPr>
                  <w:r w:rsidRPr="00E06453">
                    <w:rPr>
                      <w:rFonts w:ascii="ＭＳ 明朝" w:eastAsia="ＭＳ 明朝" w:hAnsi="ＭＳ 明朝" w:cs="ＭＳ 明朝" w:hint="eastAsia"/>
                      <w:spacing w:val="6"/>
                      <w:kern w:val="0"/>
                      <w:szCs w:val="21"/>
                    </w:rPr>
                    <w:t>てDXを位置付けています。</w:t>
                  </w:r>
                </w:p>
              </w:tc>
            </w:tr>
            <w:tr w:rsidR="004C2C28" w:rsidRPr="00E577BF" w14:paraId="3DE21F82" w14:textId="77777777" w:rsidTr="007C1CC4">
              <w:trPr>
                <w:trHeight w:val="5093"/>
              </w:trPr>
              <w:tc>
                <w:tcPr>
                  <w:tcW w:w="2600" w:type="dxa"/>
                  <w:shd w:val="clear" w:color="auto" w:fill="auto"/>
                </w:tcPr>
                <w:p w14:paraId="13313238" w14:textId="77777777" w:rsidR="004C2C28" w:rsidRPr="00E577BF" w:rsidRDefault="004C2C28" w:rsidP="004C2C2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CA9B8A8" w14:textId="43AB77D4" w:rsidR="00B66F23" w:rsidRPr="00E06453" w:rsidRDefault="00E06453" w:rsidP="007C1CC4">
                  <w:pPr>
                    <w:pStyle w:val="af"/>
                    <w:numPr>
                      <w:ilvl w:val="0"/>
                      <w:numId w:val="9"/>
                    </w:numPr>
                    <w:suppressAutoHyphens/>
                    <w:kinsoku w:val="0"/>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 xml:space="preserve"> </w:t>
                  </w:r>
                  <w:r w:rsidR="00B66F23" w:rsidRPr="00E06453">
                    <w:rPr>
                      <w:rFonts w:ascii="ＭＳ 明朝" w:hAnsi="ＭＳ 明朝" w:cs="ＭＳ 明朝" w:hint="eastAsia"/>
                      <w:spacing w:val="6"/>
                      <w:kern w:val="0"/>
                      <w:szCs w:val="21"/>
                    </w:rPr>
                    <w:t>【P6】</w:t>
                  </w:r>
                </w:p>
                <w:p w14:paraId="508A7D48" w14:textId="1608B493" w:rsidR="00B66F23" w:rsidRDefault="00B66F23" w:rsidP="007C1CC4">
                  <w:pPr>
                    <w:pStyle w:val="af"/>
                    <w:numPr>
                      <w:ilvl w:val="0"/>
                      <w:numId w:val="8"/>
                    </w:numPr>
                    <w:suppressAutoHyphens/>
                    <w:kinsoku w:val="0"/>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自らを変革し、変化を創造する</w:t>
                  </w:r>
                </w:p>
                <w:p w14:paraId="67041E20" w14:textId="19464227" w:rsidR="00B66F23" w:rsidRDefault="00B66F23" w:rsidP="007C1CC4">
                  <w:pPr>
                    <w:pStyle w:val="af"/>
                    <w:suppressAutoHyphens/>
                    <w:kinsoku w:val="0"/>
                    <w:overflowPunct w:val="0"/>
                    <w:adjustRightInd w:val="0"/>
                    <w:spacing w:afterLines="50" w:after="120" w:line="240" w:lineRule="exact"/>
                    <w:ind w:leftChars="0" w:left="44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spacing w:val="6"/>
                      <w:kern w:val="0"/>
                      <w:szCs w:val="21"/>
                    </w:rPr>
                    <w:t>TC Transformation and Sustainable Growth-</w:t>
                  </w:r>
                </w:p>
                <w:p w14:paraId="3764A351" w14:textId="75348247" w:rsidR="00B66F23" w:rsidRDefault="00B66F23" w:rsidP="007C1CC4">
                  <w:pPr>
                    <w:pStyle w:val="af"/>
                    <w:suppressAutoHyphens/>
                    <w:kinsoku w:val="0"/>
                    <w:overflowPunct w:val="0"/>
                    <w:adjustRightInd w:val="0"/>
                    <w:spacing w:afterLines="50" w:after="120" w:line="240" w:lineRule="exact"/>
                    <w:ind w:leftChars="0" w:left="44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将来も持続的な成長を続けるため、</w:t>
                  </w:r>
                </w:p>
                <w:p w14:paraId="7A76E6D5" w14:textId="18D6635B" w:rsidR="00B66F23" w:rsidRDefault="00B66F23" w:rsidP="007C1CC4">
                  <w:pPr>
                    <w:pStyle w:val="af"/>
                    <w:suppressAutoHyphens/>
                    <w:kinsoku w:val="0"/>
                    <w:overflowPunct w:val="0"/>
                    <w:adjustRightInd w:val="0"/>
                    <w:spacing w:afterLines="50" w:after="120" w:line="240" w:lineRule="exact"/>
                    <w:ind w:leftChars="0" w:left="44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これまで築いてきた強みを深化させるとともに、</w:t>
                  </w:r>
                </w:p>
                <w:p w14:paraId="73AE5E64" w14:textId="60A37020" w:rsidR="00B66F23" w:rsidRDefault="00B66F23" w:rsidP="007C1CC4">
                  <w:pPr>
                    <w:pStyle w:val="af"/>
                    <w:suppressAutoHyphens/>
                    <w:kinsoku w:val="0"/>
                    <w:overflowPunct w:val="0"/>
                    <w:adjustRightInd w:val="0"/>
                    <w:spacing w:afterLines="50" w:after="120" w:line="240" w:lineRule="exact"/>
                    <w:ind w:leftChars="0" w:left="44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変化に対応するだけではなく自らを変革し、</w:t>
                  </w:r>
                </w:p>
                <w:p w14:paraId="791175E8" w14:textId="06492716" w:rsidR="00B66F23" w:rsidRDefault="00B66F23" w:rsidP="007C1CC4">
                  <w:pPr>
                    <w:pStyle w:val="af"/>
                    <w:suppressAutoHyphens/>
                    <w:kinsoku w:val="0"/>
                    <w:overflowPunct w:val="0"/>
                    <w:adjustRightInd w:val="0"/>
                    <w:spacing w:afterLines="50" w:after="120" w:line="240" w:lineRule="exact"/>
                    <w:ind w:leftChars="0" w:left="44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変化を創造する企業グループを目指します。</w:t>
                  </w:r>
                </w:p>
                <w:p w14:paraId="3F6D2752" w14:textId="27F579CE" w:rsidR="00B66F23" w:rsidRDefault="00B66F23" w:rsidP="007C1CC4">
                  <w:pPr>
                    <w:suppressAutoHyphens/>
                    <w:kinsoku w:val="0"/>
                    <w:overflowPunct w:val="0"/>
                    <w:adjustRightInd w:val="0"/>
                    <w:spacing w:afterLines="50" w:after="120" w:line="240"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P7</w:t>
                  </w:r>
                  <w:r>
                    <w:rPr>
                      <w:rFonts w:ascii="ＭＳ 明朝" w:hAnsi="ＭＳ 明朝" w:cs="ＭＳ 明朝" w:hint="eastAsia"/>
                      <w:spacing w:val="6"/>
                      <w:kern w:val="0"/>
                      <w:szCs w:val="21"/>
                    </w:rPr>
                    <w:t>】</w:t>
                  </w:r>
                </w:p>
                <w:p w14:paraId="55D47543" w14:textId="2AD2298A" w:rsidR="00B66F23" w:rsidRPr="00B66F23" w:rsidRDefault="00B66F23" w:rsidP="007C1CC4">
                  <w:pPr>
                    <w:pStyle w:val="af"/>
                    <w:numPr>
                      <w:ilvl w:val="0"/>
                      <w:numId w:val="8"/>
                    </w:numPr>
                    <w:suppressAutoHyphens/>
                    <w:kinsoku w:val="0"/>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sidRPr="00B66F23">
                    <w:rPr>
                      <w:rFonts w:ascii="ＭＳ 明朝" w:hAnsi="ＭＳ 明朝" w:cs="ＭＳ 明朝" w:hint="eastAsia"/>
                      <w:spacing w:val="6"/>
                      <w:kern w:val="0"/>
                      <w:szCs w:val="21"/>
                    </w:rPr>
                    <w:t xml:space="preserve">TCX（TC </w:t>
                  </w:r>
                  <w:r w:rsidRPr="00B66F23">
                    <w:rPr>
                      <w:rFonts w:ascii="ＭＳ 明朝" w:hAnsi="ＭＳ 明朝" w:cs="ＭＳ 明朝"/>
                      <w:spacing w:val="6"/>
                      <w:kern w:val="0"/>
                      <w:szCs w:val="21"/>
                    </w:rPr>
                    <w:t>Transformation</w:t>
                  </w:r>
                  <w:r w:rsidRPr="00B66F23">
                    <w:rPr>
                      <w:rFonts w:ascii="ＭＳ 明朝" w:hAnsi="ＭＳ 明朝" w:cs="ＭＳ 明朝" w:hint="eastAsia"/>
                      <w:spacing w:val="6"/>
                      <w:kern w:val="0"/>
                      <w:szCs w:val="21"/>
                    </w:rPr>
                    <w:t>）</w:t>
                  </w:r>
                </w:p>
                <w:p w14:paraId="306A4406" w14:textId="0F4E9C72" w:rsidR="00B66F23" w:rsidRDefault="00B66F2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将来の持続的な成長に向け、主に</w:t>
                  </w:r>
                  <w:r>
                    <w:rPr>
                      <w:rFonts w:ascii="ＭＳ 明朝" w:hAnsi="ＭＳ 明朝" w:cs="ＭＳ 明朝" w:hint="eastAsia"/>
                      <w:spacing w:val="6"/>
                      <w:kern w:val="0"/>
                      <w:szCs w:val="21"/>
                    </w:rPr>
                    <w:t>4</w:t>
                  </w:r>
                  <w:r>
                    <w:rPr>
                      <w:rFonts w:ascii="ＭＳ 明朝" w:hAnsi="ＭＳ 明朝" w:cs="ＭＳ 明朝" w:hint="eastAsia"/>
                      <w:spacing w:val="6"/>
                      <w:kern w:val="0"/>
                      <w:szCs w:val="21"/>
                    </w:rPr>
                    <w:t>要素の変革を図る</w:t>
                  </w:r>
                </w:p>
                <w:p w14:paraId="6B354BD4" w14:textId="70597CA3" w:rsidR="00B66F23" w:rsidRDefault="00B66F23" w:rsidP="007C1CC4">
                  <w:pPr>
                    <w:suppressAutoHyphens/>
                    <w:kinsoku w:val="0"/>
                    <w:overflowPunct w:val="0"/>
                    <w:adjustRightInd w:val="0"/>
                    <w:spacing w:afterLines="50" w:after="120" w:line="240"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→（重要要素としての）デジタル</w:t>
                  </w:r>
                  <w:r>
                    <w:rPr>
                      <w:rFonts w:ascii="ＭＳ 明朝" w:hAnsi="ＭＳ 明朝" w:cs="ＭＳ 明朝" w:hint="eastAsia"/>
                      <w:spacing w:val="6"/>
                      <w:kern w:val="0"/>
                      <w:szCs w:val="21"/>
                    </w:rPr>
                    <w:t>T</w:t>
                  </w:r>
                  <w:r>
                    <w:rPr>
                      <w:rFonts w:ascii="ＭＳ 明朝" w:hAnsi="ＭＳ 明朝" w:cs="ＭＳ 明朝"/>
                      <w:spacing w:val="6"/>
                      <w:kern w:val="0"/>
                      <w:szCs w:val="21"/>
                    </w:rPr>
                    <w:t>ransformation</w:t>
                  </w:r>
                </w:p>
                <w:p w14:paraId="6EA7B327" w14:textId="0D3257C2" w:rsidR="00B66F23" w:rsidRDefault="00B66F23" w:rsidP="007C1CC4">
                  <w:pPr>
                    <w:pStyle w:val="af"/>
                    <w:numPr>
                      <w:ilvl w:val="1"/>
                      <w:numId w:val="8"/>
                    </w:numPr>
                    <w:suppressAutoHyphens/>
                    <w:kinsoku w:val="0"/>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デジタル技術の活用により変化を創造する</w:t>
                  </w:r>
                </w:p>
                <w:p w14:paraId="5F5D6E4A" w14:textId="0B02291A" w:rsidR="00B66F23" w:rsidRDefault="00B66F2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P9</w:t>
                  </w:r>
                  <w:r>
                    <w:rPr>
                      <w:rFonts w:ascii="ＭＳ 明朝" w:hAnsi="ＭＳ 明朝" w:cs="ＭＳ 明朝" w:hint="eastAsia"/>
                      <w:spacing w:val="6"/>
                      <w:kern w:val="0"/>
                      <w:szCs w:val="21"/>
                    </w:rPr>
                    <w:t>】</w:t>
                  </w:r>
                </w:p>
                <w:p w14:paraId="6CEF6F4F" w14:textId="59BFAC9F" w:rsidR="00B66F23" w:rsidRDefault="00B66F23" w:rsidP="007C1CC4">
                  <w:pPr>
                    <w:pStyle w:val="af"/>
                    <w:numPr>
                      <w:ilvl w:val="0"/>
                      <w:numId w:val="8"/>
                    </w:numPr>
                    <w:suppressAutoHyphens/>
                    <w:kinsoku w:val="0"/>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sidRPr="00B66F23">
                    <w:rPr>
                      <w:rFonts w:ascii="ＭＳ 明朝" w:hAnsi="ＭＳ 明朝" w:cs="ＭＳ 明朝" w:hint="eastAsia"/>
                      <w:spacing w:val="6"/>
                      <w:kern w:val="0"/>
                      <w:szCs w:val="21"/>
                    </w:rPr>
                    <w:t>稼ぐ力</w:t>
                  </w:r>
                  <w:r>
                    <w:rPr>
                      <w:rFonts w:ascii="ＭＳ 明朝" w:hAnsi="ＭＳ 明朝" w:cs="ＭＳ 明朝" w:hint="eastAsia"/>
                      <w:spacing w:val="6"/>
                      <w:kern w:val="0"/>
                      <w:szCs w:val="21"/>
                    </w:rPr>
                    <w:t>の強化</w:t>
                  </w:r>
                </w:p>
                <w:p w14:paraId="294E30A5" w14:textId="2928EEAB" w:rsidR="00B66F23" w:rsidRDefault="00B66F23" w:rsidP="007C1CC4">
                  <w:pPr>
                    <w:suppressAutoHyphens/>
                    <w:kinsoku w:val="0"/>
                    <w:overflowPunct w:val="0"/>
                    <w:adjustRightInd w:val="0"/>
                    <w:spacing w:afterLines="50" w:after="120" w:line="240" w:lineRule="exact"/>
                    <w:ind w:left="44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目指す方向性：利益成長と</w:t>
                  </w:r>
                  <w:r>
                    <w:rPr>
                      <w:rFonts w:ascii="ＭＳ 明朝" w:hAnsi="ＭＳ 明朝" w:cs="ＭＳ 明朝" w:hint="eastAsia"/>
                      <w:spacing w:val="6"/>
                      <w:kern w:val="0"/>
                      <w:szCs w:val="21"/>
                    </w:rPr>
                    <w:t>ROA</w:t>
                  </w:r>
                  <w:r>
                    <w:rPr>
                      <w:rFonts w:ascii="ＭＳ 明朝" w:hAnsi="ＭＳ 明朝" w:cs="ＭＳ 明朝" w:hint="eastAsia"/>
                      <w:spacing w:val="6"/>
                      <w:kern w:val="0"/>
                      <w:szCs w:val="21"/>
                    </w:rPr>
                    <w:t>向上に徹底的にこだわり、高い収益性と安定性あるポートフォリオへの変革</w:t>
                  </w:r>
                </w:p>
                <w:p w14:paraId="5B404A34" w14:textId="3501CBBC" w:rsidR="00B66F23" w:rsidRDefault="00B66F23" w:rsidP="007C1CC4">
                  <w:pPr>
                    <w:suppressAutoHyphens/>
                    <w:kinsoku w:val="0"/>
                    <w:overflowPunct w:val="0"/>
                    <w:adjustRightInd w:val="0"/>
                    <w:spacing w:afterLines="50" w:after="120" w:line="240" w:lineRule="exact"/>
                    <w:ind w:left="44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→（そのための重要施策としての）経営基盤の強化</w:t>
                  </w:r>
                </w:p>
                <w:p w14:paraId="11F1041B" w14:textId="512A2B4E" w:rsidR="00B66F23" w:rsidRPr="00B66F23" w:rsidRDefault="00B66F23" w:rsidP="007C1CC4">
                  <w:pPr>
                    <w:pStyle w:val="af"/>
                    <w:numPr>
                      <w:ilvl w:val="1"/>
                      <w:numId w:val="8"/>
                    </w:numPr>
                    <w:suppressAutoHyphens/>
                    <w:kinsoku w:val="0"/>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（その重要戦略である）DX・GX推進</w:t>
                  </w:r>
                </w:p>
                <w:p w14:paraId="1E1C12C8" w14:textId="2AAD322D" w:rsidR="00B66F23" w:rsidRDefault="00B66F2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P31</w:t>
                  </w:r>
                  <w:r>
                    <w:rPr>
                      <w:rFonts w:ascii="ＭＳ 明朝" w:hAnsi="ＭＳ 明朝" w:cs="ＭＳ 明朝" w:hint="eastAsia"/>
                      <w:spacing w:val="6"/>
                      <w:kern w:val="0"/>
                      <w:szCs w:val="21"/>
                    </w:rPr>
                    <w:t>】</w:t>
                  </w:r>
                </w:p>
                <w:p w14:paraId="2AAD19C9" w14:textId="6143738E" w:rsidR="00014A63" w:rsidRPr="00B66F23" w:rsidRDefault="00B66F23" w:rsidP="007C1CC4">
                  <w:pPr>
                    <w:pStyle w:val="af"/>
                    <w:numPr>
                      <w:ilvl w:val="0"/>
                      <w:numId w:val="8"/>
                    </w:numPr>
                    <w:suppressAutoHyphens/>
                    <w:kinsoku w:val="0"/>
                    <w:overflowPunct w:val="0"/>
                    <w:adjustRightInd w:val="0"/>
                    <w:spacing w:afterLines="50" w:after="120" w:line="240"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経営基盤　DX戦略</w:t>
                  </w:r>
                </w:p>
                <w:p w14:paraId="41AA4C93" w14:textId="77777777" w:rsidR="00E06453" w:rsidRDefault="00B66F23" w:rsidP="007C1CC4">
                  <w:pPr>
                    <w:suppressAutoHyphens/>
                    <w:kinsoku w:val="0"/>
                    <w:overflowPunct w:val="0"/>
                    <w:adjustRightInd w:val="0"/>
                    <w:spacing w:afterLines="50" w:after="120" w:line="240"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00E06453">
                    <w:rPr>
                      <w:rFonts w:ascii="ＭＳ 明朝" w:hAnsi="ＭＳ 明朝" w:cs="ＭＳ 明朝" w:hint="eastAsia"/>
                      <w:spacing w:val="6"/>
                      <w:kern w:val="0"/>
                      <w:szCs w:val="21"/>
                    </w:rPr>
                    <w:t>デジタル技術の有効活用により、当社・パートナー</w:t>
                  </w:r>
                </w:p>
                <w:p w14:paraId="21F399F2" w14:textId="77777777" w:rsidR="00E06453" w:rsidRDefault="00E0645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・顧客が今後直面する環境変化に適応可能な事業基</w:t>
                  </w:r>
                </w:p>
                <w:p w14:paraId="52230B8F" w14:textId="1965A50B" w:rsidR="00B66F23" w:rsidRDefault="00E0645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盤を整備</w:t>
                  </w:r>
                </w:p>
                <w:p w14:paraId="4E62685D" w14:textId="77777777" w:rsidR="00E06453" w:rsidRDefault="00E0645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タスクフォース」を立ち上げ、事業分野の枠</w:t>
                  </w:r>
                </w:p>
                <w:p w14:paraId="6B795F73" w14:textId="5594F406" w:rsidR="00E06453" w:rsidRDefault="00E06453" w:rsidP="007C1CC4">
                  <w:pPr>
                    <w:suppressAutoHyphens/>
                    <w:kinsoku w:val="0"/>
                    <w:overflowPunct w:val="0"/>
                    <w:adjustRightInd w:val="0"/>
                    <w:spacing w:afterLines="50" w:after="120" w:line="240" w:lineRule="exact"/>
                    <w:ind w:firstLineChars="350" w:firstLine="777"/>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を超えて実現に向けて推進する</w:t>
                  </w:r>
                </w:p>
                <w:p w14:paraId="7E56AE7D" w14:textId="77777777" w:rsidR="00B66F23" w:rsidRPr="00E06453" w:rsidRDefault="00B66F23" w:rsidP="007C1CC4">
                  <w:pPr>
                    <w:suppressAutoHyphens/>
                    <w:kinsoku w:val="0"/>
                    <w:overflowPunct w:val="0"/>
                    <w:adjustRightInd w:val="0"/>
                    <w:spacing w:afterLines="50" w:after="120" w:line="240" w:lineRule="exact"/>
                    <w:jc w:val="left"/>
                    <w:textAlignment w:val="center"/>
                    <w:rPr>
                      <w:rFonts w:ascii="ＭＳ 明朝" w:hAnsi="ＭＳ 明朝" w:cs="ＭＳ 明朝"/>
                      <w:spacing w:val="6"/>
                      <w:kern w:val="0"/>
                      <w:szCs w:val="21"/>
                    </w:rPr>
                  </w:pPr>
                </w:p>
                <w:p w14:paraId="4DC2FC53" w14:textId="77777777" w:rsidR="00014A63" w:rsidRPr="00515DF2" w:rsidRDefault="00014A63" w:rsidP="007C1CC4">
                  <w:pPr>
                    <w:suppressAutoHyphens/>
                    <w:kinsoku w:val="0"/>
                    <w:overflowPunct w:val="0"/>
                    <w:adjustRightInd w:val="0"/>
                    <w:spacing w:afterLines="50" w:after="120" w:line="240" w:lineRule="exact"/>
                    <w:jc w:val="left"/>
                    <w:textAlignment w:val="center"/>
                    <w:rPr>
                      <w:rFonts w:ascii="ＭＳ 明朝" w:hAnsi="ＭＳ 明朝" w:cs="ＭＳ 明朝"/>
                      <w:color w:val="000000" w:themeColor="text1"/>
                      <w:spacing w:val="6"/>
                      <w:kern w:val="0"/>
                      <w:szCs w:val="21"/>
                    </w:rPr>
                  </w:pPr>
                  <w:r w:rsidRPr="00515DF2">
                    <w:rPr>
                      <w:rFonts w:ascii="ＭＳ 明朝" w:hAnsi="ＭＳ 明朝" w:cs="ＭＳ 明朝" w:hint="eastAsia"/>
                      <w:color w:val="000000" w:themeColor="text1"/>
                      <w:spacing w:val="6"/>
                      <w:kern w:val="0"/>
                      <w:szCs w:val="21"/>
                    </w:rPr>
                    <w:t>2.</w:t>
                  </w:r>
                  <w:r w:rsidRPr="00515DF2">
                    <w:rPr>
                      <w:rFonts w:ascii="ＭＳ 明朝" w:hAnsi="ＭＳ 明朝" w:cs="ＭＳ 明朝" w:hint="eastAsia"/>
                      <w:color w:val="000000" w:themeColor="text1"/>
                      <w:spacing w:val="6"/>
                      <w:kern w:val="0"/>
                      <w:szCs w:val="21"/>
                    </w:rPr>
                    <w:t xml:space="preserve">　東京センチュリーの</w:t>
                  </w:r>
                  <w:r w:rsidRPr="00515DF2">
                    <w:rPr>
                      <w:rFonts w:ascii="ＭＳ 明朝" w:hAnsi="ＭＳ 明朝" w:cs="ＭＳ 明朝" w:hint="eastAsia"/>
                      <w:color w:val="000000" w:themeColor="text1"/>
                      <w:spacing w:val="6"/>
                      <w:kern w:val="0"/>
                      <w:szCs w:val="21"/>
                    </w:rPr>
                    <w:t>DX</w:t>
                  </w:r>
                  <w:r w:rsidRPr="00515DF2">
                    <w:rPr>
                      <w:rFonts w:ascii="ＭＳ 明朝" w:hAnsi="ＭＳ 明朝" w:cs="ＭＳ 明朝" w:hint="eastAsia"/>
                      <w:color w:val="000000" w:themeColor="text1"/>
                      <w:spacing w:val="6"/>
                      <w:kern w:val="0"/>
                      <w:szCs w:val="21"/>
                    </w:rPr>
                    <w:t>戦略</w:t>
                  </w:r>
                </w:p>
                <w:p w14:paraId="4C56E0DB" w14:textId="06D6FFE2" w:rsidR="00014A63" w:rsidRDefault="00E0645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1.</w:t>
                  </w:r>
                  <w:r>
                    <w:rPr>
                      <w:rFonts w:ascii="ＭＳ 明朝" w:hAnsi="ＭＳ 明朝" w:cs="ＭＳ 明朝" w:hint="eastAsia"/>
                      <w:color w:val="000000" w:themeColor="text1"/>
                      <w:spacing w:val="6"/>
                      <w:kern w:val="0"/>
                      <w:szCs w:val="21"/>
                    </w:rPr>
                    <w:t xml:space="preserve">　</w:t>
                  </w:r>
                  <w:r w:rsidR="00014A63" w:rsidRPr="00515DF2">
                    <w:rPr>
                      <w:rFonts w:ascii="ＭＳ 明朝" w:hAnsi="ＭＳ 明朝" w:cs="ＭＳ 明朝" w:hint="eastAsia"/>
                      <w:color w:val="000000" w:themeColor="text1"/>
                      <w:spacing w:val="6"/>
                      <w:kern w:val="0"/>
                      <w:szCs w:val="21"/>
                    </w:rPr>
                    <w:t>DX</w:t>
                  </w:r>
                  <w:r w:rsidR="00014A63" w:rsidRPr="00515DF2">
                    <w:rPr>
                      <w:rFonts w:ascii="ＭＳ 明朝" w:hAnsi="ＭＳ 明朝" w:cs="ＭＳ 明朝" w:hint="eastAsia"/>
                      <w:color w:val="000000" w:themeColor="text1"/>
                      <w:spacing w:val="6"/>
                      <w:kern w:val="0"/>
                      <w:szCs w:val="21"/>
                    </w:rPr>
                    <w:t>に係る</w:t>
                  </w:r>
                  <w:r>
                    <w:rPr>
                      <w:rFonts w:ascii="ＭＳ 明朝" w:hAnsi="ＭＳ 明朝" w:cs="ＭＳ 明朝" w:hint="eastAsia"/>
                      <w:color w:val="000000" w:themeColor="text1"/>
                      <w:spacing w:val="6"/>
                      <w:kern w:val="0"/>
                      <w:szCs w:val="21"/>
                    </w:rPr>
                    <w:t>経営ビジョン・取り組みの方向性</w:t>
                  </w:r>
                </w:p>
                <w:p w14:paraId="012329A4" w14:textId="3AE06DDC" w:rsidR="00E06453" w:rsidRDefault="00E0645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デジタル技術活用によるビジネス変革の推進</w:t>
                  </w:r>
                </w:p>
                <w:p w14:paraId="51B4F505" w14:textId="77777777" w:rsidR="00E06453" w:rsidRDefault="00E06453" w:rsidP="007C1CC4">
                  <w:pPr>
                    <w:suppressAutoHyphens/>
                    <w:kinsoku w:val="0"/>
                    <w:overflowPunct w:val="0"/>
                    <w:adjustRightInd w:val="0"/>
                    <w:spacing w:afterLines="50" w:after="120" w:line="240" w:lineRule="exact"/>
                    <w:ind w:firstLineChars="300" w:firstLine="666"/>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・デジタル技術を活用した企業価値向上と競争力</w:t>
                  </w:r>
                </w:p>
                <w:p w14:paraId="4EE37061" w14:textId="7DDAE5F5" w:rsidR="00E06453" w:rsidRDefault="00E06453" w:rsidP="007C1CC4">
                  <w:pPr>
                    <w:suppressAutoHyphens/>
                    <w:kinsoku w:val="0"/>
                    <w:overflowPunct w:val="0"/>
                    <w:adjustRightInd w:val="0"/>
                    <w:spacing w:afterLines="50" w:after="120" w:line="240" w:lineRule="exact"/>
                    <w:ind w:firstLineChars="400" w:firstLine="888"/>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の強化</w:t>
                  </w:r>
                </w:p>
                <w:p w14:paraId="45159D3A" w14:textId="77777777" w:rsidR="00E06453" w:rsidRDefault="00E0645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 xml:space="preserve">　・デジタル変革の実現を加速させる既存システム</w:t>
                  </w:r>
                </w:p>
                <w:p w14:paraId="679F693C" w14:textId="32DC3623" w:rsidR="00E06453" w:rsidRDefault="00E06453" w:rsidP="007C1CC4">
                  <w:pPr>
                    <w:suppressAutoHyphens/>
                    <w:kinsoku w:val="0"/>
                    <w:overflowPunct w:val="0"/>
                    <w:adjustRightInd w:val="0"/>
                    <w:spacing w:afterLines="50" w:after="120" w:line="240" w:lineRule="exact"/>
                    <w:ind w:firstLineChars="400" w:firstLine="888"/>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の抜本的見直し</w:t>
                  </w:r>
                </w:p>
                <w:p w14:paraId="703CB208" w14:textId="773E7A06" w:rsidR="00E06453" w:rsidRPr="00515DF2" w:rsidRDefault="00E06453"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 xml:space="preserve">　・デジタル変革の推進に向けた体制整備</w:t>
                  </w:r>
                </w:p>
                <w:p w14:paraId="11A1E418" w14:textId="08A50EA2" w:rsidR="00E06453" w:rsidRPr="007C1CC4" w:rsidRDefault="007C1CC4" w:rsidP="007C1CC4">
                  <w:pPr>
                    <w:suppressAutoHyphens/>
                    <w:kinsoku w:val="0"/>
                    <w:overflowPunct w:val="0"/>
                    <w:adjustRightInd w:val="0"/>
                    <w:spacing w:afterLines="50" w:after="120" w:line="240" w:lineRule="exact"/>
                    <w:ind w:firstLineChars="200" w:firstLine="444"/>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2.</w:t>
                  </w:r>
                  <w:r w:rsidR="00E06453" w:rsidRPr="007C1CC4">
                    <w:rPr>
                      <w:rFonts w:ascii="ＭＳ 明朝" w:hAnsi="ＭＳ 明朝" w:cs="ＭＳ 明朝" w:hint="eastAsia"/>
                      <w:color w:val="000000" w:themeColor="text1"/>
                      <w:spacing w:val="6"/>
                      <w:kern w:val="0"/>
                      <w:szCs w:val="21"/>
                    </w:rPr>
                    <w:t xml:space="preserve">　</w:t>
                  </w:r>
                  <w:r w:rsidR="00E06453" w:rsidRPr="007C1CC4">
                    <w:rPr>
                      <w:rFonts w:ascii="ＭＳ 明朝" w:hAnsi="ＭＳ 明朝" w:cs="ＭＳ 明朝" w:hint="eastAsia"/>
                      <w:color w:val="000000" w:themeColor="text1"/>
                      <w:spacing w:val="6"/>
                      <w:kern w:val="0"/>
                      <w:szCs w:val="21"/>
                    </w:rPr>
                    <w:t>DX</w:t>
                  </w:r>
                  <w:r w:rsidR="00E06453" w:rsidRPr="007C1CC4">
                    <w:rPr>
                      <w:rFonts w:ascii="ＭＳ 明朝" w:hAnsi="ＭＳ 明朝" w:cs="ＭＳ 明朝" w:hint="eastAsia"/>
                      <w:color w:val="000000" w:themeColor="text1"/>
                      <w:spacing w:val="6"/>
                      <w:kern w:val="0"/>
                      <w:szCs w:val="21"/>
                    </w:rPr>
                    <w:t>に係る戦略</w:t>
                  </w:r>
                </w:p>
                <w:p w14:paraId="4F2A3018" w14:textId="77777777" w:rsidR="007C1CC4" w:rsidRDefault="007C1CC4" w:rsidP="007C1CC4">
                  <w:pPr>
                    <w:pStyle w:val="af"/>
                    <w:suppressAutoHyphens/>
                    <w:kinsoku w:val="0"/>
                    <w:overflowPunct w:val="0"/>
                    <w:adjustRightInd w:val="0"/>
                    <w:spacing w:afterLines="50" w:after="120" w:line="240" w:lineRule="exact"/>
                    <w:ind w:leftChars="0" w:left="36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 xml:space="preserve"> 経営ビジョン・取り組みの方向性を実現するための</w:t>
                  </w:r>
                </w:p>
                <w:p w14:paraId="7CA1E952" w14:textId="2083D599" w:rsidR="00E06453" w:rsidRDefault="007C1CC4" w:rsidP="007C1CC4">
                  <w:pPr>
                    <w:pStyle w:val="af"/>
                    <w:suppressAutoHyphens/>
                    <w:kinsoku w:val="0"/>
                    <w:overflowPunct w:val="0"/>
                    <w:adjustRightInd w:val="0"/>
                    <w:spacing w:afterLines="50" w:after="120" w:line="240" w:lineRule="exact"/>
                    <w:ind w:leftChars="0" w:left="360" w:firstLineChars="50" w:firstLine="111"/>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方策として、4つの戦略を策定しております。</w:t>
                  </w:r>
                </w:p>
                <w:p w14:paraId="63C1AA7C" w14:textId="77777777" w:rsidR="007C1CC4" w:rsidRDefault="007C1CC4" w:rsidP="007C1CC4">
                  <w:pPr>
                    <w:pStyle w:val="af"/>
                    <w:numPr>
                      <w:ilvl w:val="0"/>
                      <w:numId w:val="11"/>
                    </w:numPr>
                    <w:suppressAutoHyphens/>
                    <w:kinsoku w:val="0"/>
                    <w:overflowPunct w:val="0"/>
                    <w:adjustRightInd w:val="0"/>
                    <w:spacing w:afterLines="50" w:after="120" w:line="240" w:lineRule="exact"/>
                    <w:ind w:leftChars="0"/>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企業風土・組織・プロセスの変革</w:t>
                  </w:r>
                </w:p>
                <w:p w14:paraId="2C626568" w14:textId="77777777" w:rsidR="007C1CC4" w:rsidRDefault="007C1CC4" w:rsidP="007C1CC4">
                  <w:pPr>
                    <w:pStyle w:val="af"/>
                    <w:numPr>
                      <w:ilvl w:val="0"/>
                      <w:numId w:val="11"/>
                    </w:numPr>
                    <w:suppressAutoHyphens/>
                    <w:kinsoku w:val="0"/>
                    <w:overflowPunct w:val="0"/>
                    <w:adjustRightInd w:val="0"/>
                    <w:spacing w:afterLines="50" w:after="120" w:line="240" w:lineRule="exact"/>
                    <w:ind w:leftChars="0"/>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lastRenderedPageBreak/>
                    <w:t>革新的な生産性向上</w:t>
                  </w:r>
                </w:p>
                <w:p w14:paraId="0CFF848D" w14:textId="77777777" w:rsidR="007C1CC4" w:rsidRDefault="007C1CC4" w:rsidP="00A5672A">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既存ビジネスの変革</w:t>
                  </w:r>
                </w:p>
                <w:p w14:paraId="13D76F49" w14:textId="6890905F" w:rsidR="007C1CC4" w:rsidRPr="007C1CC4" w:rsidRDefault="007C1CC4" w:rsidP="00A5672A">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新規ビジネスの創出</w:t>
                  </w:r>
                </w:p>
                <w:p w14:paraId="0CA00F85" w14:textId="02127F22" w:rsidR="00014A63" w:rsidRPr="007C1CC4" w:rsidRDefault="007C1CC4" w:rsidP="007C1CC4">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color w:val="000000" w:themeColor="text1"/>
                      <w:spacing w:val="6"/>
                      <w:kern w:val="0"/>
                      <w:szCs w:val="21"/>
                    </w:rPr>
                    <w:t xml:space="preserve">3. </w:t>
                  </w:r>
                  <w:r w:rsidR="00E06453" w:rsidRPr="007C1CC4">
                    <w:rPr>
                      <w:rFonts w:ascii="ＭＳ 明朝" w:hAnsi="ＭＳ 明朝" w:cs="ＭＳ 明朝" w:hint="eastAsia"/>
                      <w:color w:val="000000" w:themeColor="text1"/>
                      <w:spacing w:val="6"/>
                      <w:kern w:val="0"/>
                      <w:szCs w:val="21"/>
                    </w:rPr>
                    <w:t>DX</w:t>
                  </w:r>
                  <w:r w:rsidR="00E06453" w:rsidRPr="007C1CC4">
                    <w:rPr>
                      <w:rFonts w:ascii="ＭＳ 明朝" w:hAnsi="ＭＳ 明朝" w:cs="ＭＳ 明朝" w:hint="eastAsia"/>
                      <w:color w:val="000000" w:themeColor="text1"/>
                      <w:spacing w:val="6"/>
                      <w:kern w:val="0"/>
                      <w:szCs w:val="21"/>
                    </w:rPr>
                    <w:t>に係る経営目標</w:t>
                  </w:r>
                </w:p>
                <w:p w14:paraId="440DD868" w14:textId="6233D722" w:rsidR="007C1CC4" w:rsidRDefault="007C1CC4" w:rsidP="007C1CC4">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 xml:space="preserve"> </w:t>
                  </w:r>
                  <w:r>
                    <w:rPr>
                      <w:rFonts w:ascii="ＭＳ 明朝" w:hAnsi="ＭＳ 明朝" w:cs="ＭＳ 明朝"/>
                      <w:color w:val="000000" w:themeColor="text1"/>
                      <w:spacing w:val="6"/>
                      <w:kern w:val="0"/>
                      <w:szCs w:val="21"/>
                    </w:rPr>
                    <w:t xml:space="preserve">  </w:t>
                  </w:r>
                  <w:r>
                    <w:rPr>
                      <w:rFonts w:ascii="ＭＳ 明朝" w:hAnsi="ＭＳ 明朝" w:cs="ＭＳ 明朝" w:hint="eastAsia"/>
                      <w:color w:val="000000" w:themeColor="text1"/>
                      <w:spacing w:val="6"/>
                      <w:kern w:val="0"/>
                      <w:szCs w:val="21"/>
                    </w:rPr>
                    <w:t xml:space="preserve"> </w:t>
                  </w:r>
                  <w:r>
                    <w:rPr>
                      <w:rFonts w:ascii="ＭＳ 明朝" w:hAnsi="ＭＳ 明朝" w:cs="ＭＳ 明朝" w:hint="eastAsia"/>
                      <w:color w:val="000000" w:themeColor="text1"/>
                      <w:spacing w:val="6"/>
                      <w:kern w:val="0"/>
                      <w:szCs w:val="21"/>
                    </w:rPr>
                    <w:t>①…</w:t>
                  </w:r>
                  <w:r w:rsidRPr="007C1CC4">
                    <w:rPr>
                      <w:rFonts w:ascii="ＭＳ 明朝" w:hAnsi="ＭＳ 明朝" w:cs="ＭＳ 明朝" w:hint="eastAsia"/>
                      <w:color w:val="000000" w:themeColor="text1"/>
                      <w:spacing w:val="6"/>
                      <w:kern w:val="0"/>
                      <w:szCs w:val="21"/>
                    </w:rPr>
                    <w:t>DX</w:t>
                  </w:r>
                  <w:r w:rsidRPr="007C1CC4">
                    <w:rPr>
                      <w:rFonts w:ascii="ＭＳ 明朝" w:hAnsi="ＭＳ 明朝" w:cs="ＭＳ 明朝" w:hint="eastAsia"/>
                      <w:color w:val="000000" w:themeColor="text1"/>
                      <w:spacing w:val="6"/>
                      <w:kern w:val="0"/>
                      <w:szCs w:val="21"/>
                    </w:rPr>
                    <w:t>戦略の浸透・推進に資する予算・教育・評価</w:t>
                  </w:r>
                </w:p>
                <w:p w14:paraId="549D0D2C" w14:textId="77777777" w:rsidR="007C1CC4" w:rsidRDefault="007C1CC4" w:rsidP="007C1CC4">
                  <w:pPr>
                    <w:suppressAutoHyphens/>
                    <w:kinsoku w:val="0"/>
                    <w:overflowPunct w:val="0"/>
                    <w:adjustRightInd w:val="0"/>
                    <w:spacing w:afterLines="50" w:after="120" w:line="238" w:lineRule="exact"/>
                    <w:ind w:firstLineChars="400" w:firstLine="888"/>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制度の構築</w:t>
                  </w:r>
                </w:p>
                <w:p w14:paraId="2FC1DC46" w14:textId="77777777" w:rsidR="007C1CC4" w:rsidRDefault="007C1CC4" w:rsidP="007C1CC4">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 xml:space="preserve">　　②…</w:t>
                  </w:r>
                  <w:r w:rsidRPr="007C1CC4">
                    <w:rPr>
                      <w:rFonts w:ascii="ＭＳ 明朝" w:hAnsi="ＭＳ 明朝" w:cs="ＭＳ 明朝" w:hint="eastAsia"/>
                      <w:color w:val="000000" w:themeColor="text1"/>
                      <w:spacing w:val="6"/>
                      <w:kern w:val="0"/>
                      <w:szCs w:val="21"/>
                    </w:rPr>
                    <w:t>RPA</w:t>
                  </w:r>
                  <w:r w:rsidRPr="007C1CC4">
                    <w:rPr>
                      <w:rFonts w:ascii="ＭＳ 明朝" w:hAnsi="ＭＳ 明朝" w:cs="ＭＳ 明朝" w:hint="eastAsia"/>
                      <w:color w:val="000000" w:themeColor="text1"/>
                      <w:spacing w:val="6"/>
                      <w:kern w:val="0"/>
                      <w:szCs w:val="21"/>
                    </w:rPr>
                    <w:t>等を活用した生産性向上、テレワーク体制の</w:t>
                  </w:r>
                </w:p>
                <w:p w14:paraId="2C513D69" w14:textId="77777777" w:rsidR="007C1CC4" w:rsidRDefault="007C1CC4" w:rsidP="007C1CC4">
                  <w:pPr>
                    <w:suppressAutoHyphens/>
                    <w:kinsoku w:val="0"/>
                    <w:overflowPunct w:val="0"/>
                    <w:adjustRightInd w:val="0"/>
                    <w:spacing w:afterLines="50" w:after="120" w:line="238" w:lineRule="exact"/>
                    <w:ind w:firstLineChars="400" w:firstLine="888"/>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拡充</w:t>
                  </w:r>
                </w:p>
                <w:p w14:paraId="3011567A" w14:textId="77777777" w:rsidR="007C1CC4" w:rsidRDefault="007C1CC4" w:rsidP="007C1CC4">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 xml:space="preserve">　　③…</w:t>
                  </w:r>
                  <w:r w:rsidRPr="007C1CC4">
                    <w:rPr>
                      <w:rFonts w:ascii="ＭＳ 明朝" w:hAnsi="ＭＳ 明朝" w:cs="ＭＳ 明朝" w:hint="eastAsia"/>
                      <w:color w:val="000000" w:themeColor="text1"/>
                      <w:spacing w:val="6"/>
                      <w:kern w:val="0"/>
                      <w:szCs w:val="21"/>
                    </w:rPr>
                    <w:t>既存</w:t>
                  </w:r>
                  <w:r w:rsidRPr="007C1CC4">
                    <w:rPr>
                      <w:rFonts w:ascii="ＭＳ 明朝" w:hAnsi="ＭＳ 明朝" w:cs="ＭＳ 明朝" w:hint="eastAsia"/>
                      <w:color w:val="000000" w:themeColor="text1"/>
                      <w:spacing w:val="6"/>
                      <w:kern w:val="0"/>
                      <w:szCs w:val="21"/>
                    </w:rPr>
                    <w:t>IT</w:t>
                  </w:r>
                  <w:r w:rsidRPr="007C1CC4">
                    <w:rPr>
                      <w:rFonts w:ascii="ＭＳ 明朝" w:hAnsi="ＭＳ 明朝" w:cs="ＭＳ 明朝" w:hint="eastAsia"/>
                      <w:color w:val="000000" w:themeColor="text1"/>
                      <w:spacing w:val="6"/>
                      <w:kern w:val="0"/>
                      <w:szCs w:val="21"/>
                    </w:rPr>
                    <w:t>システムの刷新に向けた課題・対応策の</w:t>
                  </w:r>
                </w:p>
                <w:p w14:paraId="44D7211D" w14:textId="77777777" w:rsidR="007C1CC4" w:rsidRDefault="007C1CC4" w:rsidP="007C1CC4">
                  <w:pPr>
                    <w:suppressAutoHyphens/>
                    <w:kinsoku w:val="0"/>
                    <w:overflowPunct w:val="0"/>
                    <w:adjustRightInd w:val="0"/>
                    <w:spacing w:afterLines="50" w:after="120" w:line="238" w:lineRule="exact"/>
                    <w:ind w:firstLineChars="400" w:firstLine="888"/>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策定</w:t>
                  </w:r>
                </w:p>
                <w:p w14:paraId="4728B8FF" w14:textId="77777777" w:rsidR="007C1CC4" w:rsidRDefault="007C1CC4" w:rsidP="007C1CC4">
                  <w:pPr>
                    <w:suppressAutoHyphens/>
                    <w:kinsoku w:val="0"/>
                    <w:overflowPunct w:val="0"/>
                    <w:adjustRightInd w:val="0"/>
                    <w:spacing w:afterLines="50" w:after="120" w:line="238" w:lineRule="exact"/>
                    <w:ind w:firstLineChars="400" w:firstLine="888"/>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AI</w:t>
                  </w:r>
                  <w:r w:rsidRPr="007C1CC4">
                    <w:rPr>
                      <w:rFonts w:ascii="ＭＳ 明朝" w:hAnsi="ＭＳ 明朝" w:cs="ＭＳ 明朝" w:hint="eastAsia"/>
                      <w:color w:val="000000" w:themeColor="text1"/>
                      <w:spacing w:val="6"/>
                      <w:kern w:val="0"/>
                      <w:szCs w:val="21"/>
                    </w:rPr>
                    <w:t>・ビッグデータを活用したビジネスプロセス</w:t>
                  </w:r>
                </w:p>
                <w:p w14:paraId="4AAB01A9" w14:textId="77777777" w:rsidR="007C1CC4" w:rsidRDefault="007C1CC4" w:rsidP="007C1CC4">
                  <w:pPr>
                    <w:suppressAutoHyphens/>
                    <w:kinsoku w:val="0"/>
                    <w:overflowPunct w:val="0"/>
                    <w:adjustRightInd w:val="0"/>
                    <w:spacing w:afterLines="50" w:after="120" w:line="238" w:lineRule="exact"/>
                    <w:ind w:firstLineChars="400" w:firstLine="888"/>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の革新</w:t>
                  </w:r>
                </w:p>
                <w:p w14:paraId="19184D77" w14:textId="46C788F4" w:rsidR="007C1CC4" w:rsidRPr="007C1CC4" w:rsidRDefault="007C1CC4" w:rsidP="007C1CC4">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④</w:t>
                  </w:r>
                  <w:r w:rsidRPr="007C1CC4">
                    <w:rPr>
                      <w:rFonts w:ascii="ＭＳ 明朝" w:hAnsi="ＭＳ 明朝" w:cs="ＭＳ 明朝" w:hint="eastAsia"/>
                      <w:color w:val="000000" w:themeColor="text1"/>
                      <w:spacing w:val="6"/>
                      <w:kern w:val="0"/>
                      <w:szCs w:val="21"/>
                    </w:rPr>
                    <w:t>…デジタルビジネス基盤を活用した新たな共創事</w:t>
                  </w:r>
                </w:p>
                <w:p w14:paraId="4553E0C1" w14:textId="2C67A447" w:rsidR="007C1CC4" w:rsidRPr="007C1CC4" w:rsidRDefault="007C1CC4" w:rsidP="007C1CC4">
                  <w:pPr>
                    <w:pStyle w:val="af"/>
                    <w:suppressAutoHyphens/>
                    <w:kinsoku w:val="0"/>
                    <w:overflowPunct w:val="0"/>
                    <w:adjustRightInd w:val="0"/>
                    <w:spacing w:afterLines="50" w:after="120" w:line="238" w:lineRule="exact"/>
                    <w:ind w:leftChars="0" w:left="666" w:firstLineChars="100" w:firstLine="222"/>
                    <w:jc w:val="left"/>
                    <w:textAlignment w:val="center"/>
                    <w:rPr>
                      <w:rFonts w:ascii="ＭＳ 明朝" w:hAnsi="ＭＳ 明朝" w:cs="ＭＳ 明朝"/>
                      <w:color w:val="000000" w:themeColor="text1"/>
                      <w:spacing w:val="6"/>
                      <w:kern w:val="0"/>
                      <w:szCs w:val="21"/>
                    </w:rPr>
                  </w:pPr>
                  <w:r w:rsidRPr="007C1CC4">
                    <w:rPr>
                      <w:rFonts w:ascii="ＭＳ 明朝" w:hAnsi="ＭＳ 明朝" w:cs="ＭＳ 明朝" w:hint="eastAsia"/>
                      <w:color w:val="000000" w:themeColor="text1"/>
                      <w:spacing w:val="6"/>
                      <w:kern w:val="0"/>
                      <w:szCs w:val="21"/>
                    </w:rPr>
                    <w:t>業の実現</w:t>
                  </w:r>
                </w:p>
              </w:tc>
            </w:tr>
            <w:tr w:rsidR="00014A63" w:rsidRPr="00E577BF" w14:paraId="01B21D52" w14:textId="77777777" w:rsidTr="00F5566D">
              <w:trPr>
                <w:trHeight w:val="707"/>
              </w:trPr>
              <w:tc>
                <w:tcPr>
                  <w:tcW w:w="2600" w:type="dxa"/>
                  <w:shd w:val="clear" w:color="auto" w:fill="auto"/>
                </w:tcPr>
                <w:p w14:paraId="26DF9E70" w14:textId="77777777" w:rsidR="00014A63" w:rsidRPr="00E577BF" w:rsidRDefault="00014A63" w:rsidP="00014A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42F0085" w14:textId="720C336B" w:rsidR="00014A63" w:rsidRPr="00515DF2" w:rsidRDefault="00014A63" w:rsidP="00014A6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1.　202</w:t>
                  </w:r>
                  <w:r>
                    <w:rPr>
                      <w:rFonts w:ascii="ＭＳ 明朝" w:eastAsia="ＭＳ 明朝" w:hAnsi="ＭＳ 明朝" w:cs="ＭＳ 明朝" w:hint="eastAsia"/>
                      <w:color w:val="000000" w:themeColor="text1"/>
                      <w:spacing w:val="6"/>
                      <w:kern w:val="0"/>
                      <w:szCs w:val="21"/>
                    </w:rPr>
                    <w:t>3</w:t>
                  </w:r>
                  <w:r w:rsidRPr="00515DF2">
                    <w:rPr>
                      <w:rFonts w:ascii="ＭＳ 明朝" w:eastAsia="ＭＳ 明朝" w:hAnsi="ＭＳ 明朝" w:cs="ＭＳ 明朝" w:hint="eastAsia"/>
                      <w:color w:val="000000" w:themeColor="text1"/>
                      <w:spacing w:val="6"/>
                      <w:kern w:val="0"/>
                      <w:szCs w:val="21"/>
                    </w:rPr>
                    <w:t>年</w:t>
                  </w:r>
                  <w:r w:rsidR="005C79CF">
                    <w:rPr>
                      <w:rFonts w:ascii="ＭＳ 明朝" w:eastAsia="ＭＳ 明朝" w:hAnsi="ＭＳ 明朝" w:cs="ＭＳ 明朝" w:hint="eastAsia"/>
                      <w:color w:val="000000" w:themeColor="text1"/>
                      <w:spacing w:val="6"/>
                      <w:kern w:val="0"/>
                      <w:szCs w:val="21"/>
                    </w:rPr>
                    <w:t>5</w:t>
                  </w:r>
                  <w:r w:rsidRPr="00515DF2">
                    <w:rPr>
                      <w:rFonts w:ascii="ＭＳ 明朝" w:eastAsia="ＭＳ 明朝" w:hAnsi="ＭＳ 明朝" w:cs="ＭＳ 明朝" w:hint="eastAsia"/>
                      <w:color w:val="000000" w:themeColor="text1"/>
                      <w:spacing w:val="6"/>
                      <w:kern w:val="0"/>
                      <w:szCs w:val="21"/>
                    </w:rPr>
                    <w:t>月</w:t>
                  </w:r>
                  <w:r w:rsidR="005C79CF">
                    <w:rPr>
                      <w:rFonts w:ascii="ＭＳ 明朝" w:eastAsia="ＭＳ 明朝" w:hAnsi="ＭＳ 明朝" w:cs="ＭＳ 明朝" w:hint="eastAsia"/>
                      <w:color w:val="000000" w:themeColor="text1"/>
                      <w:spacing w:val="6"/>
                      <w:kern w:val="0"/>
                      <w:szCs w:val="21"/>
                    </w:rPr>
                    <w:t>12</w:t>
                  </w:r>
                  <w:r w:rsidRPr="00515DF2">
                    <w:rPr>
                      <w:rFonts w:ascii="ＭＳ 明朝" w:eastAsia="ＭＳ 明朝" w:hAnsi="ＭＳ 明朝" w:cs="ＭＳ 明朝" w:hint="eastAsia"/>
                      <w:color w:val="000000" w:themeColor="text1"/>
                      <w:spacing w:val="6"/>
                      <w:kern w:val="0"/>
                      <w:szCs w:val="21"/>
                    </w:rPr>
                    <w:t>日付取締役会において承認</w:t>
                  </w:r>
                </w:p>
                <w:p w14:paraId="55B7A7ED" w14:textId="6A33B8F1" w:rsidR="00014A63" w:rsidRPr="00E577BF" w:rsidRDefault="00014A63" w:rsidP="00014A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5DF2">
                    <w:rPr>
                      <w:rFonts w:ascii="ＭＳ 明朝" w:eastAsia="ＭＳ 明朝" w:hAnsi="ＭＳ 明朝" w:cs="ＭＳ 明朝" w:hint="eastAsia"/>
                      <w:color w:val="000000" w:themeColor="text1"/>
                      <w:spacing w:val="6"/>
                      <w:kern w:val="0"/>
                      <w:szCs w:val="21"/>
                    </w:rPr>
                    <w:t>2.　2020年12月8日付取締役会において承認</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C680441" w14:textId="77777777" w:rsidR="007457F2" w:rsidRPr="00306EDE" w:rsidRDefault="008E7A34" w:rsidP="007457F2">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当社ニュースリリース</w:t>
                  </w:r>
                </w:p>
                <w:p w14:paraId="6E2971B9" w14:textId="66FCFA17" w:rsidR="007457F2" w:rsidRPr="00306EDE" w:rsidRDefault="006675DD" w:rsidP="007457F2">
                  <w:pPr>
                    <w:pStyle w:val="af"/>
                    <w:numPr>
                      <w:ilvl w:val="1"/>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「デジタルトランスフォーメーション銘柄（DX銘柄）202</w:t>
                  </w:r>
                  <w:r w:rsidR="00810950" w:rsidRPr="00306EDE">
                    <w:rPr>
                      <w:rFonts w:ascii="ＭＳ 明朝" w:hAnsi="ＭＳ 明朝" w:cs="ＭＳ 明朝" w:hint="eastAsia"/>
                      <w:color w:val="000000" w:themeColor="text1"/>
                      <w:spacing w:val="6"/>
                      <w:kern w:val="0"/>
                      <w:szCs w:val="21"/>
                    </w:rPr>
                    <w:t>1</w:t>
                  </w:r>
                  <w:r w:rsidRPr="00306EDE">
                    <w:rPr>
                      <w:rFonts w:ascii="ＭＳ 明朝" w:hAnsi="ＭＳ 明朝" w:cs="ＭＳ 明朝" w:hint="eastAsia"/>
                      <w:color w:val="000000" w:themeColor="text1"/>
                      <w:spacing w:val="6"/>
                      <w:kern w:val="0"/>
                      <w:szCs w:val="21"/>
                    </w:rPr>
                    <w:t>」への選定について</w:t>
                  </w:r>
                </w:p>
                <w:p w14:paraId="06D3D5DA" w14:textId="5527AD1F" w:rsidR="008E7A34" w:rsidRPr="00306EDE" w:rsidRDefault="008E7A34" w:rsidP="007457F2">
                  <w:pPr>
                    <w:pStyle w:val="af"/>
                    <w:numPr>
                      <w:ilvl w:val="1"/>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「DX注目企業2024」への選定について</w:t>
                  </w:r>
                </w:p>
                <w:p w14:paraId="1B158A1F" w14:textId="77777777" w:rsidR="006675DD" w:rsidRPr="00306EDE" w:rsidRDefault="008E7A34" w:rsidP="007457F2">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経済産業省ホームページ</w:t>
                  </w:r>
                </w:p>
                <w:p w14:paraId="07BFB183" w14:textId="48DED6AC" w:rsidR="008E7A34" w:rsidRPr="00306EDE" w:rsidRDefault="006675DD" w:rsidP="006675DD">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w:t>
                  </w:r>
                  <w:r w:rsidR="008E7A34" w:rsidRPr="00306EDE">
                    <w:rPr>
                      <w:rFonts w:ascii="ＭＳ 明朝" w:hAnsi="ＭＳ 明朝" w:cs="ＭＳ 明朝" w:hint="eastAsia"/>
                      <w:color w:val="000000" w:themeColor="text1"/>
                      <w:spacing w:val="6"/>
                      <w:kern w:val="0"/>
                      <w:szCs w:val="21"/>
                    </w:rPr>
                    <w:t>DX銘柄202</w:t>
                  </w:r>
                  <w:r w:rsidRPr="00306EDE">
                    <w:rPr>
                      <w:rFonts w:ascii="ＭＳ 明朝" w:hAnsi="ＭＳ 明朝" w:cs="ＭＳ 明朝" w:hint="eastAsia"/>
                      <w:color w:val="000000" w:themeColor="text1"/>
                      <w:spacing w:val="6"/>
                      <w:kern w:val="0"/>
                      <w:szCs w:val="21"/>
                    </w:rPr>
                    <w:t>4</w:t>
                  </w:r>
                  <w:r w:rsidR="008E7A34" w:rsidRPr="00306EDE">
                    <w:rPr>
                      <w:rFonts w:ascii="ＭＳ 明朝" w:hAnsi="ＭＳ 明朝" w:cs="ＭＳ 明朝" w:hint="eastAsia"/>
                      <w:color w:val="000000" w:themeColor="text1"/>
                      <w:spacing w:val="6"/>
                      <w:kern w:val="0"/>
                      <w:szCs w:val="21"/>
                    </w:rPr>
                    <w:t>選定企業レポート</w:t>
                  </w:r>
                  <w:r w:rsidRPr="00306EDE">
                    <w:rPr>
                      <w:rFonts w:ascii="ＭＳ 明朝" w:hAnsi="ＭＳ 明朝" w:cs="ＭＳ 明朝" w:hint="eastAsia"/>
                      <w:color w:val="000000" w:themeColor="text1"/>
                      <w:spacing w:val="6"/>
                      <w:kern w:val="0"/>
                      <w:szCs w:val="21"/>
                    </w:rPr>
                    <w:t>」</w:t>
                  </w:r>
                </w:p>
                <w:p w14:paraId="6009B399" w14:textId="53506337" w:rsidR="008E7A34" w:rsidRPr="00306EDE" w:rsidRDefault="008E7A34" w:rsidP="007457F2">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組織改編および人事異動のお知らせ</w:t>
                  </w:r>
                </w:p>
                <w:p w14:paraId="6F3BD995" w14:textId="29789981" w:rsidR="008E7A34" w:rsidRPr="00306EDE" w:rsidRDefault="008E7A34" w:rsidP="007457F2">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当社ホームページ『組織図』</w:t>
                  </w:r>
                </w:p>
                <w:p w14:paraId="12A5AD87" w14:textId="55C78ADA" w:rsidR="00EC6E06" w:rsidRPr="00306EDE" w:rsidRDefault="00EC6E06" w:rsidP="007457F2">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中期経営計画2027</w:t>
                  </w:r>
                </w:p>
                <w:p w14:paraId="5DB01D81" w14:textId="77777777" w:rsidR="006675DD" w:rsidRPr="00306EDE" w:rsidRDefault="008E7A34" w:rsidP="007457F2">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統合レポート</w:t>
                  </w:r>
                  <w:r w:rsidR="006675DD" w:rsidRPr="00306EDE">
                    <w:rPr>
                      <w:rFonts w:ascii="ＭＳ 明朝" w:hAnsi="ＭＳ 明朝" w:cs="ＭＳ 明朝" w:hint="eastAsia"/>
                      <w:color w:val="000000" w:themeColor="text1"/>
                      <w:spacing w:val="6"/>
                      <w:kern w:val="0"/>
                      <w:szCs w:val="21"/>
                    </w:rPr>
                    <w:t>2024</w:t>
                  </w:r>
                </w:p>
                <w:p w14:paraId="6B136F65" w14:textId="77777777" w:rsidR="007457F2" w:rsidRPr="00306EDE" w:rsidRDefault="008E7A34" w:rsidP="007457F2">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当社ホームページ</w:t>
                  </w:r>
                  <w:r w:rsidR="006675DD" w:rsidRPr="00306EDE">
                    <w:rPr>
                      <w:rFonts w:ascii="ＭＳ 明朝" w:hAnsi="ＭＳ 明朝" w:cs="ＭＳ 明朝" w:hint="eastAsia"/>
                      <w:color w:val="000000" w:themeColor="text1"/>
                      <w:spacing w:val="6"/>
                      <w:kern w:val="0"/>
                      <w:szCs w:val="21"/>
                    </w:rPr>
                    <w:t>（オウンドメディア</w:t>
                  </w:r>
                  <w:r w:rsidR="007457F2" w:rsidRPr="00306EDE">
                    <w:rPr>
                      <w:rFonts w:ascii="ＭＳ 明朝" w:hAnsi="ＭＳ 明朝" w:cs="ＭＳ 明朝" w:hint="eastAsia"/>
                      <w:color w:val="000000" w:themeColor="text1"/>
                      <w:spacing w:val="6"/>
                      <w:kern w:val="0"/>
                      <w:szCs w:val="21"/>
                    </w:rPr>
                    <w:t>「東京センチ</w:t>
                  </w:r>
                </w:p>
                <w:p w14:paraId="5BABDAE7" w14:textId="29BDA065" w:rsidR="007457F2" w:rsidRPr="00306EDE" w:rsidRDefault="007457F2" w:rsidP="007457F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ュリーNEWS」</w:t>
                  </w:r>
                  <w:r w:rsidR="006675DD" w:rsidRPr="00306EDE">
                    <w:rPr>
                      <w:rFonts w:ascii="ＭＳ 明朝" w:hAnsi="ＭＳ 明朝" w:cs="ＭＳ 明朝" w:hint="eastAsia"/>
                      <w:color w:val="000000" w:themeColor="text1"/>
                      <w:spacing w:val="6"/>
                      <w:kern w:val="0"/>
                      <w:szCs w:val="21"/>
                    </w:rPr>
                    <w:t>）</w:t>
                  </w:r>
                  <w:r w:rsidR="008E7A34" w:rsidRPr="00306EDE">
                    <w:rPr>
                      <w:rFonts w:ascii="ＭＳ 明朝" w:hAnsi="ＭＳ 明朝" w:cs="ＭＳ 明朝" w:hint="eastAsia"/>
                      <w:color w:val="000000" w:themeColor="text1"/>
                      <w:spacing w:val="6"/>
                      <w:kern w:val="0"/>
                      <w:szCs w:val="21"/>
                    </w:rPr>
                    <w:t>『</w:t>
                  </w:r>
                  <w:r w:rsidRPr="00306EDE">
                    <w:rPr>
                      <w:rFonts w:ascii="ＭＳ 明朝" w:hAnsi="ＭＳ 明朝" w:cs="ＭＳ 明朝" w:hint="eastAsia"/>
                      <w:color w:val="000000" w:themeColor="text1"/>
                      <w:spacing w:val="6"/>
                      <w:kern w:val="0"/>
                      <w:szCs w:val="21"/>
                    </w:rPr>
                    <w:t>連載：VUCA</w:t>
                  </w:r>
                  <w:r w:rsidR="00A5672A" w:rsidRPr="00306EDE">
                    <w:rPr>
                      <w:rFonts w:ascii="ＭＳ 明朝" w:hAnsi="ＭＳ 明朝" w:cs="ＭＳ 明朝" w:hint="eastAsia"/>
                      <w:color w:val="000000" w:themeColor="text1"/>
                      <w:spacing w:val="6"/>
                      <w:kern w:val="0"/>
                      <w:szCs w:val="21"/>
                    </w:rPr>
                    <w:t>時代</w:t>
                  </w:r>
                  <w:r w:rsidRPr="00306EDE">
                    <w:rPr>
                      <w:rFonts w:ascii="ＭＳ 明朝" w:hAnsi="ＭＳ 明朝" w:cs="ＭＳ 明朝" w:hint="eastAsia"/>
                      <w:color w:val="000000" w:themeColor="text1"/>
                      <w:spacing w:val="6"/>
                      <w:kern w:val="0"/>
                      <w:szCs w:val="21"/>
                    </w:rPr>
                    <w:t>を勝ち抜く東京セ</w:t>
                  </w:r>
                </w:p>
                <w:p w14:paraId="142AA8A0" w14:textId="63A568A1" w:rsidR="00D1302E" w:rsidRPr="00306EDE" w:rsidRDefault="007457F2" w:rsidP="007457F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ンチュリーの</w:t>
                  </w:r>
                  <w:r w:rsidR="008E7A34" w:rsidRPr="00306EDE">
                    <w:rPr>
                      <w:rFonts w:ascii="ＭＳ 明朝" w:hAnsi="ＭＳ 明朝" w:cs="ＭＳ 明朝" w:hint="eastAsia"/>
                      <w:color w:val="000000" w:themeColor="text1"/>
                      <w:spacing w:val="6"/>
                      <w:kern w:val="0"/>
                      <w:szCs w:val="21"/>
                    </w:rPr>
                    <w:t>DX戦略』</w:t>
                  </w:r>
                </w:p>
                <w:p w14:paraId="4B411B9A" w14:textId="1C2FFB30" w:rsidR="007457F2" w:rsidRPr="00306EDE" w:rsidRDefault="007457F2" w:rsidP="007457F2">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走り出したDXタスクフォース</w:t>
                  </w:r>
                </w:p>
                <w:p w14:paraId="77C42F42" w14:textId="48A82515" w:rsidR="00D22827" w:rsidRPr="00306EDE" w:rsidRDefault="00D22827" w:rsidP="00D22827">
                  <w:pPr>
                    <w:pStyle w:val="af"/>
                    <w:suppressAutoHyphens/>
                    <w:kinsoku w:val="0"/>
                    <w:overflowPunct w:val="0"/>
                    <w:adjustRightInd w:val="0"/>
                    <w:spacing w:afterLines="50" w:after="120" w:line="238" w:lineRule="exact"/>
                    <w:ind w:leftChars="0" w:left="780"/>
                    <w:jc w:val="left"/>
                    <w:textAlignment w:val="center"/>
                    <w:rPr>
                      <w:rFonts w:ascii="ＭＳ 明朝" w:hAnsi="ＭＳ 明朝" w:cs="ＭＳ 明朝" w:hint="eastAsia"/>
                      <w:color w:val="000000" w:themeColor="text1"/>
                      <w:spacing w:val="6"/>
                      <w:kern w:val="0"/>
                      <w:szCs w:val="21"/>
                    </w:rPr>
                  </w:pPr>
                  <w:r w:rsidRPr="00306EDE">
                    <w:rPr>
                      <w:rFonts w:ascii="ＭＳ 明朝" w:hAnsi="ＭＳ 明朝" w:cs="ＭＳ 明朝" w:hint="eastAsia"/>
                      <w:color w:val="000000" w:themeColor="text1"/>
                      <w:spacing w:val="6"/>
                      <w:kern w:val="0"/>
                      <w:szCs w:val="21"/>
                    </w:rPr>
                    <w:t>トップに聞く、「変化を創造する」攻めのDXとは？</w:t>
                  </w:r>
                </w:p>
                <w:p w14:paraId="5BF68E2D" w14:textId="284863A6" w:rsidR="00D22827" w:rsidRPr="00306EDE" w:rsidRDefault="00D22827" w:rsidP="00D22827">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hint="eastAsia"/>
                      <w:color w:val="000000" w:themeColor="text1"/>
                      <w:spacing w:val="6"/>
                      <w:kern w:val="0"/>
                      <w:szCs w:val="21"/>
                    </w:rPr>
                  </w:pPr>
                  <w:r w:rsidRPr="00306EDE">
                    <w:rPr>
                      <w:rFonts w:ascii="ＭＳ 明朝" w:hAnsi="ＭＳ 明朝" w:cs="ＭＳ 明朝" w:hint="eastAsia"/>
                      <w:color w:val="000000" w:themeColor="text1"/>
                      <w:spacing w:val="6"/>
                      <w:kern w:val="0"/>
                      <w:szCs w:val="21"/>
                    </w:rPr>
                    <w:t>DX人材育成は終わりのない旅。その一歩を、今、踏み出した</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1461BEE" w14:textId="549A40CF" w:rsidR="007457F2" w:rsidRDefault="007457F2" w:rsidP="007457F2">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①</w:t>
                  </w:r>
                  <w:r w:rsidR="006675DD">
                    <w:rPr>
                      <w:rFonts w:ascii="ＭＳ 明朝" w:hAnsi="ＭＳ 明朝" w:cs="ＭＳ 明朝" w:hint="eastAsia"/>
                      <w:color w:val="000000" w:themeColor="text1"/>
                      <w:spacing w:val="6"/>
                      <w:kern w:val="0"/>
                      <w:szCs w:val="21"/>
                    </w:rPr>
                    <w:t>202</w:t>
                  </w:r>
                  <w:r w:rsidR="00810950">
                    <w:rPr>
                      <w:rFonts w:ascii="ＭＳ 明朝" w:hAnsi="ＭＳ 明朝" w:cs="ＭＳ 明朝" w:hint="eastAsia"/>
                      <w:color w:val="000000" w:themeColor="text1"/>
                      <w:spacing w:val="6"/>
                      <w:kern w:val="0"/>
                      <w:szCs w:val="21"/>
                    </w:rPr>
                    <w:t>1</w:t>
                  </w:r>
                  <w:r w:rsidR="006675DD">
                    <w:rPr>
                      <w:rFonts w:ascii="ＭＳ 明朝" w:hAnsi="ＭＳ 明朝" w:cs="ＭＳ 明朝" w:hint="eastAsia"/>
                      <w:color w:val="000000" w:themeColor="text1"/>
                      <w:spacing w:val="6"/>
                      <w:kern w:val="0"/>
                      <w:szCs w:val="21"/>
                    </w:rPr>
                    <w:t>年6月</w:t>
                  </w:r>
                  <w:r w:rsidR="00810950">
                    <w:rPr>
                      <w:rFonts w:ascii="ＭＳ 明朝" w:hAnsi="ＭＳ 明朝" w:cs="ＭＳ 明朝" w:hint="eastAsia"/>
                      <w:color w:val="000000" w:themeColor="text1"/>
                      <w:spacing w:val="6"/>
                      <w:kern w:val="0"/>
                      <w:szCs w:val="21"/>
                    </w:rPr>
                    <w:t>7</w:t>
                  </w:r>
                  <w:r w:rsidR="006675DD">
                    <w:rPr>
                      <w:rFonts w:ascii="ＭＳ 明朝" w:hAnsi="ＭＳ 明朝" w:cs="ＭＳ 明朝" w:hint="eastAsia"/>
                      <w:color w:val="000000" w:themeColor="text1"/>
                      <w:spacing w:val="6"/>
                      <w:kern w:val="0"/>
                      <w:szCs w:val="21"/>
                    </w:rPr>
                    <w:t>日</w:t>
                  </w:r>
                </w:p>
                <w:p w14:paraId="490BBF73" w14:textId="3BC5D247" w:rsidR="006675DD" w:rsidRPr="00306EDE" w:rsidRDefault="007457F2" w:rsidP="007457F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②</w:t>
                  </w:r>
                  <w:r w:rsidR="006675DD" w:rsidRPr="00306EDE">
                    <w:rPr>
                      <w:rFonts w:ascii="ＭＳ 明朝" w:hAnsi="ＭＳ 明朝" w:cs="ＭＳ 明朝" w:hint="eastAsia"/>
                      <w:color w:val="000000" w:themeColor="text1"/>
                      <w:spacing w:val="6"/>
                      <w:kern w:val="0"/>
                      <w:szCs w:val="21"/>
                    </w:rPr>
                    <w:t>2024年5月28日</w:t>
                  </w:r>
                </w:p>
                <w:p w14:paraId="62BC69DB" w14:textId="08ADD8BC" w:rsidR="006675DD" w:rsidRPr="00306EDE" w:rsidRDefault="006675DD" w:rsidP="006675DD">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2024年5月27日</w:t>
                  </w:r>
                </w:p>
                <w:p w14:paraId="7135D08B" w14:textId="77777777" w:rsidR="006675DD" w:rsidRPr="00306EDE" w:rsidRDefault="006675DD" w:rsidP="006675DD">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2020年12月8日</w:t>
                  </w:r>
                </w:p>
                <w:p w14:paraId="388E6A78" w14:textId="6326C3E1" w:rsidR="006675DD" w:rsidRPr="00306EDE" w:rsidRDefault="006675DD" w:rsidP="006675DD">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2024年4月1日</w:t>
                  </w:r>
                </w:p>
                <w:p w14:paraId="61358426" w14:textId="2D70B849" w:rsidR="00EC6E06" w:rsidRPr="00306EDE" w:rsidRDefault="00EC6E06" w:rsidP="006675DD">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06EDE">
                    <w:rPr>
                      <w:rFonts w:ascii="ＭＳ 明朝" w:hAnsi="ＭＳ 明朝" w:cs="ＭＳ 明朝" w:hint="eastAsia"/>
                      <w:color w:val="000000" w:themeColor="text1"/>
                      <w:spacing w:val="6"/>
                      <w:kern w:val="0"/>
                      <w:szCs w:val="21"/>
                    </w:rPr>
                    <w:t>2023年5月12日</w:t>
                  </w:r>
                </w:p>
                <w:p w14:paraId="48F2E722" w14:textId="255D80EE" w:rsidR="00D1302E" w:rsidRDefault="006675DD" w:rsidP="00DD56DC">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lastRenderedPageBreak/>
                    <w:t>2024年10月11日</w:t>
                  </w:r>
                </w:p>
                <w:p w14:paraId="64273C74" w14:textId="77777777" w:rsidR="00306EDE" w:rsidRDefault="007457F2" w:rsidP="00810950">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①2023年11月22日</w:t>
                  </w:r>
                </w:p>
                <w:p w14:paraId="7116E297" w14:textId="38D7548E" w:rsidR="00306EDE" w:rsidRPr="00306EDE" w:rsidRDefault="00306EDE" w:rsidP="00306EDE">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hint="eastAsia"/>
                      <w:color w:val="000000" w:themeColor="text1"/>
                      <w:spacing w:val="6"/>
                      <w:kern w:val="0"/>
                      <w:szCs w:val="21"/>
                    </w:rPr>
                  </w:pPr>
                  <w:r>
                    <w:rPr>
                      <w:rFonts w:ascii="ＭＳ 明朝" w:hAnsi="ＭＳ 明朝" w:cs="ＭＳ 明朝" w:hint="eastAsia"/>
                      <w:color w:val="000000" w:themeColor="text1"/>
                      <w:spacing w:val="6"/>
                      <w:kern w:val="0"/>
                      <w:szCs w:val="21"/>
                    </w:rPr>
                    <w:t>②</w:t>
                  </w:r>
                  <w:r>
                    <w:rPr>
                      <w:rFonts w:ascii="ＭＳ 明朝" w:hAnsi="ＭＳ 明朝" w:cs="ＭＳ 明朝" w:hint="eastAsia"/>
                      <w:color w:val="000000" w:themeColor="text1"/>
                      <w:spacing w:val="6"/>
                      <w:kern w:val="0"/>
                      <w:szCs w:val="21"/>
                    </w:rPr>
                    <w:t>2023年1</w:t>
                  </w:r>
                  <w:r>
                    <w:rPr>
                      <w:rFonts w:ascii="ＭＳ 明朝" w:hAnsi="ＭＳ 明朝" w:cs="ＭＳ 明朝" w:hint="eastAsia"/>
                      <w:color w:val="000000" w:themeColor="text1"/>
                      <w:spacing w:val="6"/>
                      <w:kern w:val="0"/>
                      <w:szCs w:val="21"/>
                    </w:rPr>
                    <w:t>2</w:t>
                  </w:r>
                  <w:r>
                    <w:rPr>
                      <w:rFonts w:ascii="ＭＳ 明朝" w:hAnsi="ＭＳ 明朝" w:cs="ＭＳ 明朝" w:hint="eastAsia"/>
                      <w:color w:val="000000" w:themeColor="text1"/>
                      <w:spacing w:val="6"/>
                      <w:kern w:val="0"/>
                      <w:szCs w:val="21"/>
                    </w:rPr>
                    <w:t>月</w:t>
                  </w:r>
                  <w:r>
                    <w:rPr>
                      <w:rFonts w:ascii="ＭＳ 明朝" w:hAnsi="ＭＳ 明朝" w:cs="ＭＳ 明朝" w:hint="eastAsia"/>
                      <w:color w:val="000000" w:themeColor="text1"/>
                      <w:spacing w:val="6"/>
                      <w:kern w:val="0"/>
                      <w:szCs w:val="21"/>
                    </w:rPr>
                    <w:t>6</w:t>
                  </w:r>
                  <w:r>
                    <w:rPr>
                      <w:rFonts w:ascii="ＭＳ 明朝" w:hAnsi="ＭＳ 明朝" w:cs="ＭＳ 明朝" w:hint="eastAsia"/>
                      <w:color w:val="000000" w:themeColor="text1"/>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608E2236" w14:textId="472C4998" w:rsidR="003257D1" w:rsidRDefault="003257D1" w:rsidP="003257D1">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257D1">
                    <w:rPr>
                      <w:rFonts w:ascii="ＭＳ 明朝" w:hAnsi="ＭＳ 明朝" w:cs="ＭＳ 明朝" w:hint="eastAsia"/>
                      <w:color w:val="000000" w:themeColor="text1"/>
                      <w:spacing w:val="6"/>
                      <w:kern w:val="0"/>
                      <w:szCs w:val="21"/>
                    </w:rPr>
                    <w:t>当社ホームページに掲出</w:t>
                  </w:r>
                </w:p>
                <w:p w14:paraId="2919D22E" w14:textId="05D5ACA4" w:rsidR="00810950" w:rsidRDefault="003257D1" w:rsidP="00810950">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①：</w:t>
                  </w:r>
                  <w:hyperlink r:id="rId10" w:history="1">
                    <w:r w:rsidR="00810950" w:rsidRPr="009B3BC6">
                      <w:rPr>
                        <w:rStyle w:val="af6"/>
                        <w:rFonts w:ascii="ＭＳ 明朝" w:hAnsi="ＭＳ 明朝" w:cs="ＭＳ 明朝"/>
                        <w:spacing w:val="6"/>
                        <w:kern w:val="0"/>
                        <w:szCs w:val="21"/>
                      </w:rPr>
                      <w:t>https://ssl4.eir-parts.net/doc/8439/tdnet/1985850/00.pdf</w:t>
                    </w:r>
                  </w:hyperlink>
                </w:p>
                <w:p w14:paraId="17B62CFC" w14:textId="714CCAC5" w:rsidR="003257D1" w:rsidRDefault="003257D1" w:rsidP="00810950">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②：</w:t>
                  </w:r>
                  <w:hyperlink r:id="rId11" w:history="1">
                    <w:r w:rsidRPr="009B3BC6">
                      <w:rPr>
                        <w:rStyle w:val="af6"/>
                        <w:rFonts w:ascii="ＭＳ 明朝" w:hAnsi="ＭＳ 明朝" w:cs="ＭＳ 明朝"/>
                        <w:spacing w:val="6"/>
                        <w:kern w:val="0"/>
                        <w:szCs w:val="21"/>
                      </w:rPr>
                      <w:t>https://ssl4.eir-parts.net/doc/8439/tdnet/2449602/00.pdf</w:t>
                    </w:r>
                  </w:hyperlink>
                </w:p>
                <w:p w14:paraId="0DA8592B" w14:textId="5F909067" w:rsidR="003257D1" w:rsidRPr="003257D1" w:rsidRDefault="003257D1" w:rsidP="003257D1">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257D1">
                    <w:rPr>
                      <w:rFonts w:ascii="ＭＳ 明朝" w:hAnsi="ＭＳ 明朝" w:cs="ＭＳ 明朝" w:hint="eastAsia"/>
                      <w:color w:val="000000" w:themeColor="text1"/>
                      <w:spacing w:val="6"/>
                      <w:kern w:val="0"/>
                      <w:szCs w:val="21"/>
                    </w:rPr>
                    <w:t>経済産業省ホームページに掲出</w:t>
                  </w:r>
                </w:p>
                <w:p w14:paraId="6E0955F5" w14:textId="23C051A6" w:rsidR="003257D1" w:rsidRPr="003257D1" w:rsidRDefault="003257D1" w:rsidP="003257D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sidRPr="006831B1">
                    <w:rPr>
                      <w:rFonts w:ascii="ＭＳ 明朝" w:hAnsi="ＭＳ 明朝" w:cs="ＭＳ 明朝" w:hint="eastAsia"/>
                      <w:color w:val="000000" w:themeColor="text1"/>
                      <w:spacing w:val="6"/>
                      <w:kern w:val="0"/>
                      <w:szCs w:val="21"/>
                    </w:rPr>
                    <w:t>当社事例掲出【P</w:t>
                  </w:r>
                  <w:r>
                    <w:rPr>
                      <w:rFonts w:ascii="ＭＳ 明朝" w:hAnsi="ＭＳ 明朝" w:cs="ＭＳ 明朝" w:hint="eastAsia"/>
                      <w:color w:val="000000" w:themeColor="text1"/>
                      <w:spacing w:val="6"/>
                      <w:kern w:val="0"/>
                      <w:szCs w:val="21"/>
                    </w:rPr>
                    <w:t>80</w:t>
                  </w:r>
                  <w:r w:rsidRPr="006831B1">
                    <w:rPr>
                      <w:rFonts w:ascii="ＭＳ 明朝" w:hAnsi="ＭＳ 明朝" w:cs="ＭＳ 明朝" w:hint="eastAsia"/>
                      <w:color w:val="000000" w:themeColor="text1"/>
                      <w:spacing w:val="6"/>
                      <w:kern w:val="0"/>
                      <w:szCs w:val="21"/>
                    </w:rPr>
                    <w:t>】（PDFスライド</w:t>
                  </w:r>
                  <w:r>
                    <w:rPr>
                      <w:rFonts w:ascii="ＭＳ 明朝" w:hAnsi="ＭＳ 明朝" w:cs="ＭＳ 明朝" w:hint="eastAsia"/>
                      <w:color w:val="000000" w:themeColor="text1"/>
                      <w:spacing w:val="6"/>
                      <w:kern w:val="0"/>
                      <w:szCs w:val="21"/>
                    </w:rPr>
                    <w:t>80</w:t>
                  </w:r>
                  <w:r w:rsidRPr="006831B1">
                    <w:rPr>
                      <w:rFonts w:ascii="ＭＳ 明朝" w:hAnsi="ＭＳ 明朝" w:cs="ＭＳ 明朝" w:hint="eastAsia"/>
                      <w:color w:val="000000" w:themeColor="text1"/>
                      <w:spacing w:val="6"/>
                      <w:kern w:val="0"/>
                      <w:szCs w:val="21"/>
                    </w:rPr>
                    <w:t>）</w:t>
                  </w:r>
                </w:p>
                <w:p w14:paraId="47C35712" w14:textId="3E63BBA5" w:rsidR="003257D1" w:rsidRDefault="00EC1B9E" w:rsidP="003257D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hyperlink r:id="rId12" w:history="1">
                    <w:r w:rsidR="003257D1" w:rsidRPr="009B3BC6">
                      <w:rPr>
                        <w:rStyle w:val="af6"/>
                        <w:rFonts w:ascii="ＭＳ 明朝" w:eastAsia="ＭＳ 明朝" w:hAnsi="ＭＳ 明朝" w:cs="ＭＳ 明朝"/>
                        <w:spacing w:val="6"/>
                        <w:kern w:val="0"/>
                        <w:szCs w:val="21"/>
                      </w:rPr>
                      <w:t>https://www.meti.go.jp/policy/it_policy/investment/keiei_meigara/dxstockreport-202401.pdf</w:t>
                    </w:r>
                  </w:hyperlink>
                </w:p>
                <w:p w14:paraId="206A45F9" w14:textId="3D82EE22" w:rsidR="00FB5B78" w:rsidRPr="00A5672A" w:rsidRDefault="00FB5B78" w:rsidP="00A5672A">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A5672A">
                    <w:rPr>
                      <w:rFonts w:ascii="ＭＳ 明朝" w:hAnsi="ＭＳ 明朝" w:cs="ＭＳ 明朝" w:hint="eastAsia"/>
                      <w:color w:val="000000" w:themeColor="text1"/>
                      <w:spacing w:val="6"/>
                      <w:kern w:val="0"/>
                      <w:szCs w:val="21"/>
                    </w:rPr>
                    <w:t>「組織改編および人事異動のお知らせ」【P1】</w:t>
                  </w:r>
                </w:p>
                <w:p w14:paraId="7A5852DF" w14:textId="280B22F2" w:rsidR="003257D1" w:rsidRDefault="00EC1B9E" w:rsidP="00FB5B78">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hyperlink r:id="rId13" w:history="1">
                    <w:r w:rsidR="00FB5B78" w:rsidRPr="00E40F81">
                      <w:rPr>
                        <w:rStyle w:val="af6"/>
                        <w:rFonts w:ascii="ＭＳ 明朝" w:hAnsi="ＭＳ 明朝" w:cs="ＭＳ 明朝"/>
                        <w:spacing w:val="6"/>
                        <w:kern w:val="0"/>
                        <w:szCs w:val="21"/>
                      </w:rPr>
                      <w:t>https://ssl4.eir-parts.net/doc/8439/tdnet/1911689/00.pdf</w:t>
                    </w:r>
                  </w:hyperlink>
                </w:p>
                <w:p w14:paraId="753B3445" w14:textId="72D1D25C" w:rsidR="00FB5B78" w:rsidRPr="00BD2BE8" w:rsidRDefault="00FB5B78" w:rsidP="00BD2BE8">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hint="eastAsia"/>
                    </w:rPr>
                    <w:t>「組織図」：当社ホームページに掲出</w:t>
                  </w:r>
                </w:p>
                <w:p w14:paraId="20956F8B" w14:textId="4D3DDBEF" w:rsidR="00D1302E" w:rsidRDefault="00EC1B9E" w:rsidP="00FB5B78">
                  <w:pPr>
                    <w:suppressAutoHyphens/>
                    <w:kinsoku w:val="0"/>
                    <w:overflowPunct w:val="0"/>
                    <w:adjustRightInd w:val="0"/>
                    <w:spacing w:afterLines="50" w:after="120" w:line="238" w:lineRule="exact"/>
                    <w:ind w:leftChars="200" w:left="428"/>
                    <w:jc w:val="left"/>
                    <w:textAlignment w:val="center"/>
                    <w:rPr>
                      <w:rStyle w:val="af6"/>
                      <w:rFonts w:ascii="ＭＳ 明朝" w:eastAsia="ＭＳ 明朝" w:hAnsi="ＭＳ 明朝" w:cs="ＭＳ 明朝"/>
                      <w:spacing w:val="6"/>
                      <w:kern w:val="0"/>
                      <w:szCs w:val="21"/>
                    </w:rPr>
                  </w:pPr>
                  <w:hyperlink r:id="rId14" w:history="1">
                    <w:r w:rsidR="00FB5B78" w:rsidRPr="009B3BC6">
                      <w:rPr>
                        <w:rStyle w:val="af6"/>
                        <w:rFonts w:ascii="ＭＳ 明朝" w:eastAsia="ＭＳ 明朝" w:hAnsi="ＭＳ 明朝" w:cs="ＭＳ 明朝"/>
                        <w:spacing w:val="6"/>
                        <w:kern w:val="0"/>
                        <w:szCs w:val="21"/>
                      </w:rPr>
                      <w:t>https://www.tokyocentury.co.jp/jp/company/info/organization/</w:t>
                    </w:r>
                  </w:hyperlink>
                </w:p>
                <w:p w14:paraId="592B4460" w14:textId="47C5B07C" w:rsidR="00EC6E06" w:rsidRDefault="00EC6E06" w:rsidP="00EC6E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5．「中期経営計画2027」：当社ホームページに掲出</w:t>
                  </w:r>
                </w:p>
                <w:p w14:paraId="06105C7E" w14:textId="12F52E54" w:rsidR="00EC6E06" w:rsidRDefault="00D22827" w:rsidP="00D22827">
                  <w:pPr>
                    <w:suppressAutoHyphens/>
                    <w:kinsoku w:val="0"/>
                    <w:overflowPunct w:val="0"/>
                    <w:adjustRightInd w:val="0"/>
                    <w:spacing w:afterLines="50" w:after="120" w:line="238" w:lineRule="exact"/>
                    <w:ind w:leftChars="100" w:left="214" w:firstLineChars="200" w:firstLine="420"/>
                    <w:jc w:val="left"/>
                    <w:textAlignment w:val="center"/>
                    <w:rPr>
                      <w:rFonts w:ascii="ＭＳ 明朝" w:eastAsia="ＭＳ 明朝" w:hAnsi="ＭＳ 明朝" w:cs="ＭＳ 明朝" w:hint="eastAsia"/>
                      <w:spacing w:val="6"/>
                      <w:kern w:val="0"/>
                      <w:szCs w:val="21"/>
                    </w:rPr>
                  </w:pPr>
                  <w:hyperlink r:id="rId15" w:history="1">
                    <w:r w:rsidRPr="00D22827">
                      <w:rPr>
                        <w:rStyle w:val="af6"/>
                        <w:rFonts w:ascii="ＭＳ 明朝" w:eastAsia="ＭＳ 明朝" w:hAnsi="ＭＳ 明朝" w:cs="ＭＳ 明朝"/>
                        <w:spacing w:val="6"/>
                        <w:kern w:val="0"/>
                        <w:szCs w:val="21"/>
                      </w:rPr>
                      <w:t>https://www.tokyocent</w:t>
                    </w:r>
                    <w:r w:rsidRPr="00D22827">
                      <w:rPr>
                        <w:rStyle w:val="af6"/>
                        <w:rFonts w:ascii="ＭＳ 明朝" w:eastAsia="ＭＳ 明朝" w:hAnsi="ＭＳ 明朝" w:cs="ＭＳ 明朝"/>
                        <w:spacing w:val="6"/>
                        <w:kern w:val="0"/>
                        <w:szCs w:val="21"/>
                      </w:rPr>
                      <w:t>u</w:t>
                    </w:r>
                    <w:r w:rsidRPr="00D22827">
                      <w:rPr>
                        <w:rStyle w:val="af6"/>
                        <w:rFonts w:ascii="ＭＳ 明朝" w:eastAsia="ＭＳ 明朝" w:hAnsi="ＭＳ 明朝" w:cs="ＭＳ 明朝"/>
                        <w:spacing w:val="6"/>
                        <w:kern w:val="0"/>
                        <w:szCs w:val="21"/>
                      </w:rPr>
                      <w:t>ry.co.jp/assets/pdf/ir/00.pdf</w:t>
                    </w:r>
                  </w:hyperlink>
                </w:p>
                <w:p w14:paraId="14FF5EBB" w14:textId="2C8D44E3" w:rsidR="00FB5B78" w:rsidRPr="00D22827" w:rsidRDefault="00A5672A" w:rsidP="00D22827">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22827">
                    <w:rPr>
                      <w:rFonts w:ascii="ＭＳ 明朝" w:hAnsi="ＭＳ 明朝" w:cs="ＭＳ 明朝" w:hint="eastAsia"/>
                      <w:spacing w:val="6"/>
                      <w:kern w:val="0"/>
                      <w:szCs w:val="21"/>
                    </w:rPr>
                    <w:t>「統合レポート2024」【P60～61】（PDFスライド32）</w:t>
                  </w:r>
                </w:p>
                <w:p w14:paraId="244DA08D" w14:textId="1416E437" w:rsidR="00EC6E06" w:rsidRPr="00EC6E06" w:rsidRDefault="00EC1B9E" w:rsidP="00EC6E0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hint="eastAsia"/>
                      <w:color w:val="0563C1" w:themeColor="hyperlink"/>
                      <w:spacing w:val="6"/>
                      <w:kern w:val="0"/>
                      <w:szCs w:val="21"/>
                      <w:u w:val="single"/>
                    </w:rPr>
                  </w:pPr>
                  <w:hyperlink r:id="rId16" w:history="1">
                    <w:r w:rsidR="00A5672A" w:rsidRPr="009B3BC6">
                      <w:rPr>
                        <w:rStyle w:val="af6"/>
                        <w:rFonts w:ascii="ＭＳ 明朝" w:hAnsi="ＭＳ 明朝" w:cs="ＭＳ 明朝"/>
                        <w:spacing w:val="6"/>
                        <w:kern w:val="0"/>
                        <w:szCs w:val="21"/>
                      </w:rPr>
                      <w:t>https://www.tokyocentury.co.jp/jp/ir/library/pdf/2024_jp_integrated-report.pdf</w:t>
                    </w:r>
                  </w:hyperlink>
                </w:p>
                <w:p w14:paraId="474BD647" w14:textId="1F948F0C" w:rsidR="00BE404E" w:rsidRDefault="00BE404E" w:rsidP="00D22827">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3257D1">
                    <w:rPr>
                      <w:rFonts w:ascii="ＭＳ 明朝" w:hAnsi="ＭＳ 明朝" w:cs="ＭＳ 明朝" w:hint="eastAsia"/>
                      <w:color w:val="000000" w:themeColor="text1"/>
                      <w:spacing w:val="6"/>
                      <w:kern w:val="0"/>
                      <w:szCs w:val="21"/>
                    </w:rPr>
                    <w:t>当社ホームページ</w:t>
                  </w:r>
                  <w:r>
                    <w:rPr>
                      <w:rFonts w:ascii="ＭＳ 明朝" w:hAnsi="ＭＳ 明朝" w:cs="ＭＳ 明朝" w:hint="eastAsia"/>
                      <w:color w:val="000000" w:themeColor="text1"/>
                      <w:spacing w:val="6"/>
                      <w:kern w:val="0"/>
                      <w:szCs w:val="21"/>
                    </w:rPr>
                    <w:t>（オウンドメディア）</w:t>
                  </w:r>
                  <w:r w:rsidRPr="003257D1">
                    <w:rPr>
                      <w:rFonts w:ascii="ＭＳ 明朝" w:hAnsi="ＭＳ 明朝" w:cs="ＭＳ 明朝" w:hint="eastAsia"/>
                      <w:color w:val="000000" w:themeColor="text1"/>
                      <w:spacing w:val="6"/>
                      <w:kern w:val="0"/>
                      <w:szCs w:val="21"/>
                    </w:rPr>
                    <w:t>に掲出</w:t>
                  </w:r>
                </w:p>
                <w:p w14:paraId="7CB7D37F" w14:textId="77777777" w:rsidR="00A5672A" w:rsidRDefault="00BE404E" w:rsidP="00810950">
                  <w:pPr>
                    <w:pStyle w:val="af"/>
                    <w:suppressAutoHyphens/>
                    <w:kinsoku w:val="0"/>
                    <w:overflowPunct w:val="0"/>
                    <w:adjustRightInd w:val="0"/>
                    <w:spacing w:afterLines="50" w:after="120" w:line="238" w:lineRule="exact"/>
                    <w:ind w:leftChars="206" w:left="441"/>
                    <w:jc w:val="left"/>
                    <w:textAlignment w:val="center"/>
                    <w:rPr>
                      <w:rStyle w:val="af6"/>
                      <w:rFonts w:ascii="ＭＳ 明朝" w:hAnsi="ＭＳ 明朝" w:cs="ＭＳ 明朝"/>
                      <w:spacing w:val="6"/>
                      <w:kern w:val="0"/>
                      <w:szCs w:val="21"/>
                    </w:rPr>
                  </w:pPr>
                  <w:r>
                    <w:rPr>
                      <w:rFonts w:ascii="ＭＳ 明朝" w:hAnsi="ＭＳ 明朝" w:cs="ＭＳ 明朝" w:hint="eastAsia"/>
                      <w:color w:val="000000" w:themeColor="text1"/>
                      <w:spacing w:val="6"/>
                      <w:kern w:val="0"/>
                      <w:szCs w:val="21"/>
                    </w:rPr>
                    <w:t>①</w:t>
                  </w:r>
                  <w:r w:rsidRPr="00BE404E">
                    <w:rPr>
                      <w:rFonts w:ascii="ＭＳ 明朝" w:hAnsi="ＭＳ 明朝" w:cs="ＭＳ 明朝" w:hint="eastAsia"/>
                      <w:color w:val="000000" w:themeColor="text1"/>
                      <w:spacing w:val="6"/>
                      <w:kern w:val="0"/>
                      <w:szCs w:val="21"/>
                    </w:rPr>
                    <w:t>：</w:t>
                  </w:r>
                  <w:hyperlink r:id="rId17" w:history="1">
                    <w:r w:rsidRPr="009B3BC6">
                      <w:rPr>
                        <w:rStyle w:val="af6"/>
                        <w:rFonts w:ascii="ＭＳ 明朝" w:hAnsi="ＭＳ 明朝" w:cs="ＭＳ 明朝"/>
                        <w:spacing w:val="6"/>
                        <w:kern w:val="0"/>
                        <w:szCs w:val="21"/>
                      </w:rPr>
                      <w:t>https://www.tokyocentury.co.jp/tc-news-jp/dx/dx-task-force-vuca/</w:t>
                    </w:r>
                  </w:hyperlink>
                </w:p>
                <w:p w14:paraId="1FE4DE1F" w14:textId="5A149EE7" w:rsidR="00D22827" w:rsidRPr="00D22827" w:rsidRDefault="00D22827" w:rsidP="00D22827">
                  <w:pPr>
                    <w:pStyle w:val="af"/>
                    <w:suppressAutoHyphens/>
                    <w:kinsoku w:val="0"/>
                    <w:overflowPunct w:val="0"/>
                    <w:adjustRightInd w:val="0"/>
                    <w:spacing w:afterLines="50" w:after="120" w:line="238" w:lineRule="exact"/>
                    <w:ind w:leftChars="0" w:left="0" w:firstLineChars="200" w:firstLine="444"/>
                    <w:jc w:val="left"/>
                    <w:textAlignment w:val="center"/>
                    <w:rPr>
                      <w:rFonts w:ascii="ＭＳ 明朝" w:hAnsi="ＭＳ 明朝" w:cs="ＭＳ 明朝" w:hint="eastAsia"/>
                      <w:color w:val="000000" w:themeColor="text1"/>
                      <w:spacing w:val="6"/>
                      <w:kern w:val="0"/>
                      <w:szCs w:val="21"/>
                    </w:rPr>
                  </w:pPr>
                  <w:r>
                    <w:rPr>
                      <w:rFonts w:ascii="ＭＳ 明朝" w:hAnsi="ＭＳ 明朝" w:cs="ＭＳ 明朝" w:hint="eastAsia"/>
                      <w:color w:val="000000" w:themeColor="text1"/>
                      <w:spacing w:val="6"/>
                      <w:kern w:val="0"/>
                      <w:szCs w:val="21"/>
                    </w:rPr>
                    <w:t>②：</w:t>
                  </w:r>
                  <w:hyperlink r:id="rId18" w:history="1">
                    <w:r w:rsidRPr="009B3BC6">
                      <w:rPr>
                        <w:rStyle w:val="af6"/>
                        <w:rFonts w:ascii="ＭＳ 明朝" w:hAnsi="ＭＳ 明朝" w:cs="ＭＳ 明朝"/>
                        <w:spacing w:val="6"/>
                        <w:kern w:val="0"/>
                        <w:szCs w:val="21"/>
                      </w:rPr>
                      <w:t>https://www.tokyocentury.co.jp/tc-news-jp/dx/dx-human-resource-development/</w:t>
                    </w:r>
                  </w:hyperlink>
                  <w:r w:rsidRPr="00D22827">
                    <w:rPr>
                      <w:rFonts w:ascii="ＭＳ 明朝" w:hAnsi="ＭＳ 明朝" w:cs="ＭＳ 明朝"/>
                      <w:color w:val="000000" w:themeColor="text1"/>
                      <w:spacing w:val="6"/>
                      <w:kern w:val="0"/>
                      <w:szCs w:val="21"/>
                    </w:rPr>
                    <w:t xml:space="preserve"> </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57BC12B" w14:textId="0F1B8E9F" w:rsidR="00810950" w:rsidRPr="00515DF2" w:rsidRDefault="00810950" w:rsidP="00810950">
                  <w:pPr>
                    <w:pStyle w:val="af"/>
                    <w:numPr>
                      <w:ilvl w:val="0"/>
                      <w:numId w:val="21"/>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①</w:t>
                  </w:r>
                  <w:r w:rsidRPr="00515DF2">
                    <w:rPr>
                      <w:rFonts w:ascii="ＭＳ 明朝" w:hAnsi="ＭＳ 明朝" w:cs="ＭＳ 明朝" w:hint="eastAsia"/>
                      <w:color w:val="000000" w:themeColor="text1"/>
                      <w:spacing w:val="6"/>
                      <w:kern w:val="0"/>
                      <w:szCs w:val="21"/>
                    </w:rPr>
                    <w:t>「デジタルトランスフォーメーション銘柄（DX銘柄）2021」への選定について　より</w:t>
                  </w:r>
                </w:p>
                <w:p w14:paraId="37AE71FA" w14:textId="77777777" w:rsidR="00810950" w:rsidRPr="00515DF2" w:rsidRDefault="00810950" w:rsidP="0081095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当社として掲げた</w:t>
                  </w:r>
                  <w:r w:rsidRPr="00515DF2">
                    <w:rPr>
                      <w:rFonts w:ascii="ＭＳ 明朝" w:hAnsi="ＭＳ 明朝" w:cs="ＭＳ 明朝" w:hint="eastAsia"/>
                      <w:bCs/>
                      <w:color w:val="000000" w:themeColor="text1"/>
                      <w:spacing w:val="6"/>
                      <w:kern w:val="0"/>
                      <w:szCs w:val="21"/>
                    </w:rPr>
                    <w:t>DX</w:t>
                  </w:r>
                  <w:r w:rsidRPr="00515DF2">
                    <w:rPr>
                      <w:rFonts w:ascii="ＭＳ 明朝" w:eastAsia="ＭＳ 明朝" w:hAnsi="ＭＳ 明朝" w:cs="ＭＳ 明朝" w:hint="eastAsia"/>
                      <w:color w:val="000000" w:themeColor="text1"/>
                      <w:spacing w:val="6"/>
                      <w:kern w:val="0"/>
                      <w:szCs w:val="21"/>
                    </w:rPr>
                    <w:t>方針に基づき、その実現に向けた具体策として、以下の戦略を策定、実践。</w:t>
                  </w:r>
                </w:p>
                <w:p w14:paraId="3A57581E" w14:textId="77777777" w:rsidR="00810950" w:rsidRPr="00515DF2" w:rsidRDefault="00810950" w:rsidP="0081095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（上記公表場所1.　文書中段部分より以下抜粋）</w:t>
                  </w:r>
                </w:p>
                <w:p w14:paraId="43DC37A3" w14:textId="77777777" w:rsidR="00810950" w:rsidRPr="00515DF2" w:rsidRDefault="00810950" w:rsidP="0081095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15DF2">
                    <w:rPr>
                      <w:rFonts w:ascii="ＭＳ 明朝" w:eastAsia="ＭＳ 明朝" w:hAnsi="ＭＳ 明朝" w:cs="ＭＳ 明朝" w:hint="eastAsia"/>
                      <w:color w:val="000000" w:themeColor="text1"/>
                      <w:spacing w:val="6"/>
                      <w:kern w:val="0"/>
                      <w:szCs w:val="21"/>
                    </w:rPr>
                    <w:t>現在検討中の基幹システムの刷新において、専門人材の外部採用・育成を積極的に進め、当社自身が主体的に開発をリードしながら、ITベンダーとの連携を行う体制を構築しています。リースの産業構造・ビジネスモデルの変化に対応したアジャイルな開発体制の構築、グループ会社等とのプラットフォーム共有化による大幅なコスト削減と業務効率化の実現を目指しています。連結子会社であるニッポンレンタカーサービス株式会社では、年間 10 万件以上のお客さまアンケートに関して、AIを活用したデータ分析・自然言語処理により解析し、お客さまサービスの着実な向上と安全・安心なレンタカーの提供につなげています。加えて、利便性の高いスマートフォン向けアプリの開発・予約Webページのリニューアル等、新商品・サービスの開発や既存サービス改善にも取組み、モビリティビジネスにおけるDX実現に注力しています。</w:t>
                  </w:r>
                </w:p>
                <w:p w14:paraId="61982FD6" w14:textId="5F711B65" w:rsidR="00810950" w:rsidRDefault="00810950" w:rsidP="00D22827">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lastRenderedPageBreak/>
                    <w:t>「DX</w:t>
                  </w:r>
                  <w:r w:rsidR="00442BE9">
                    <w:rPr>
                      <w:rFonts w:ascii="ＭＳ 明朝" w:hAnsi="ＭＳ 明朝" w:cs="ＭＳ 明朝" w:hint="eastAsia"/>
                      <w:color w:val="000000" w:themeColor="text1"/>
                      <w:spacing w:val="6"/>
                      <w:kern w:val="0"/>
                      <w:szCs w:val="21"/>
                    </w:rPr>
                    <w:t>注目企業</w:t>
                  </w:r>
                  <w:r w:rsidRPr="007457F2">
                    <w:rPr>
                      <w:rFonts w:ascii="ＭＳ 明朝" w:hAnsi="ＭＳ 明朝" w:cs="ＭＳ 明朝" w:hint="eastAsia"/>
                      <w:color w:val="000000" w:themeColor="text1"/>
                      <w:spacing w:val="6"/>
                      <w:kern w:val="0"/>
                      <w:szCs w:val="21"/>
                    </w:rPr>
                    <w:t>2024」への選定について</w:t>
                  </w:r>
                  <w:r>
                    <w:rPr>
                      <w:rFonts w:ascii="ＭＳ 明朝" w:hAnsi="ＭＳ 明朝" w:cs="ＭＳ 明朝" w:hint="eastAsia"/>
                      <w:color w:val="000000" w:themeColor="text1"/>
                      <w:spacing w:val="6"/>
                      <w:kern w:val="0"/>
                      <w:szCs w:val="21"/>
                    </w:rPr>
                    <w:t xml:space="preserve">　より</w:t>
                  </w:r>
                </w:p>
                <w:p w14:paraId="3A26671E" w14:textId="5973DCDB" w:rsidR="00810950" w:rsidRDefault="00442BE9" w:rsidP="0081095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15DF2">
                    <w:rPr>
                      <w:rFonts w:ascii="ＭＳ 明朝" w:eastAsia="ＭＳ 明朝" w:hAnsi="ＭＳ 明朝" w:cs="ＭＳ 明朝" w:hint="eastAsia"/>
                      <w:color w:val="000000" w:themeColor="text1"/>
                      <w:spacing w:val="6"/>
                      <w:kern w:val="0"/>
                      <w:szCs w:val="21"/>
                    </w:rPr>
                    <w:t>（上記公表場所1.　文書中段部分より以下抜粋）</w:t>
                  </w:r>
                </w:p>
                <w:p w14:paraId="70D21528" w14:textId="4927BD30" w:rsidR="00442BE9" w:rsidRPr="00442BE9" w:rsidRDefault="00442BE9" w:rsidP="00442BE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42BE9">
                    <w:rPr>
                      <w:rFonts w:ascii="ＭＳ 明朝" w:hAnsi="ＭＳ 明朝" w:cs="ＭＳ 明朝" w:hint="eastAsia"/>
                      <w:spacing w:val="6"/>
                      <w:kern w:val="0"/>
                      <w:szCs w:val="21"/>
                    </w:rPr>
                    <w:t xml:space="preserve">DX </w:t>
                  </w:r>
                  <w:r w:rsidRPr="00442BE9">
                    <w:rPr>
                      <w:rFonts w:ascii="ＭＳ 明朝" w:hAnsi="ＭＳ 明朝" w:cs="ＭＳ 明朝" w:hint="eastAsia"/>
                      <w:spacing w:val="6"/>
                      <w:kern w:val="0"/>
                      <w:szCs w:val="21"/>
                    </w:rPr>
                    <w:t>推進活動の起点となるリース基幹業務システム（呼称：</w:t>
                  </w:r>
                  <w:r w:rsidRPr="00442BE9">
                    <w:rPr>
                      <w:rFonts w:ascii="ＭＳ 明朝" w:hAnsi="ＭＳ 明朝" w:cs="ＭＳ 明朝" w:hint="eastAsia"/>
                      <w:spacing w:val="6"/>
                      <w:kern w:val="0"/>
                      <w:szCs w:val="21"/>
                    </w:rPr>
                    <w:t xml:space="preserve">DYNASS </w:t>
                  </w:r>
                  <w:r w:rsidRPr="00442BE9">
                    <w:rPr>
                      <w:rFonts w:ascii="ＭＳ 明朝" w:hAnsi="ＭＳ 明朝" w:cs="ＭＳ 明朝" w:hint="eastAsia"/>
                      <w:spacing w:val="6"/>
                      <w:kern w:val="0"/>
                      <w:szCs w:val="21"/>
                    </w:rPr>
                    <w:t>システム）の更改を取組み事例として取り上げております。事業戦略と</w:t>
                  </w:r>
                  <w:r w:rsidRPr="00442BE9">
                    <w:rPr>
                      <w:rFonts w:ascii="ＭＳ 明朝" w:hAnsi="ＭＳ 明朝" w:cs="ＭＳ 明朝" w:hint="eastAsia"/>
                      <w:spacing w:val="6"/>
                      <w:kern w:val="0"/>
                      <w:szCs w:val="21"/>
                    </w:rPr>
                    <w:t xml:space="preserve">DX </w:t>
                  </w:r>
                  <w:r w:rsidRPr="00442BE9">
                    <w:rPr>
                      <w:rFonts w:ascii="ＭＳ 明朝" w:hAnsi="ＭＳ 明朝" w:cs="ＭＳ 明朝" w:hint="eastAsia"/>
                      <w:spacing w:val="6"/>
                      <w:kern w:val="0"/>
                      <w:szCs w:val="21"/>
                    </w:rPr>
                    <w:t>推進活動を支える上で、柔軟性の高いリース基幹業務システムの構築が業界全体でも喫緊の課題と言われています。当社はリース業界大手各社に先んじて、先見性を持った</w:t>
                  </w:r>
                  <w:r w:rsidRPr="00442BE9">
                    <w:rPr>
                      <w:rFonts w:ascii="ＭＳ 明朝" w:hAnsi="ＭＳ 明朝" w:cs="ＭＳ 明朝" w:hint="eastAsia"/>
                      <w:spacing w:val="6"/>
                      <w:kern w:val="0"/>
                      <w:szCs w:val="21"/>
                    </w:rPr>
                    <w:t xml:space="preserve">DYNASS </w:t>
                  </w:r>
                  <w:r w:rsidRPr="00442BE9">
                    <w:rPr>
                      <w:rFonts w:ascii="ＭＳ 明朝" w:hAnsi="ＭＳ 明朝" w:cs="ＭＳ 明朝" w:hint="eastAsia"/>
                      <w:spacing w:val="6"/>
                      <w:kern w:val="0"/>
                      <w:szCs w:val="21"/>
                    </w:rPr>
                    <w:t>システムの更改プロジェクトを推進してまいりました。同プロジェクトは基盤更改（クラウドへのリフト）を</w:t>
                  </w:r>
                  <w:r w:rsidRPr="00442BE9">
                    <w:rPr>
                      <w:rFonts w:ascii="ＭＳ 明朝" w:hAnsi="ＭＳ 明朝" w:cs="ＭＳ 明朝" w:hint="eastAsia"/>
                      <w:spacing w:val="6"/>
                      <w:kern w:val="0"/>
                      <w:szCs w:val="21"/>
                    </w:rPr>
                    <w:t xml:space="preserve">2022 </w:t>
                  </w:r>
                  <w:r w:rsidRPr="00442BE9">
                    <w:rPr>
                      <w:rFonts w:ascii="ＭＳ 明朝" w:hAnsi="ＭＳ 明朝" w:cs="ＭＳ 明朝" w:hint="eastAsia"/>
                      <w:spacing w:val="6"/>
                      <w:kern w:val="0"/>
                      <w:szCs w:val="21"/>
                    </w:rPr>
                    <w:t>年</w:t>
                  </w:r>
                  <w:r w:rsidRPr="00442BE9">
                    <w:rPr>
                      <w:rFonts w:ascii="ＭＳ 明朝" w:hAnsi="ＭＳ 明朝" w:cs="ＭＳ 明朝" w:hint="eastAsia"/>
                      <w:spacing w:val="6"/>
                      <w:kern w:val="0"/>
                      <w:szCs w:val="21"/>
                    </w:rPr>
                    <w:t xml:space="preserve">5 </w:t>
                  </w:r>
                  <w:r w:rsidRPr="00442BE9">
                    <w:rPr>
                      <w:rFonts w:ascii="ＭＳ 明朝" w:hAnsi="ＭＳ 明朝" w:cs="ＭＳ 明朝" w:hint="eastAsia"/>
                      <w:spacing w:val="6"/>
                      <w:kern w:val="0"/>
                      <w:szCs w:val="21"/>
                    </w:rPr>
                    <w:t>月に完了、現在はアプリ開発（</w:t>
                  </w:r>
                  <w:r w:rsidRPr="00442BE9">
                    <w:rPr>
                      <w:rFonts w:ascii="ＭＳ 明朝" w:hAnsi="ＭＳ 明朝" w:cs="ＭＳ 明朝" w:hint="eastAsia"/>
                      <w:spacing w:val="6"/>
                      <w:kern w:val="0"/>
                      <w:szCs w:val="21"/>
                    </w:rPr>
                    <w:t xml:space="preserve">BPM </w:t>
                  </w:r>
                  <w:r w:rsidRPr="00442BE9">
                    <w:rPr>
                      <w:rFonts w:ascii="ＭＳ 明朝" w:hAnsi="ＭＳ 明朝" w:cs="ＭＳ 明朝" w:hint="eastAsia"/>
                      <w:spacing w:val="6"/>
                      <w:kern w:val="0"/>
                      <w:szCs w:val="21"/>
                    </w:rPr>
                    <w:t>ツールによる画面刷新）に取り組んでおり、</w:t>
                  </w:r>
                  <w:r w:rsidRPr="00442BE9">
                    <w:rPr>
                      <w:rFonts w:ascii="ＭＳ 明朝" w:hAnsi="ＭＳ 明朝" w:cs="ＭＳ 明朝" w:hint="eastAsia"/>
                      <w:spacing w:val="6"/>
                      <w:kern w:val="0"/>
                      <w:szCs w:val="21"/>
                    </w:rPr>
                    <w:t xml:space="preserve">2024 </w:t>
                  </w:r>
                  <w:r w:rsidRPr="00442BE9">
                    <w:rPr>
                      <w:rFonts w:ascii="ＭＳ 明朝" w:hAnsi="ＭＳ 明朝" w:cs="ＭＳ 明朝" w:hint="eastAsia"/>
                      <w:spacing w:val="6"/>
                      <w:kern w:val="0"/>
                      <w:szCs w:val="21"/>
                    </w:rPr>
                    <w:t>年</w:t>
                  </w:r>
                  <w:r w:rsidRPr="00442BE9">
                    <w:rPr>
                      <w:rFonts w:ascii="ＭＳ 明朝" w:hAnsi="ＭＳ 明朝" w:cs="ＭＳ 明朝" w:hint="eastAsia"/>
                      <w:spacing w:val="6"/>
                      <w:kern w:val="0"/>
                      <w:szCs w:val="21"/>
                    </w:rPr>
                    <w:t xml:space="preserve">6 </w:t>
                  </w:r>
                  <w:r w:rsidRPr="00442BE9">
                    <w:rPr>
                      <w:rFonts w:ascii="ＭＳ 明朝" w:hAnsi="ＭＳ 明朝" w:cs="ＭＳ 明朝" w:hint="eastAsia"/>
                      <w:spacing w:val="6"/>
                      <w:kern w:val="0"/>
                      <w:szCs w:val="21"/>
                    </w:rPr>
                    <w:t>月にユーザー部門へのサービスリリースを予定しております。</w:t>
                  </w:r>
                </w:p>
                <w:p w14:paraId="0CB6AD5C" w14:textId="77777777" w:rsidR="00442BE9" w:rsidRDefault="00442BE9"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42BE9">
                    <w:rPr>
                      <w:rFonts w:ascii="ＭＳ 明朝" w:hAnsi="ＭＳ 明朝" w:cs="ＭＳ 明朝" w:hint="eastAsia"/>
                      <w:spacing w:val="6"/>
                      <w:kern w:val="0"/>
                      <w:szCs w:val="21"/>
                    </w:rPr>
                    <w:t>社内業務プロセスの生産性向上やビジネス変化への柔軟な対応を実現する業務プラットフォーム構想も視野に、業界内でもいち早くシステム更改を終え、リースビジネスのバリューアップと新たな価値の創造につなげてまいります。</w:t>
                  </w:r>
                  <w:r w:rsidRPr="00442BE9">
                    <w:rPr>
                      <w:rFonts w:ascii="ＭＳ 明朝" w:hAnsi="ＭＳ 明朝" w:cs="ＭＳ 明朝"/>
                      <w:spacing w:val="6"/>
                      <w:kern w:val="0"/>
                      <w:szCs w:val="21"/>
                    </w:rPr>
                    <w:cr/>
                  </w:r>
                </w:p>
                <w:p w14:paraId="0848987C" w14:textId="25997F55" w:rsidR="00D1302E" w:rsidRPr="00442BE9" w:rsidRDefault="00810950"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42BE9">
                    <w:rPr>
                      <w:rFonts w:ascii="ＭＳ 明朝" w:hAnsi="ＭＳ 明朝" w:cs="ＭＳ 明朝" w:hint="eastAsia"/>
                      <w:color w:val="000000" w:themeColor="text1"/>
                      <w:spacing w:val="6"/>
                      <w:kern w:val="0"/>
                      <w:szCs w:val="21"/>
                    </w:rPr>
                    <w:t>（上記公表場所</w:t>
                  </w:r>
                  <w:r w:rsidRPr="00442BE9">
                    <w:rPr>
                      <w:rFonts w:ascii="ＭＳ 明朝" w:hAnsi="ＭＳ 明朝" w:cs="ＭＳ 明朝" w:hint="eastAsia"/>
                      <w:color w:val="000000" w:themeColor="text1"/>
                      <w:spacing w:val="6"/>
                      <w:kern w:val="0"/>
                      <w:szCs w:val="21"/>
                    </w:rPr>
                    <w:t>2.</w:t>
                  </w:r>
                  <w:r w:rsidRPr="00442BE9">
                    <w:rPr>
                      <w:rFonts w:ascii="ＭＳ 明朝" w:hAnsi="ＭＳ 明朝" w:cs="ＭＳ 明朝" w:hint="eastAsia"/>
                      <w:color w:val="000000" w:themeColor="text1"/>
                      <w:spacing w:val="6"/>
                      <w:kern w:val="0"/>
                      <w:szCs w:val="21"/>
                    </w:rPr>
                    <w:t>についても、上記に類する掲載内容につき、抜粋転載省略）</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93D12F3" w14:textId="2502B1AF" w:rsidR="00442BE9" w:rsidRPr="00B2640E" w:rsidRDefault="00442BE9" w:rsidP="00442BE9">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B2640E">
                    <w:rPr>
                      <w:rFonts w:ascii="ＭＳ 明朝" w:hAnsi="ＭＳ 明朝" w:cs="ＭＳ 明朝" w:hint="eastAsia"/>
                      <w:color w:val="000000" w:themeColor="text1"/>
                      <w:spacing w:val="6"/>
                      <w:kern w:val="0"/>
                      <w:szCs w:val="21"/>
                    </w:rPr>
                    <w:t>に記載の当社</w:t>
                  </w:r>
                  <w:r>
                    <w:rPr>
                      <w:rFonts w:ascii="ＭＳ 明朝" w:hAnsi="ＭＳ 明朝" w:cs="ＭＳ 明朝" w:hint="eastAsia"/>
                      <w:color w:val="000000" w:themeColor="text1"/>
                      <w:spacing w:val="6"/>
                      <w:kern w:val="0"/>
                      <w:szCs w:val="21"/>
                    </w:rPr>
                    <w:t>中期</w:t>
                  </w:r>
                  <w:r w:rsidRPr="00B2640E">
                    <w:rPr>
                      <w:rFonts w:ascii="ＭＳ 明朝" w:hAnsi="ＭＳ 明朝" w:cs="ＭＳ 明朝" w:hint="eastAsia"/>
                      <w:color w:val="000000" w:themeColor="text1"/>
                      <w:spacing w:val="6"/>
                      <w:kern w:val="0"/>
                      <w:szCs w:val="21"/>
                    </w:rPr>
                    <w:t>経営計画における重要テーマ・主要施策に沿って実施（202</w:t>
                  </w:r>
                  <w:r>
                    <w:rPr>
                      <w:rFonts w:ascii="ＭＳ 明朝" w:hAnsi="ＭＳ 明朝" w:cs="ＭＳ 明朝" w:hint="eastAsia"/>
                      <w:color w:val="000000" w:themeColor="text1"/>
                      <w:spacing w:val="6"/>
                      <w:kern w:val="0"/>
                      <w:szCs w:val="21"/>
                    </w:rPr>
                    <w:t>3</w:t>
                  </w:r>
                  <w:r w:rsidRPr="00B2640E">
                    <w:rPr>
                      <w:rFonts w:ascii="ＭＳ 明朝" w:hAnsi="ＭＳ 明朝" w:cs="ＭＳ 明朝" w:hint="eastAsia"/>
                      <w:color w:val="000000" w:themeColor="text1"/>
                      <w:spacing w:val="6"/>
                      <w:kern w:val="0"/>
                      <w:szCs w:val="21"/>
                    </w:rPr>
                    <w:t>年</w:t>
                  </w:r>
                  <w:r>
                    <w:rPr>
                      <w:rFonts w:ascii="ＭＳ 明朝" w:hAnsi="ＭＳ 明朝" w:cs="ＭＳ 明朝" w:hint="eastAsia"/>
                      <w:color w:val="000000" w:themeColor="text1"/>
                      <w:spacing w:val="6"/>
                      <w:kern w:val="0"/>
                      <w:szCs w:val="21"/>
                    </w:rPr>
                    <w:t>5</w:t>
                  </w:r>
                  <w:r w:rsidRPr="00B2640E">
                    <w:rPr>
                      <w:rFonts w:ascii="ＭＳ 明朝" w:hAnsi="ＭＳ 明朝" w:cs="ＭＳ 明朝" w:hint="eastAsia"/>
                      <w:color w:val="000000" w:themeColor="text1"/>
                      <w:spacing w:val="6"/>
                      <w:kern w:val="0"/>
                      <w:szCs w:val="21"/>
                    </w:rPr>
                    <w:t>月</w:t>
                  </w:r>
                  <w:r>
                    <w:rPr>
                      <w:rFonts w:ascii="ＭＳ 明朝" w:hAnsi="ＭＳ 明朝" w:cs="ＭＳ 明朝" w:hint="eastAsia"/>
                      <w:color w:val="000000" w:themeColor="text1"/>
                      <w:spacing w:val="6"/>
                      <w:kern w:val="0"/>
                      <w:szCs w:val="21"/>
                    </w:rPr>
                    <w:t>12</w:t>
                  </w:r>
                  <w:r w:rsidRPr="00B2640E">
                    <w:rPr>
                      <w:rFonts w:ascii="ＭＳ 明朝" w:hAnsi="ＭＳ 明朝" w:cs="ＭＳ 明朝" w:hint="eastAsia"/>
                      <w:color w:val="000000" w:themeColor="text1"/>
                      <w:spacing w:val="6"/>
                      <w:kern w:val="0"/>
                      <w:szCs w:val="21"/>
                    </w:rPr>
                    <w:t>日付取締役において承認）</w:t>
                  </w:r>
                </w:p>
                <w:p w14:paraId="5FD596BB" w14:textId="1A9C9778" w:rsidR="00D1302E" w:rsidRPr="00E577BF" w:rsidRDefault="00442BE9" w:rsidP="00D228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color w:val="000000" w:themeColor="text1"/>
                      <w:spacing w:val="6"/>
                      <w:kern w:val="0"/>
                      <w:szCs w:val="21"/>
                    </w:rPr>
                    <w:t>上記</w:t>
                  </w:r>
                  <w:r w:rsidR="00D22827" w:rsidRPr="00306EDE">
                    <w:rPr>
                      <w:rFonts w:ascii="ＭＳ 明朝" w:hAnsi="ＭＳ 明朝" w:cs="ＭＳ 明朝" w:hint="eastAsia"/>
                      <w:color w:val="000000" w:themeColor="text1"/>
                      <w:spacing w:val="6"/>
                      <w:kern w:val="0"/>
                      <w:szCs w:val="21"/>
                    </w:rPr>
                    <w:t>7</w:t>
                  </w:r>
                  <w:r>
                    <w:rPr>
                      <w:rFonts w:ascii="ＭＳ 明朝" w:hAnsi="ＭＳ 明朝" w:cs="ＭＳ 明朝" w:hint="eastAsia"/>
                      <w:color w:val="000000" w:themeColor="text1"/>
                      <w:spacing w:val="6"/>
                      <w:kern w:val="0"/>
                      <w:szCs w:val="21"/>
                    </w:rPr>
                    <w:t>点すべて意思決定機関の決定に基づく公表内容となります</w:t>
                  </w:r>
                  <w:bookmarkStart w:id="0" w:name="_GoBack"/>
                  <w:bookmarkEnd w:id="0"/>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12122702" w:rsidR="00D1302E" w:rsidRPr="004D5683" w:rsidRDefault="00D1302E" w:rsidP="004D5683">
            <w:pPr>
              <w:pStyle w:val="af"/>
              <w:numPr>
                <w:ilvl w:val="1"/>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5683">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5DA48B" w14:textId="77777777" w:rsidR="00442BE9" w:rsidRPr="00442BE9" w:rsidRDefault="00442BE9" w:rsidP="00442BE9">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2BE9">
                    <w:rPr>
                      <w:rFonts w:ascii="ＭＳ 明朝" w:hAnsi="ＭＳ 明朝" w:cs="ＭＳ 明朝" w:hint="eastAsia"/>
                      <w:spacing w:val="6"/>
                      <w:kern w:val="0"/>
                      <w:szCs w:val="21"/>
                    </w:rPr>
                    <w:t>DX戦略部の設置</w:t>
                  </w:r>
                </w:p>
                <w:p w14:paraId="7A7E4A6D" w14:textId="77777777" w:rsidR="00442BE9" w:rsidRDefault="00442BE9" w:rsidP="00442B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戦略を効果的に進めるための体制として、「DX戦略部」</w:t>
                  </w:r>
                </w:p>
                <w:p w14:paraId="59FA20F2" w14:textId="77777777" w:rsidR="00442BE9" w:rsidRDefault="00442BE9" w:rsidP="00442B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を設置</w:t>
                  </w:r>
                </w:p>
                <w:p w14:paraId="4760B87F" w14:textId="2C34B72A" w:rsidR="00D1302E" w:rsidRPr="00442BE9" w:rsidRDefault="00442BE9" w:rsidP="00442BE9">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42BE9">
                    <w:rPr>
                      <w:rFonts w:ascii="ＭＳ 明朝" w:hAnsi="ＭＳ 明朝" w:cs="ＭＳ 明朝" w:hint="eastAsia"/>
                      <w:color w:val="000000" w:themeColor="text1"/>
                      <w:spacing w:val="6"/>
                      <w:kern w:val="0"/>
                      <w:szCs w:val="21"/>
                    </w:rPr>
                    <w:t>組織改編および人事異動のお知らせ</w:t>
                  </w:r>
                  <w:r w:rsidR="004D5683">
                    <w:rPr>
                      <w:rFonts w:ascii="ＭＳ 明朝" w:hAnsi="ＭＳ 明朝" w:cs="ＭＳ 明朝" w:hint="eastAsia"/>
                      <w:color w:val="000000" w:themeColor="text1"/>
                      <w:spacing w:val="6"/>
                      <w:kern w:val="0"/>
                      <w:szCs w:val="21"/>
                    </w:rPr>
                    <w:t>【P1】</w:t>
                  </w:r>
                </w:p>
                <w:p w14:paraId="69010317" w14:textId="77777777" w:rsidR="004D5683" w:rsidRDefault="00EC1B9E" w:rsidP="004D5683">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hyperlink r:id="rId19" w:history="1">
                    <w:r w:rsidR="004D5683" w:rsidRPr="00E40F81">
                      <w:rPr>
                        <w:rStyle w:val="af6"/>
                        <w:rFonts w:ascii="ＭＳ 明朝" w:hAnsi="ＭＳ 明朝" w:cs="ＭＳ 明朝"/>
                        <w:spacing w:val="6"/>
                        <w:kern w:val="0"/>
                        <w:szCs w:val="21"/>
                      </w:rPr>
                      <w:t>https://ssl4.eir-parts.net/doc/8439/tdnet/1911689/00.pdf</w:t>
                    </w:r>
                  </w:hyperlink>
                </w:p>
                <w:p w14:paraId="6AC625A0" w14:textId="0DC40009" w:rsidR="00442BE9" w:rsidRDefault="00442BE9" w:rsidP="00442BE9">
                  <w:pPr>
                    <w:pStyle w:val="af"/>
                    <w:numPr>
                      <w:ilvl w:val="0"/>
                      <w:numId w:val="25"/>
                    </w:numPr>
                    <w:suppressAutoHyphens/>
                    <w:kinsoku w:val="0"/>
                    <w:overflowPunct w:val="0"/>
                    <w:adjustRightInd w:val="0"/>
                    <w:spacing w:afterLines="50" w:after="120" w:line="238" w:lineRule="exact"/>
                    <w:ind w:leftChars="0"/>
                    <w:jc w:val="left"/>
                    <w:textAlignment w:val="center"/>
                  </w:pPr>
                  <w:r>
                    <w:rPr>
                      <w:rFonts w:hint="eastAsia"/>
                    </w:rPr>
                    <w:t>当社ホームページ</w:t>
                  </w:r>
                  <w:r w:rsidR="004D5683">
                    <w:rPr>
                      <w:rFonts w:hint="eastAsia"/>
                    </w:rPr>
                    <w:t>「</w:t>
                  </w:r>
                  <w:r>
                    <w:rPr>
                      <w:rFonts w:hint="eastAsia"/>
                    </w:rPr>
                    <w:t>組織図</w:t>
                  </w:r>
                  <w:r w:rsidR="004D5683">
                    <w:rPr>
                      <w:rFonts w:hint="eastAsia"/>
                    </w:rPr>
                    <w:t>」</w:t>
                  </w:r>
                </w:p>
                <w:p w14:paraId="4AE0BEF8" w14:textId="342A539A" w:rsidR="004D5683" w:rsidRDefault="00EC1B9E" w:rsidP="004D5683">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hyperlink r:id="rId20" w:history="1">
                    <w:r w:rsidR="004D5683" w:rsidRPr="009B3BC6">
                      <w:rPr>
                        <w:rStyle w:val="af6"/>
                        <w:rFonts w:ascii="ＭＳ 明朝" w:eastAsia="ＭＳ 明朝" w:hAnsi="ＭＳ 明朝" w:cs="ＭＳ 明朝"/>
                        <w:spacing w:val="6"/>
                        <w:kern w:val="0"/>
                        <w:szCs w:val="21"/>
                      </w:rPr>
                      <w:t>https://www.tokyocentury.co.jp/jp/company/info/organization/</w:t>
                    </w:r>
                  </w:hyperlink>
                </w:p>
                <w:p w14:paraId="56D6136F" w14:textId="3BDBC63A" w:rsidR="00247939" w:rsidRPr="00247939" w:rsidRDefault="00247939" w:rsidP="00247939">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DXタスクフォースの設置</w:t>
                  </w:r>
                </w:p>
                <w:p w14:paraId="4E216F05" w14:textId="3CA779EE" w:rsidR="00247939" w:rsidRPr="00247939" w:rsidRDefault="00247939" w:rsidP="00247939">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「中期経営計画</w:t>
                  </w:r>
                  <w:r>
                    <w:rPr>
                      <w:rFonts w:ascii="ＭＳ 明朝" w:eastAsia="明朝体" w:hAnsi="ＭＳ 明朝" w:cs="ＭＳ 明朝" w:hint="eastAsia"/>
                      <w:spacing w:val="6"/>
                      <w:kern w:val="0"/>
                      <w:szCs w:val="21"/>
                    </w:rPr>
                    <w:t>2027</w:t>
                  </w:r>
                  <w:r>
                    <w:rPr>
                      <w:rFonts w:ascii="ＭＳ 明朝" w:eastAsia="明朝体" w:hAnsi="ＭＳ 明朝" w:cs="ＭＳ 明朝" w:hint="eastAsia"/>
                      <w:spacing w:val="6"/>
                      <w:kern w:val="0"/>
                      <w:szCs w:val="21"/>
                    </w:rPr>
                    <w:t>」【</w:t>
                  </w:r>
                  <w:r>
                    <w:rPr>
                      <w:rFonts w:ascii="ＭＳ 明朝" w:eastAsia="明朝体" w:hAnsi="ＭＳ 明朝" w:cs="ＭＳ 明朝" w:hint="eastAsia"/>
                      <w:spacing w:val="6"/>
                      <w:kern w:val="0"/>
                      <w:szCs w:val="21"/>
                    </w:rPr>
                    <w:t>P31</w:t>
                  </w:r>
                  <w:r>
                    <w:rPr>
                      <w:rFonts w:ascii="ＭＳ 明朝" w:eastAsia="明朝体" w:hAnsi="ＭＳ 明朝" w:cs="ＭＳ 明朝" w:hint="eastAsia"/>
                      <w:spacing w:val="6"/>
                      <w:kern w:val="0"/>
                      <w:szCs w:val="21"/>
                    </w:rPr>
                    <w:t>】（</w:t>
                  </w:r>
                  <w:r>
                    <w:rPr>
                      <w:rFonts w:ascii="ＭＳ 明朝" w:eastAsia="明朝体" w:hAnsi="ＭＳ 明朝" w:cs="ＭＳ 明朝" w:hint="eastAsia"/>
                      <w:spacing w:val="6"/>
                      <w:kern w:val="0"/>
                      <w:szCs w:val="21"/>
                    </w:rPr>
                    <w:t>PDF</w:t>
                  </w:r>
                  <w:r>
                    <w:rPr>
                      <w:rFonts w:ascii="ＭＳ 明朝" w:eastAsia="明朝体" w:hAnsi="ＭＳ 明朝" w:cs="ＭＳ 明朝" w:hint="eastAsia"/>
                      <w:spacing w:val="6"/>
                      <w:kern w:val="0"/>
                      <w:szCs w:val="21"/>
                    </w:rPr>
                    <w:t>スライド</w:t>
                  </w:r>
                  <w:r>
                    <w:rPr>
                      <w:rFonts w:ascii="ＭＳ 明朝" w:eastAsia="明朝体" w:hAnsi="ＭＳ 明朝" w:cs="ＭＳ 明朝" w:hint="eastAsia"/>
                      <w:spacing w:val="6"/>
                      <w:kern w:val="0"/>
                      <w:szCs w:val="21"/>
                    </w:rPr>
                    <w:t>40</w:t>
                  </w:r>
                  <w:r>
                    <w:rPr>
                      <w:rFonts w:ascii="ＭＳ 明朝" w:eastAsia="明朝体" w:hAnsi="ＭＳ 明朝" w:cs="ＭＳ 明朝" w:hint="eastAsia"/>
                      <w:spacing w:val="6"/>
                      <w:kern w:val="0"/>
                      <w:szCs w:val="21"/>
                    </w:rPr>
                    <w:t>）</w:t>
                  </w:r>
                </w:p>
                <w:p w14:paraId="7FFD7CD1" w14:textId="7380324F" w:rsidR="00247939" w:rsidRDefault="00EC1B9E" w:rsidP="00247939">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hyperlink r:id="rId21" w:history="1">
                    <w:r w:rsidR="00247939" w:rsidRPr="009B3BC6">
                      <w:rPr>
                        <w:rStyle w:val="af6"/>
                        <w:rFonts w:ascii="ＭＳ 明朝" w:hAnsi="ＭＳ 明朝" w:cs="ＭＳ 明朝"/>
                        <w:spacing w:val="6"/>
                        <w:kern w:val="0"/>
                        <w:szCs w:val="21"/>
                      </w:rPr>
                      <w:t>https://www.tokyocentur</w:t>
                    </w:r>
                    <w:r w:rsidR="00247939" w:rsidRPr="009B3BC6">
                      <w:rPr>
                        <w:rStyle w:val="af6"/>
                        <w:rFonts w:ascii="ＭＳ 明朝" w:hAnsi="ＭＳ 明朝" w:cs="ＭＳ 明朝"/>
                        <w:spacing w:val="6"/>
                        <w:kern w:val="0"/>
                        <w:szCs w:val="21"/>
                      </w:rPr>
                      <w:t>y</w:t>
                    </w:r>
                    <w:r w:rsidR="00247939" w:rsidRPr="009B3BC6">
                      <w:rPr>
                        <w:rStyle w:val="af6"/>
                        <w:rFonts w:ascii="ＭＳ 明朝" w:hAnsi="ＭＳ 明朝" w:cs="ＭＳ 明朝"/>
                        <w:spacing w:val="6"/>
                        <w:kern w:val="0"/>
                        <w:szCs w:val="21"/>
                      </w:rPr>
                      <w:t>.co.jp/assets/pdf/ir/00.pdf</w:t>
                    </w:r>
                  </w:hyperlink>
                </w:p>
                <w:p w14:paraId="1DF0E604" w14:textId="29AA9147" w:rsidR="00247939" w:rsidRPr="0013263F" w:rsidRDefault="00247939" w:rsidP="00247939">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15DF2">
                    <w:rPr>
                      <w:rFonts w:ascii="ＭＳ 明朝" w:hAnsi="ＭＳ 明朝" w:cs="ＭＳ 明朝" w:hint="eastAsia"/>
                      <w:color w:val="000000" w:themeColor="text1"/>
                      <w:spacing w:val="6"/>
                      <w:kern w:val="0"/>
                      <w:szCs w:val="21"/>
                    </w:rPr>
                    <w:t>「統合レポート202</w:t>
                  </w:r>
                  <w:r>
                    <w:rPr>
                      <w:rFonts w:ascii="ＭＳ 明朝" w:hAnsi="ＭＳ 明朝" w:cs="ＭＳ 明朝" w:hint="eastAsia"/>
                      <w:color w:val="000000" w:themeColor="text1"/>
                      <w:spacing w:val="6"/>
                      <w:kern w:val="0"/>
                      <w:szCs w:val="21"/>
                    </w:rPr>
                    <w:t>4</w:t>
                  </w:r>
                  <w:r w:rsidRPr="00515DF2">
                    <w:rPr>
                      <w:rFonts w:ascii="ＭＳ 明朝" w:hAnsi="ＭＳ 明朝" w:cs="ＭＳ 明朝" w:hint="eastAsia"/>
                      <w:color w:val="000000" w:themeColor="text1"/>
                      <w:spacing w:val="6"/>
                      <w:kern w:val="0"/>
                      <w:szCs w:val="21"/>
                    </w:rPr>
                    <w:t>」</w:t>
                  </w:r>
                  <w:r>
                    <w:rPr>
                      <w:rFonts w:ascii="ＭＳ 明朝" w:hAnsi="ＭＳ 明朝" w:cs="ＭＳ 明朝" w:hint="eastAsia"/>
                      <w:color w:val="000000" w:themeColor="text1"/>
                      <w:spacing w:val="6"/>
                      <w:kern w:val="0"/>
                      <w:szCs w:val="21"/>
                    </w:rPr>
                    <w:t>【P6</w:t>
                  </w:r>
                  <w:r w:rsidR="0013263F">
                    <w:rPr>
                      <w:rFonts w:ascii="ＭＳ 明朝" w:hAnsi="ＭＳ 明朝" w:cs="ＭＳ 明朝" w:hint="eastAsia"/>
                      <w:color w:val="000000" w:themeColor="text1"/>
                      <w:spacing w:val="6"/>
                      <w:kern w:val="0"/>
                      <w:szCs w:val="21"/>
                    </w:rPr>
                    <w:t>0</w:t>
                  </w:r>
                  <w:r>
                    <w:rPr>
                      <w:rFonts w:ascii="ＭＳ 明朝" w:hAnsi="ＭＳ 明朝" w:cs="ＭＳ 明朝" w:hint="eastAsia"/>
                      <w:color w:val="000000" w:themeColor="text1"/>
                      <w:spacing w:val="6"/>
                      <w:kern w:val="0"/>
                      <w:szCs w:val="21"/>
                    </w:rPr>
                    <w:t>】（PDFスライド</w:t>
                  </w:r>
                  <w:r w:rsidR="0013263F">
                    <w:rPr>
                      <w:rFonts w:ascii="ＭＳ 明朝" w:hAnsi="ＭＳ 明朝" w:cs="ＭＳ 明朝" w:hint="eastAsia"/>
                      <w:color w:val="000000" w:themeColor="text1"/>
                      <w:spacing w:val="6"/>
                      <w:kern w:val="0"/>
                      <w:szCs w:val="21"/>
                    </w:rPr>
                    <w:t>32</w:t>
                  </w:r>
                  <w:r>
                    <w:rPr>
                      <w:rFonts w:ascii="ＭＳ 明朝" w:hAnsi="ＭＳ 明朝" w:cs="ＭＳ 明朝" w:hint="eastAsia"/>
                      <w:color w:val="000000" w:themeColor="text1"/>
                      <w:spacing w:val="6"/>
                      <w:kern w:val="0"/>
                      <w:szCs w:val="21"/>
                    </w:rPr>
                    <w:t>）</w:t>
                  </w:r>
                </w:p>
                <w:p w14:paraId="0F94228B" w14:textId="5D7EDFFF" w:rsidR="0013263F" w:rsidRDefault="00EC1B9E" w:rsidP="0013263F">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hyperlink r:id="rId22" w:history="1">
                    <w:r w:rsidR="0013263F" w:rsidRPr="009B3BC6">
                      <w:rPr>
                        <w:rStyle w:val="af6"/>
                        <w:rFonts w:ascii="ＭＳ 明朝" w:hAnsi="ＭＳ 明朝" w:cs="ＭＳ 明朝"/>
                        <w:spacing w:val="6"/>
                        <w:kern w:val="0"/>
                        <w:szCs w:val="21"/>
                      </w:rPr>
                      <w:t>https://www.tokyocentury.co.jp/jp/ir/library/pdf/2024_jp_integrated-report.pdf</w:t>
                    </w:r>
                  </w:hyperlink>
                </w:p>
                <w:p w14:paraId="2D9CE52A" w14:textId="30A9C235" w:rsidR="0013263F" w:rsidRPr="0013263F" w:rsidRDefault="0013263F" w:rsidP="0013263F">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13263F">
                    <w:rPr>
                      <w:rFonts w:ascii="ＭＳ 明朝" w:hAnsi="ＭＳ 明朝" w:cs="ＭＳ 明朝" w:hint="eastAsia"/>
                      <w:color w:val="000000" w:themeColor="text1"/>
                      <w:spacing w:val="6"/>
                      <w:kern w:val="0"/>
                      <w:szCs w:val="21"/>
                    </w:rPr>
                    <w:t>当社ホームページ（オウンドメディア「東京センチ</w:t>
                  </w:r>
                </w:p>
                <w:p w14:paraId="77105725" w14:textId="77777777" w:rsidR="0013263F" w:rsidRDefault="0013263F" w:rsidP="0013263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ュリーNEWS」）</w:t>
                  </w:r>
                  <w:r w:rsidRPr="006675DD">
                    <w:rPr>
                      <w:rFonts w:ascii="ＭＳ 明朝" w:hAnsi="ＭＳ 明朝" w:cs="ＭＳ 明朝" w:hint="eastAsia"/>
                      <w:color w:val="000000" w:themeColor="text1"/>
                      <w:spacing w:val="6"/>
                      <w:kern w:val="0"/>
                      <w:szCs w:val="21"/>
                    </w:rPr>
                    <w:t>『</w:t>
                  </w:r>
                  <w:r>
                    <w:rPr>
                      <w:rFonts w:ascii="ＭＳ 明朝" w:hAnsi="ＭＳ 明朝" w:cs="ＭＳ 明朝" w:hint="eastAsia"/>
                      <w:color w:val="000000" w:themeColor="text1"/>
                      <w:spacing w:val="6"/>
                      <w:kern w:val="0"/>
                      <w:szCs w:val="21"/>
                    </w:rPr>
                    <w:t>連載：VUCA時代を勝ち抜く東京セ</w:t>
                  </w:r>
                </w:p>
                <w:p w14:paraId="48EC0CF1" w14:textId="77777777" w:rsidR="0013263F" w:rsidRDefault="0013263F" w:rsidP="0013263F">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ンチュリーの</w:t>
                  </w:r>
                  <w:r w:rsidRPr="006675DD">
                    <w:rPr>
                      <w:rFonts w:ascii="ＭＳ 明朝" w:hAnsi="ＭＳ 明朝" w:cs="ＭＳ 明朝" w:hint="eastAsia"/>
                      <w:color w:val="000000" w:themeColor="text1"/>
                      <w:spacing w:val="6"/>
                      <w:kern w:val="0"/>
                      <w:szCs w:val="21"/>
                    </w:rPr>
                    <w:t>DX戦略』</w:t>
                  </w:r>
                </w:p>
                <w:p w14:paraId="22B965F9" w14:textId="09A7A7D7" w:rsidR="0013263F" w:rsidRDefault="0013263F" w:rsidP="0013263F">
                  <w:pPr>
                    <w:pStyle w:val="af"/>
                    <w:numPr>
                      <w:ilvl w:val="2"/>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13263F">
                    <w:rPr>
                      <w:rFonts w:ascii="ＭＳ 明朝" w:hAnsi="ＭＳ 明朝" w:cs="ＭＳ 明朝" w:hint="eastAsia"/>
                      <w:color w:val="000000" w:themeColor="text1"/>
                      <w:spacing w:val="6"/>
                      <w:kern w:val="0"/>
                      <w:szCs w:val="21"/>
                    </w:rPr>
                    <w:t>走り出したDXタスクフォース</w:t>
                  </w:r>
                </w:p>
                <w:p w14:paraId="2D80C8F9" w14:textId="77777777" w:rsidR="0013263F" w:rsidRDefault="0013263F" w:rsidP="0013263F">
                  <w:pPr>
                    <w:pStyle w:val="af"/>
                    <w:suppressAutoHyphens/>
                    <w:kinsoku w:val="0"/>
                    <w:overflowPunct w:val="0"/>
                    <w:adjustRightInd w:val="0"/>
                    <w:spacing w:afterLines="50" w:after="120" w:line="238" w:lineRule="exact"/>
                    <w:ind w:leftChars="0" w:left="1320"/>
                    <w:jc w:val="left"/>
                    <w:textAlignment w:val="center"/>
                    <w:rPr>
                      <w:rFonts w:ascii="ＭＳ 明朝" w:hAnsi="ＭＳ 明朝" w:cs="ＭＳ 明朝"/>
                      <w:color w:val="000000" w:themeColor="text1"/>
                      <w:spacing w:val="6"/>
                      <w:kern w:val="0"/>
                      <w:szCs w:val="21"/>
                    </w:rPr>
                  </w:pPr>
                  <w:r w:rsidRPr="007457F2">
                    <w:rPr>
                      <w:rFonts w:ascii="ＭＳ 明朝" w:hAnsi="ＭＳ 明朝" w:cs="ＭＳ 明朝" w:hint="eastAsia"/>
                      <w:color w:val="000000" w:themeColor="text1"/>
                      <w:spacing w:val="6"/>
                      <w:kern w:val="0"/>
                      <w:szCs w:val="21"/>
                    </w:rPr>
                    <w:t>トップに聞く、「変化を創造する」攻めの</w:t>
                  </w:r>
                </w:p>
                <w:p w14:paraId="7FDEAA0F" w14:textId="52735495" w:rsidR="0013263F" w:rsidRPr="0013263F" w:rsidRDefault="0013263F" w:rsidP="0013263F">
                  <w:pPr>
                    <w:pStyle w:val="af"/>
                    <w:suppressAutoHyphens/>
                    <w:kinsoku w:val="0"/>
                    <w:overflowPunct w:val="0"/>
                    <w:adjustRightInd w:val="0"/>
                    <w:spacing w:afterLines="50" w:after="120" w:line="238" w:lineRule="exact"/>
                    <w:ind w:leftChars="0" w:left="1320"/>
                    <w:jc w:val="left"/>
                    <w:textAlignment w:val="center"/>
                    <w:rPr>
                      <w:rFonts w:ascii="ＭＳ 明朝" w:hAnsi="ＭＳ 明朝" w:cs="ＭＳ 明朝"/>
                      <w:color w:val="000000" w:themeColor="text1"/>
                      <w:spacing w:val="6"/>
                      <w:kern w:val="0"/>
                      <w:szCs w:val="21"/>
                    </w:rPr>
                  </w:pPr>
                  <w:r w:rsidRPr="007457F2">
                    <w:rPr>
                      <w:rFonts w:ascii="ＭＳ 明朝" w:hAnsi="ＭＳ 明朝" w:cs="ＭＳ 明朝" w:hint="eastAsia"/>
                      <w:color w:val="000000" w:themeColor="text1"/>
                      <w:spacing w:val="6"/>
                      <w:kern w:val="0"/>
                      <w:szCs w:val="21"/>
                    </w:rPr>
                    <w:lastRenderedPageBreak/>
                    <w:t>DXとは？</w:t>
                  </w:r>
                </w:p>
                <w:p w14:paraId="40412F8D" w14:textId="5FDC283F" w:rsidR="0013263F" w:rsidRDefault="00EC1B9E" w:rsidP="0013263F">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color w:val="000000" w:themeColor="text1"/>
                      <w:spacing w:val="6"/>
                      <w:kern w:val="0"/>
                      <w:szCs w:val="21"/>
                    </w:rPr>
                  </w:pPr>
                  <w:hyperlink r:id="rId23" w:history="1">
                    <w:r w:rsidR="0013263F" w:rsidRPr="009B3BC6">
                      <w:rPr>
                        <w:rStyle w:val="af6"/>
                        <w:rFonts w:ascii="ＭＳ 明朝" w:hAnsi="ＭＳ 明朝" w:cs="ＭＳ 明朝"/>
                        <w:spacing w:val="6"/>
                        <w:kern w:val="0"/>
                        <w:szCs w:val="21"/>
                      </w:rPr>
                      <w:t>https://www.tokyocentury.co.jp/tc-news-jp/dx/dx-task-force-vuca/</w:t>
                    </w:r>
                  </w:hyperlink>
                </w:p>
                <w:p w14:paraId="2D54B507" w14:textId="6915D331" w:rsidR="00442BE9" w:rsidRPr="00442BE9" w:rsidRDefault="00442BE9" w:rsidP="00442BE9">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442BE9">
                    <w:rPr>
                      <w:rFonts w:ascii="ＭＳ 明朝" w:hAnsi="ＭＳ 明朝" w:cs="ＭＳ 明朝" w:hint="eastAsia"/>
                      <w:color w:val="000000" w:themeColor="text1"/>
                      <w:spacing w:val="6"/>
                      <w:kern w:val="0"/>
                      <w:szCs w:val="21"/>
                    </w:rPr>
                    <w:t>デジタル人材の育成・確保について</w:t>
                  </w:r>
                </w:p>
                <w:p w14:paraId="767716CF" w14:textId="77777777" w:rsidR="007753BF" w:rsidRDefault="0013263F" w:rsidP="0024793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6</w:t>
                  </w:r>
                  <w:r w:rsidR="00442BE9">
                    <w:rPr>
                      <w:rFonts w:ascii="ＭＳ 明朝" w:hAnsi="ＭＳ 明朝" w:cs="ＭＳ 明朝" w:hint="eastAsia"/>
                      <w:color w:val="000000" w:themeColor="text1"/>
                      <w:spacing w:val="6"/>
                      <w:kern w:val="0"/>
                      <w:szCs w:val="21"/>
                    </w:rPr>
                    <w:t>.</w:t>
                  </w:r>
                  <w:r w:rsidR="00442BE9" w:rsidRPr="00515DF2">
                    <w:rPr>
                      <w:rFonts w:ascii="ＭＳ 明朝" w:eastAsia="ＭＳ 明朝" w:hAnsi="ＭＳ 明朝" w:cs="ＭＳ 明朝" w:hint="eastAsia"/>
                      <w:color w:val="000000" w:themeColor="text1"/>
                      <w:spacing w:val="6"/>
                      <w:kern w:val="0"/>
                      <w:szCs w:val="21"/>
                    </w:rPr>
                    <w:t>「統合レポート202</w:t>
                  </w:r>
                  <w:r w:rsidR="00442BE9">
                    <w:rPr>
                      <w:rFonts w:ascii="ＭＳ 明朝" w:eastAsia="ＭＳ 明朝" w:hAnsi="ＭＳ 明朝" w:cs="ＭＳ 明朝" w:hint="eastAsia"/>
                      <w:color w:val="000000" w:themeColor="text1"/>
                      <w:spacing w:val="6"/>
                      <w:kern w:val="0"/>
                      <w:szCs w:val="21"/>
                    </w:rPr>
                    <w:t>4</w:t>
                  </w:r>
                  <w:r w:rsidR="00442BE9" w:rsidRPr="00515DF2">
                    <w:rPr>
                      <w:rFonts w:ascii="ＭＳ 明朝" w:eastAsia="ＭＳ 明朝" w:hAnsi="ＭＳ 明朝" w:cs="ＭＳ 明朝" w:hint="eastAsia"/>
                      <w:color w:val="000000" w:themeColor="text1"/>
                      <w:spacing w:val="6"/>
                      <w:kern w:val="0"/>
                      <w:szCs w:val="21"/>
                    </w:rPr>
                    <w:t>」</w:t>
                  </w:r>
                  <w:r w:rsidR="004D5683">
                    <w:rPr>
                      <w:rFonts w:ascii="ＭＳ 明朝" w:eastAsia="ＭＳ 明朝" w:hAnsi="ＭＳ 明朝" w:cs="ＭＳ 明朝" w:hint="eastAsia"/>
                      <w:color w:val="000000" w:themeColor="text1"/>
                      <w:spacing w:val="6"/>
                      <w:kern w:val="0"/>
                      <w:szCs w:val="21"/>
                    </w:rPr>
                    <w:t>【P46】（</w:t>
                  </w:r>
                  <w:r w:rsidR="00247939">
                    <w:rPr>
                      <w:rFonts w:ascii="ＭＳ 明朝" w:eastAsia="ＭＳ 明朝" w:hAnsi="ＭＳ 明朝" w:cs="ＭＳ 明朝" w:hint="eastAsia"/>
                      <w:color w:val="000000" w:themeColor="text1"/>
                      <w:spacing w:val="6"/>
                      <w:kern w:val="0"/>
                      <w:szCs w:val="21"/>
                    </w:rPr>
                    <w:t>PDFスライド25</w:t>
                  </w:r>
                  <w:r w:rsidR="004D5683">
                    <w:rPr>
                      <w:rFonts w:ascii="ＭＳ 明朝" w:eastAsia="ＭＳ 明朝" w:hAnsi="ＭＳ 明朝" w:cs="ＭＳ 明朝" w:hint="eastAsia"/>
                      <w:color w:val="000000" w:themeColor="text1"/>
                      <w:spacing w:val="6"/>
                      <w:kern w:val="0"/>
                      <w:szCs w:val="21"/>
                    </w:rPr>
                    <w:t>）</w:t>
                  </w:r>
                  <w:r w:rsidR="00247939">
                    <w:rPr>
                      <w:rFonts w:ascii="ＭＳ 明朝" w:eastAsia="ＭＳ 明朝" w:hAnsi="ＭＳ 明朝" w:cs="ＭＳ 明朝" w:hint="eastAsia"/>
                      <w:color w:val="000000" w:themeColor="text1"/>
                      <w:spacing w:val="6"/>
                      <w:kern w:val="0"/>
                      <w:szCs w:val="21"/>
                    </w:rPr>
                    <w:t>、</w:t>
                  </w:r>
                </w:p>
                <w:p w14:paraId="25B19387" w14:textId="51B30041" w:rsidR="00442BE9" w:rsidRDefault="007753BF" w:rsidP="007753B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および</w:t>
                  </w:r>
                  <w:r w:rsidR="00247939">
                    <w:rPr>
                      <w:rFonts w:ascii="ＭＳ 明朝" w:eastAsia="ＭＳ 明朝" w:hAnsi="ＭＳ 明朝" w:cs="ＭＳ 明朝" w:hint="eastAsia"/>
                      <w:color w:val="000000" w:themeColor="text1"/>
                      <w:spacing w:val="6"/>
                      <w:kern w:val="0"/>
                      <w:szCs w:val="21"/>
                    </w:rPr>
                    <w:t>【P61】（PDFスライド32）</w:t>
                  </w:r>
                </w:p>
                <w:p w14:paraId="3603BEA1" w14:textId="473A7281" w:rsidR="00247939" w:rsidRDefault="00EC1B9E" w:rsidP="00247939">
                  <w:pPr>
                    <w:suppressAutoHyphens/>
                    <w:kinsoku w:val="0"/>
                    <w:overflowPunct w:val="0"/>
                    <w:adjustRightInd w:val="0"/>
                    <w:spacing w:afterLines="50" w:after="120" w:line="238" w:lineRule="exact"/>
                    <w:ind w:leftChars="100" w:left="214" w:firstLineChars="100" w:firstLine="210"/>
                    <w:jc w:val="left"/>
                    <w:textAlignment w:val="center"/>
                    <w:rPr>
                      <w:rFonts w:ascii="ＭＳ 明朝" w:eastAsia="ＭＳ 明朝" w:hAnsi="ＭＳ 明朝" w:cs="ＭＳ 明朝"/>
                      <w:color w:val="000000" w:themeColor="text1"/>
                      <w:spacing w:val="6"/>
                      <w:kern w:val="0"/>
                      <w:szCs w:val="21"/>
                    </w:rPr>
                  </w:pPr>
                  <w:hyperlink r:id="rId24" w:history="1">
                    <w:r w:rsidR="00247939" w:rsidRPr="009B3BC6">
                      <w:rPr>
                        <w:rStyle w:val="af6"/>
                        <w:rFonts w:ascii="ＭＳ 明朝" w:eastAsia="ＭＳ 明朝" w:hAnsi="ＭＳ 明朝" w:cs="ＭＳ 明朝"/>
                        <w:spacing w:val="6"/>
                        <w:kern w:val="0"/>
                        <w:szCs w:val="21"/>
                      </w:rPr>
                      <w:t>https://www.tokyocentury.co.jp/jp/ir/library/pdf/2024_jp_integrated-report.pdf</w:t>
                    </w:r>
                  </w:hyperlink>
                </w:p>
                <w:p w14:paraId="01C1F3B6" w14:textId="078A599C" w:rsidR="004D5683" w:rsidRPr="004D5683" w:rsidRDefault="0013263F" w:rsidP="004D5683">
                  <w:pPr>
                    <w:suppressAutoHyphens/>
                    <w:kinsoku w:val="0"/>
                    <w:overflowPunct w:val="0"/>
                    <w:adjustRightInd w:val="0"/>
                    <w:spacing w:afterLines="50" w:after="120" w:line="238" w:lineRule="exact"/>
                    <w:jc w:val="left"/>
                    <w:textAlignment w:val="center"/>
                    <w:rPr>
                      <w:rFonts w:ascii="ＭＳ 明朝" w:hAnsi="ＭＳ 明朝" w:cs="ＭＳ 明朝"/>
                      <w:color w:val="000000" w:themeColor="text1"/>
                      <w:spacing w:val="6"/>
                      <w:kern w:val="0"/>
                      <w:szCs w:val="21"/>
                    </w:rPr>
                  </w:pPr>
                  <w:r>
                    <w:rPr>
                      <w:rFonts w:hint="eastAsia"/>
                    </w:rPr>
                    <w:t>7</w:t>
                  </w:r>
                  <w:r w:rsidR="00442BE9">
                    <w:rPr>
                      <w:rFonts w:hint="eastAsia"/>
                    </w:rPr>
                    <w:t xml:space="preserve">. </w:t>
                  </w:r>
                  <w:r w:rsidR="00442BE9" w:rsidRPr="004D5683">
                    <w:rPr>
                      <w:rFonts w:ascii="ＭＳ 明朝" w:eastAsia="ＭＳ 明朝" w:hAnsi="ＭＳ 明朝" w:cs="ＭＳ 明朝" w:hint="eastAsia"/>
                      <w:color w:val="000000" w:themeColor="text1"/>
                      <w:spacing w:val="6"/>
                      <w:kern w:val="0"/>
                      <w:szCs w:val="21"/>
                    </w:rPr>
                    <w:t>当社ホームページ</w:t>
                  </w:r>
                  <w:r w:rsidR="004D5683" w:rsidRPr="004D5683">
                    <w:rPr>
                      <w:rFonts w:ascii="ＭＳ 明朝" w:hAnsi="ＭＳ 明朝" w:cs="ＭＳ 明朝" w:hint="eastAsia"/>
                      <w:color w:val="000000" w:themeColor="text1"/>
                      <w:spacing w:val="6"/>
                      <w:kern w:val="0"/>
                      <w:szCs w:val="21"/>
                    </w:rPr>
                    <w:t>（オウンドメディア「東京センチ</w:t>
                  </w:r>
                </w:p>
                <w:p w14:paraId="08AF4817" w14:textId="77777777" w:rsidR="004D5683" w:rsidRDefault="004D5683" w:rsidP="004D5683">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ュリーNEWS」）</w:t>
                  </w:r>
                  <w:r w:rsidRPr="006675DD">
                    <w:rPr>
                      <w:rFonts w:ascii="ＭＳ 明朝" w:hAnsi="ＭＳ 明朝" w:cs="ＭＳ 明朝" w:hint="eastAsia"/>
                      <w:color w:val="000000" w:themeColor="text1"/>
                      <w:spacing w:val="6"/>
                      <w:kern w:val="0"/>
                      <w:szCs w:val="21"/>
                    </w:rPr>
                    <w:t>『</w:t>
                  </w:r>
                  <w:r>
                    <w:rPr>
                      <w:rFonts w:ascii="ＭＳ 明朝" w:hAnsi="ＭＳ 明朝" w:cs="ＭＳ 明朝" w:hint="eastAsia"/>
                      <w:color w:val="000000" w:themeColor="text1"/>
                      <w:spacing w:val="6"/>
                      <w:kern w:val="0"/>
                      <w:szCs w:val="21"/>
                    </w:rPr>
                    <w:t>連載：VUCA時代を勝ち抜く東京セ</w:t>
                  </w:r>
                </w:p>
                <w:p w14:paraId="476D4BF6" w14:textId="77777777" w:rsidR="004D5683" w:rsidRDefault="004D5683" w:rsidP="004D5683">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ンチュリーの</w:t>
                  </w:r>
                  <w:r w:rsidRPr="006675DD">
                    <w:rPr>
                      <w:rFonts w:ascii="ＭＳ 明朝" w:hAnsi="ＭＳ 明朝" w:cs="ＭＳ 明朝" w:hint="eastAsia"/>
                      <w:color w:val="000000" w:themeColor="text1"/>
                      <w:spacing w:val="6"/>
                      <w:kern w:val="0"/>
                      <w:szCs w:val="21"/>
                    </w:rPr>
                    <w:t>DX戦略』</w:t>
                  </w:r>
                </w:p>
                <w:p w14:paraId="0BB0CACC" w14:textId="77777777" w:rsidR="0013263F" w:rsidRDefault="0013263F" w:rsidP="0013263F">
                  <w:pPr>
                    <w:suppressAutoHyphens/>
                    <w:kinsoku w:val="0"/>
                    <w:overflowPunct w:val="0"/>
                    <w:adjustRightInd w:val="0"/>
                    <w:spacing w:afterLines="50" w:after="120" w:line="238" w:lineRule="exact"/>
                    <w:ind w:leftChars="100" w:left="214" w:firstLineChars="300" w:firstLine="666"/>
                    <w:jc w:val="left"/>
                    <w:textAlignment w:val="center"/>
                    <w:rPr>
                      <w:rFonts w:ascii="ＭＳ 明朝" w:hAnsi="ＭＳ 明朝" w:cs="ＭＳ 明朝"/>
                      <w:color w:val="000000" w:themeColor="text1"/>
                      <w:spacing w:val="6"/>
                      <w:kern w:val="0"/>
                      <w:szCs w:val="21"/>
                    </w:rPr>
                  </w:pPr>
                  <w:r>
                    <w:rPr>
                      <w:rFonts w:ascii="ＭＳ 明朝" w:hAnsi="ＭＳ 明朝" w:cs="ＭＳ 明朝" w:hint="eastAsia"/>
                      <w:color w:val="000000" w:themeColor="text1"/>
                      <w:spacing w:val="6"/>
                      <w:kern w:val="0"/>
                      <w:szCs w:val="21"/>
                    </w:rPr>
                    <w:t xml:space="preserve">②　</w:t>
                  </w:r>
                  <w:r w:rsidR="004D5683" w:rsidRPr="0013263F">
                    <w:rPr>
                      <w:rFonts w:ascii="ＭＳ 明朝" w:hAnsi="ＭＳ 明朝" w:cs="ＭＳ 明朝" w:hint="eastAsia"/>
                      <w:color w:val="000000" w:themeColor="text1"/>
                      <w:spacing w:val="6"/>
                      <w:kern w:val="0"/>
                      <w:szCs w:val="21"/>
                    </w:rPr>
                    <w:t>DX</w:t>
                  </w:r>
                  <w:r w:rsidR="004D5683" w:rsidRPr="0013263F">
                    <w:rPr>
                      <w:rFonts w:ascii="ＭＳ 明朝" w:hAnsi="ＭＳ 明朝" w:cs="ＭＳ 明朝" w:hint="eastAsia"/>
                      <w:color w:val="000000" w:themeColor="text1"/>
                      <w:spacing w:val="6"/>
                      <w:kern w:val="0"/>
                      <w:szCs w:val="21"/>
                    </w:rPr>
                    <w:t>人材育成は終わりのない旅。その一歩を</w:t>
                  </w:r>
                </w:p>
                <w:p w14:paraId="5CD12D89" w14:textId="52330E1A" w:rsidR="00442BE9" w:rsidRDefault="004D5683" w:rsidP="0013263F">
                  <w:pPr>
                    <w:suppressAutoHyphens/>
                    <w:kinsoku w:val="0"/>
                    <w:overflowPunct w:val="0"/>
                    <w:adjustRightInd w:val="0"/>
                    <w:spacing w:afterLines="50" w:after="120" w:line="238" w:lineRule="exact"/>
                    <w:ind w:leftChars="100" w:left="214" w:firstLineChars="300" w:firstLine="666"/>
                    <w:jc w:val="left"/>
                    <w:textAlignment w:val="center"/>
                    <w:rPr>
                      <w:rFonts w:ascii="ＭＳ 明朝" w:hAnsi="ＭＳ 明朝" w:cs="ＭＳ 明朝"/>
                      <w:color w:val="000000" w:themeColor="text1"/>
                      <w:spacing w:val="6"/>
                      <w:kern w:val="0"/>
                      <w:szCs w:val="21"/>
                    </w:rPr>
                  </w:pPr>
                  <w:r w:rsidRPr="0013263F">
                    <w:rPr>
                      <w:rFonts w:ascii="ＭＳ 明朝" w:hAnsi="ＭＳ 明朝" w:cs="ＭＳ 明朝" w:hint="eastAsia"/>
                      <w:color w:val="000000" w:themeColor="text1"/>
                      <w:spacing w:val="6"/>
                      <w:kern w:val="0"/>
                      <w:szCs w:val="21"/>
                    </w:rPr>
                    <w:t>、今</w:t>
                  </w:r>
                  <w:r>
                    <w:rPr>
                      <w:rFonts w:ascii="ＭＳ 明朝" w:hAnsi="ＭＳ 明朝" w:cs="ＭＳ 明朝" w:hint="eastAsia"/>
                      <w:color w:val="000000" w:themeColor="text1"/>
                      <w:spacing w:val="6"/>
                      <w:kern w:val="0"/>
                      <w:szCs w:val="21"/>
                    </w:rPr>
                    <w:t>、踏み出した</w:t>
                  </w:r>
                </w:p>
                <w:p w14:paraId="47D9F1D0" w14:textId="1563050F" w:rsidR="00247939" w:rsidRPr="00247939" w:rsidRDefault="00EC1B9E" w:rsidP="00247939">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color w:val="000000" w:themeColor="text1"/>
                      <w:spacing w:val="6"/>
                      <w:kern w:val="0"/>
                      <w:szCs w:val="21"/>
                    </w:rPr>
                  </w:pPr>
                  <w:hyperlink r:id="rId25" w:history="1">
                    <w:r w:rsidR="00247939" w:rsidRPr="009B3BC6">
                      <w:rPr>
                        <w:rStyle w:val="af6"/>
                        <w:rFonts w:ascii="ＭＳ 明朝" w:hAnsi="ＭＳ 明朝" w:cs="ＭＳ 明朝"/>
                        <w:spacing w:val="6"/>
                        <w:kern w:val="0"/>
                        <w:szCs w:val="21"/>
                      </w:rPr>
                      <w:t>https://www.tokyocentury.co.jp/tc-news-jp/dx/dx-human-resource-development/</w:t>
                    </w:r>
                  </w:hyperlink>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DFA9401" w14:textId="5102788A" w:rsidR="00D1302E" w:rsidRDefault="004D5683" w:rsidP="004D5683">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DX戦略部の設置</w:t>
                  </w:r>
                </w:p>
                <w:p w14:paraId="66D73314" w14:textId="432E789C" w:rsidR="004D5683" w:rsidRDefault="004D5683"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Pr>
                      <w:rFonts w:ascii="ＭＳ 明朝" w:hAnsi="ＭＳ 明朝" w:cs="ＭＳ 明朝" w:hint="eastAsia"/>
                      <w:spacing w:val="6"/>
                      <w:kern w:val="0"/>
                      <w:szCs w:val="21"/>
                    </w:rPr>
                    <w:t>…１．組織の改編（</w:t>
                  </w:r>
                  <w:r>
                    <w:rPr>
                      <w:rFonts w:ascii="ＭＳ 明朝" w:hAnsi="ＭＳ 明朝" w:cs="ＭＳ 明朝" w:hint="eastAsia"/>
                      <w:spacing w:val="6"/>
                      <w:kern w:val="0"/>
                      <w:szCs w:val="21"/>
                    </w:rPr>
                    <w:t>2020</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12</w:t>
                  </w:r>
                  <w:r>
                    <w:rPr>
                      <w:rFonts w:ascii="ＭＳ 明朝" w:hAnsi="ＭＳ 明朝" w:cs="ＭＳ 明朝" w:hint="eastAsia"/>
                      <w:spacing w:val="6"/>
                      <w:kern w:val="0"/>
                      <w:szCs w:val="21"/>
                    </w:rPr>
                    <w:t>月</w:t>
                  </w:r>
                  <w:r>
                    <w:rPr>
                      <w:rFonts w:ascii="ＭＳ 明朝" w:hAnsi="ＭＳ 明朝" w:cs="ＭＳ 明朝" w:hint="eastAsia"/>
                      <w:spacing w:val="6"/>
                      <w:kern w:val="0"/>
                      <w:szCs w:val="21"/>
                    </w:rPr>
                    <w:t>8</w:t>
                  </w:r>
                  <w:r>
                    <w:rPr>
                      <w:rFonts w:ascii="ＭＳ 明朝" w:hAnsi="ＭＳ 明朝" w:cs="ＭＳ 明朝" w:hint="eastAsia"/>
                      <w:spacing w:val="6"/>
                      <w:kern w:val="0"/>
                      <w:szCs w:val="21"/>
                    </w:rPr>
                    <w:t>日付）</w:t>
                  </w:r>
                </w:p>
                <w:p w14:paraId="68D5C625" w14:textId="516C89AF" w:rsidR="004D5683" w:rsidRDefault="004D5683"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《部の新設》</w:t>
                  </w:r>
                </w:p>
                <w:p w14:paraId="6B0C4313" w14:textId="77777777" w:rsidR="004D5683" w:rsidRDefault="004D5683"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デジタルトランスフォーメーション（</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）戦略の構</w:t>
                  </w:r>
                </w:p>
                <w:p w14:paraId="5E09D10B" w14:textId="77777777" w:rsidR="004D5683" w:rsidRDefault="004D5683" w:rsidP="004D5683">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築を担う組織として「経営企画部門」内に「</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w:t>
                  </w:r>
                </w:p>
                <w:p w14:paraId="4BEADB1C" w14:textId="50761B80" w:rsidR="004D5683" w:rsidRDefault="004D5683" w:rsidP="004D5683">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部」を新設</w:t>
                  </w:r>
                </w:p>
                <w:p w14:paraId="78D7088C" w14:textId="1860B54D" w:rsidR="004D5683" w:rsidRDefault="004D5683"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hint="eastAsia"/>
                      <w:spacing w:val="6"/>
                      <w:kern w:val="0"/>
                      <w:szCs w:val="21"/>
                    </w:rPr>
                    <w:t>…「組織図」当社ホームページに掲出</w:t>
                  </w:r>
                </w:p>
                <w:p w14:paraId="28F716C1" w14:textId="25C1CBEF" w:rsidR="0013263F" w:rsidRPr="0013263F" w:rsidRDefault="007753BF" w:rsidP="0013263F">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DXタスクフォースの設置</w:t>
                  </w:r>
                </w:p>
                <w:p w14:paraId="681D1335" w14:textId="09BC67A0" w:rsidR="0013263F" w:rsidRDefault="007753BF"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3.</w:t>
                  </w:r>
                  <w:r>
                    <w:rPr>
                      <w:rFonts w:ascii="ＭＳ 明朝" w:hAnsi="ＭＳ 明朝" w:cs="ＭＳ 明朝" w:hint="eastAsia"/>
                      <w:spacing w:val="6"/>
                      <w:kern w:val="0"/>
                      <w:szCs w:val="21"/>
                    </w:rPr>
                    <w:t>…「中期経営計画</w:t>
                  </w:r>
                  <w:r>
                    <w:rPr>
                      <w:rFonts w:ascii="ＭＳ 明朝" w:hAnsi="ＭＳ 明朝" w:cs="ＭＳ 明朝" w:hint="eastAsia"/>
                      <w:spacing w:val="6"/>
                      <w:kern w:val="0"/>
                      <w:szCs w:val="21"/>
                    </w:rPr>
                    <w:t>2027</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P31</w:t>
                  </w:r>
                  <w:r>
                    <w:rPr>
                      <w:rFonts w:ascii="ＭＳ 明朝" w:hAnsi="ＭＳ 明朝" w:cs="ＭＳ 明朝" w:hint="eastAsia"/>
                      <w:spacing w:val="6"/>
                      <w:kern w:val="0"/>
                      <w:szCs w:val="21"/>
                    </w:rPr>
                    <w:t>】</w:t>
                  </w:r>
                </w:p>
                <w:p w14:paraId="5ECD3652" w14:textId="57527072" w:rsidR="007753BF" w:rsidRDefault="007753BF"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（文書中段部分より以下抜粋）</w:t>
                  </w:r>
                </w:p>
                <w:p w14:paraId="706371C9" w14:textId="4A3A455C" w:rsidR="0013263F" w:rsidRDefault="007753BF" w:rsidP="007753BF">
                  <w:pPr>
                    <w:suppressAutoHyphens/>
                    <w:kinsoku w:val="0"/>
                    <w:overflowPunct w:val="0"/>
                    <w:adjustRightInd w:val="0"/>
                    <w:spacing w:afterLines="50" w:after="120" w:line="238" w:lineRule="exact"/>
                    <w:ind w:leftChars="247" w:left="529"/>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w:t>
                  </w:r>
                  <w:r>
                    <w:rPr>
                      <w:rFonts w:ascii="ＭＳ 明朝" w:hAnsi="ＭＳ 明朝" w:cs="ＭＳ 明朝" w:hint="eastAsia"/>
                      <w:spacing w:val="6"/>
                      <w:kern w:val="0"/>
                      <w:szCs w:val="21"/>
                    </w:rPr>
                    <w:t>タスクフォース</w:t>
                  </w:r>
                </w:p>
                <w:p w14:paraId="3883C9EA" w14:textId="681982CF" w:rsidR="007753BF" w:rsidRDefault="007753BF" w:rsidP="007753BF">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タスクフォース」を立ち上げ全社共通テーマを設定。事業分野の枠を超えて目的・手段・ゴールイメージを共有し、実現に向けて推進。</w:t>
                  </w:r>
                </w:p>
                <w:p w14:paraId="67411F96" w14:textId="0D797BA0" w:rsidR="007753BF" w:rsidRDefault="007753BF"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4.</w:t>
                  </w:r>
                  <w:r>
                    <w:rPr>
                      <w:rFonts w:ascii="ＭＳ 明朝" w:hAnsi="ＭＳ 明朝" w:cs="ＭＳ 明朝" w:hint="eastAsia"/>
                      <w:spacing w:val="6"/>
                      <w:kern w:val="0"/>
                      <w:szCs w:val="21"/>
                    </w:rPr>
                    <w:t>…「統合レポート</w:t>
                  </w: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P60</w:t>
                  </w:r>
                  <w:r>
                    <w:rPr>
                      <w:rFonts w:ascii="ＭＳ 明朝" w:hAnsi="ＭＳ 明朝" w:cs="ＭＳ 明朝" w:hint="eastAsia"/>
                      <w:spacing w:val="6"/>
                      <w:kern w:val="0"/>
                      <w:szCs w:val="21"/>
                    </w:rPr>
                    <w:t>】</w:t>
                  </w:r>
                </w:p>
                <w:p w14:paraId="088868AB" w14:textId="0F39D9E0" w:rsidR="007753BF" w:rsidRDefault="007753BF"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（冒頭部分より以下抜粋）</w:t>
                  </w:r>
                </w:p>
                <w:p w14:paraId="28718C30" w14:textId="32F8BF83" w:rsidR="007753BF" w:rsidRDefault="007753BF" w:rsidP="007753BF">
                  <w:pPr>
                    <w:suppressAutoHyphens/>
                    <w:kinsoku w:val="0"/>
                    <w:overflowPunct w:val="0"/>
                    <w:adjustRightInd w:val="0"/>
                    <w:spacing w:afterLines="50" w:after="120" w:line="238" w:lineRule="exact"/>
                    <w:ind w:leftChars="247" w:left="529"/>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w:t>
                  </w:r>
                  <w:r>
                    <w:rPr>
                      <w:rFonts w:ascii="ＭＳ 明朝" w:hAnsi="ＭＳ 明朝" w:cs="ＭＳ 明朝" w:hint="eastAsia"/>
                      <w:spacing w:val="6"/>
                      <w:kern w:val="0"/>
                      <w:szCs w:val="21"/>
                    </w:rPr>
                    <w:t xml:space="preserve">　</w:t>
                  </w:r>
                  <w:r w:rsidRPr="007753BF">
                    <w:rPr>
                      <w:rFonts w:ascii="ＭＳ 明朝" w:hAnsi="ＭＳ 明朝" w:cs="ＭＳ 明朝" w:hint="eastAsia"/>
                      <w:spacing w:val="6"/>
                      <w:kern w:val="0"/>
                      <w:szCs w:val="21"/>
                    </w:rPr>
                    <w:t>デジタル技術の活用による顧客提供価値の向上</w:t>
                  </w:r>
                </w:p>
                <w:p w14:paraId="35266902" w14:textId="5104024B" w:rsidR="007753BF" w:rsidRPr="007753BF" w:rsidRDefault="007753BF" w:rsidP="007753BF">
                  <w:pPr>
                    <w:suppressAutoHyphens/>
                    <w:kinsoku w:val="0"/>
                    <w:overflowPunct w:val="0"/>
                    <w:adjustRightInd w:val="0"/>
                    <w:spacing w:afterLines="50" w:after="120" w:line="238" w:lineRule="exact"/>
                    <w:ind w:leftChars="247" w:left="529"/>
                    <w:jc w:val="left"/>
                    <w:textAlignment w:val="center"/>
                    <w:rPr>
                      <w:rFonts w:ascii="ＭＳ 明朝" w:hAnsi="ＭＳ 明朝" w:cs="ＭＳ 明朝"/>
                      <w:spacing w:val="6"/>
                      <w:kern w:val="0"/>
                      <w:szCs w:val="21"/>
                    </w:rPr>
                  </w:pPr>
                  <w:r w:rsidRPr="007753BF">
                    <w:rPr>
                      <w:rFonts w:ascii="ＭＳ 明朝" w:hAnsi="ＭＳ 明朝" w:cs="ＭＳ 明朝" w:hint="eastAsia"/>
                      <w:spacing w:val="6"/>
                      <w:kern w:val="0"/>
                      <w:szCs w:val="21"/>
                    </w:rPr>
                    <w:t>「中期経営計画</w:t>
                  </w:r>
                  <w:r w:rsidRPr="007753BF">
                    <w:rPr>
                      <w:rFonts w:ascii="ＭＳ 明朝" w:hAnsi="ＭＳ 明朝" w:cs="ＭＳ 明朝" w:hint="eastAsia"/>
                      <w:spacing w:val="6"/>
                      <w:kern w:val="0"/>
                      <w:szCs w:val="21"/>
                    </w:rPr>
                    <w:t>2027</w:t>
                  </w:r>
                  <w:r w:rsidRPr="007753BF">
                    <w:rPr>
                      <w:rFonts w:ascii="ＭＳ 明朝" w:hAnsi="ＭＳ 明朝" w:cs="ＭＳ 明朝" w:hint="eastAsia"/>
                      <w:spacing w:val="6"/>
                      <w:kern w:val="0"/>
                      <w:szCs w:val="21"/>
                    </w:rPr>
                    <w:t>」において基本方針としている「</w:t>
                  </w:r>
                  <w:r w:rsidRPr="007753BF">
                    <w:rPr>
                      <w:rFonts w:ascii="ＭＳ 明朝" w:hAnsi="ＭＳ 明朝" w:cs="ＭＳ 明朝" w:hint="eastAsia"/>
                      <w:spacing w:val="6"/>
                      <w:kern w:val="0"/>
                      <w:szCs w:val="21"/>
                    </w:rPr>
                    <w:t>TC Transformation</w:t>
                  </w:r>
                  <w:r w:rsidRPr="007753BF">
                    <w:rPr>
                      <w:rFonts w:ascii="ＭＳ 明朝" w:hAnsi="ＭＳ 明朝" w:cs="ＭＳ 明朝" w:hint="eastAsia"/>
                      <w:spacing w:val="6"/>
                      <w:kern w:val="0"/>
                      <w:szCs w:val="21"/>
                    </w:rPr>
                    <w:t>（</w:t>
                  </w:r>
                  <w:r w:rsidRPr="007753BF">
                    <w:rPr>
                      <w:rFonts w:ascii="ＭＳ 明朝" w:hAnsi="ＭＳ 明朝" w:cs="ＭＳ 明朝" w:hint="eastAsia"/>
                      <w:spacing w:val="6"/>
                      <w:kern w:val="0"/>
                      <w:szCs w:val="21"/>
                    </w:rPr>
                    <w:t>TCX</w:t>
                  </w:r>
                  <w:r w:rsidRPr="007753BF">
                    <w:rPr>
                      <w:rFonts w:ascii="ＭＳ 明朝" w:hAnsi="ＭＳ 明朝" w:cs="ＭＳ 明朝" w:hint="eastAsia"/>
                      <w:spacing w:val="6"/>
                      <w:kern w:val="0"/>
                      <w:szCs w:val="21"/>
                    </w:rPr>
                    <w:t>）」では変革を目指しており、その変革のための土台として</w:t>
                  </w:r>
                  <w:r w:rsidRPr="007753BF">
                    <w:rPr>
                      <w:rFonts w:ascii="ＭＳ 明朝" w:hAnsi="ＭＳ 明朝" w:cs="ＭＳ 明朝" w:hint="eastAsia"/>
                      <w:spacing w:val="6"/>
                      <w:kern w:val="0"/>
                      <w:szCs w:val="21"/>
                    </w:rPr>
                    <w:t>DX</w:t>
                  </w:r>
                  <w:r w:rsidRPr="007753BF">
                    <w:rPr>
                      <w:rFonts w:ascii="ＭＳ 明朝" w:hAnsi="ＭＳ 明朝" w:cs="ＭＳ 明朝" w:hint="eastAsia"/>
                      <w:spacing w:val="6"/>
                      <w:kern w:val="0"/>
                      <w:szCs w:val="21"/>
                    </w:rPr>
                    <w:t>の実現は必要不可欠な基盤です。</w:t>
                  </w:r>
                </w:p>
                <w:p w14:paraId="6C7A91EC" w14:textId="21D8E312" w:rsidR="007753BF" w:rsidRDefault="007753BF" w:rsidP="007753BF">
                  <w:pPr>
                    <w:suppressAutoHyphens/>
                    <w:kinsoku w:val="0"/>
                    <w:overflowPunct w:val="0"/>
                    <w:adjustRightInd w:val="0"/>
                    <w:spacing w:afterLines="50" w:after="120" w:line="238" w:lineRule="exact"/>
                    <w:ind w:leftChars="247" w:left="529"/>
                    <w:jc w:val="left"/>
                    <w:textAlignment w:val="center"/>
                    <w:rPr>
                      <w:rFonts w:ascii="ＭＳ 明朝" w:hAnsi="ＭＳ 明朝" w:cs="ＭＳ 明朝"/>
                      <w:spacing w:val="6"/>
                      <w:kern w:val="0"/>
                      <w:szCs w:val="21"/>
                    </w:rPr>
                  </w:pPr>
                  <w:r w:rsidRPr="007753BF">
                    <w:rPr>
                      <w:rFonts w:ascii="ＭＳ 明朝" w:hAnsi="ＭＳ 明朝" w:cs="ＭＳ 明朝" w:hint="eastAsia"/>
                      <w:spacing w:val="6"/>
                      <w:kern w:val="0"/>
                      <w:szCs w:val="21"/>
                    </w:rPr>
                    <w:t>デジタル技術の活用による変化の創造を目指し、全社横断の</w:t>
                  </w:r>
                  <w:r w:rsidRPr="007753BF">
                    <w:rPr>
                      <w:rFonts w:ascii="ＭＳ 明朝" w:hAnsi="ＭＳ 明朝" w:cs="ＭＳ 明朝" w:hint="eastAsia"/>
                      <w:spacing w:val="6"/>
                      <w:kern w:val="0"/>
                      <w:szCs w:val="21"/>
                    </w:rPr>
                    <w:t>DX</w:t>
                  </w:r>
                  <w:r w:rsidRPr="007753BF">
                    <w:rPr>
                      <w:rFonts w:ascii="ＭＳ 明朝" w:hAnsi="ＭＳ 明朝" w:cs="ＭＳ 明朝" w:hint="eastAsia"/>
                      <w:spacing w:val="6"/>
                      <w:kern w:val="0"/>
                      <w:szCs w:val="21"/>
                    </w:rPr>
                    <w:t>タスクフォースを設け、実現に向けて取り組みを推進しています。</w:t>
                  </w:r>
                </w:p>
                <w:p w14:paraId="702CF9C8" w14:textId="1BAF2747" w:rsidR="007753BF" w:rsidRDefault="007753BF"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5.</w:t>
                  </w:r>
                  <w:r>
                    <w:rPr>
                      <w:rFonts w:ascii="ＭＳ 明朝" w:hAnsi="ＭＳ 明朝" w:cs="ＭＳ 明朝" w:hint="eastAsia"/>
                      <w:spacing w:val="6"/>
                      <w:kern w:val="0"/>
                      <w:szCs w:val="21"/>
                    </w:rPr>
                    <w:t>…経営トップによるメッセージ</w:t>
                  </w:r>
                </w:p>
                <w:p w14:paraId="1EF20C34" w14:textId="1A801495" w:rsidR="007753BF" w:rsidRDefault="007753BF" w:rsidP="007753B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（ホームページ中段部分より以下抜粋）</w:t>
                  </w:r>
                </w:p>
                <w:p w14:paraId="4ADB3AE8" w14:textId="2EDD7707" w:rsidR="007753BF" w:rsidRDefault="007753BF" w:rsidP="007753BF">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r w:rsidRPr="007753BF">
                    <w:rPr>
                      <w:rFonts w:ascii="ＭＳ 明朝" w:hAnsi="ＭＳ 明朝" w:cs="ＭＳ 明朝" w:hint="eastAsia"/>
                      <w:spacing w:val="6"/>
                      <w:kern w:val="0"/>
                      <w:szCs w:val="21"/>
                    </w:rPr>
                    <w:t>DX</w:t>
                  </w:r>
                  <w:r w:rsidRPr="007753BF">
                    <w:rPr>
                      <w:rFonts w:ascii="ＭＳ 明朝" w:hAnsi="ＭＳ 明朝" w:cs="ＭＳ 明朝" w:hint="eastAsia"/>
                      <w:spacing w:val="6"/>
                      <w:kern w:val="0"/>
                      <w:szCs w:val="21"/>
                    </w:rPr>
                    <w:t>タスクフォースを全社体制で推進。</w:t>
                  </w:r>
                  <w:r w:rsidRPr="007753BF">
                    <w:rPr>
                      <w:rFonts w:ascii="ＭＳ 明朝" w:hAnsi="ＭＳ 明朝" w:cs="ＭＳ 明朝" w:hint="eastAsia"/>
                      <w:spacing w:val="6"/>
                      <w:kern w:val="0"/>
                      <w:szCs w:val="21"/>
                    </w:rPr>
                    <w:t>4</w:t>
                  </w:r>
                  <w:r w:rsidRPr="007753BF">
                    <w:rPr>
                      <w:rFonts w:ascii="ＭＳ 明朝" w:hAnsi="ＭＳ 明朝" w:cs="ＭＳ 明朝" w:hint="eastAsia"/>
                      <w:spacing w:val="6"/>
                      <w:kern w:val="0"/>
                      <w:szCs w:val="21"/>
                    </w:rPr>
                    <w:t>つの重点テーマを掲げる</w:t>
                  </w:r>
                </w:p>
                <w:p w14:paraId="75D34D1A" w14:textId="645FC936" w:rsidR="007753BF" w:rsidRPr="007753BF" w:rsidRDefault="007753BF" w:rsidP="007753BF">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（中略）</w:t>
                  </w:r>
                  <w:r w:rsidRPr="007753BF">
                    <w:rPr>
                      <w:rFonts w:ascii="ＭＳ 明朝" w:hAnsi="ＭＳ 明朝" w:cs="ＭＳ 明朝" w:hint="eastAsia"/>
                      <w:spacing w:val="6"/>
                      <w:kern w:val="0"/>
                      <w:szCs w:val="21"/>
                    </w:rPr>
                    <w:t>5</w:t>
                  </w:r>
                  <w:r w:rsidRPr="007753BF">
                    <w:rPr>
                      <w:rFonts w:ascii="ＭＳ 明朝" w:hAnsi="ＭＳ 明朝" w:cs="ＭＳ 明朝" w:hint="eastAsia"/>
                      <w:spacing w:val="6"/>
                      <w:kern w:val="0"/>
                      <w:szCs w:val="21"/>
                    </w:rPr>
                    <w:t>つの事業分野が個々に持つ強みを損なうことなく、横断的な相乗効果を発揮して新しい可能性を皆で見いだしていこうという意思表示として、</w:t>
                  </w:r>
                  <w:r w:rsidRPr="007753BF">
                    <w:rPr>
                      <w:rFonts w:ascii="ＭＳ 明朝" w:hAnsi="ＭＳ 明朝" w:cs="ＭＳ 明朝" w:hint="eastAsia"/>
                      <w:spacing w:val="6"/>
                      <w:kern w:val="0"/>
                      <w:szCs w:val="21"/>
                    </w:rPr>
                    <w:t>DX</w:t>
                  </w:r>
                  <w:r w:rsidRPr="007753BF">
                    <w:rPr>
                      <w:rFonts w:ascii="ＭＳ 明朝" w:hAnsi="ＭＳ 明朝" w:cs="ＭＳ 明朝" w:hint="eastAsia"/>
                      <w:spacing w:val="6"/>
                      <w:kern w:val="0"/>
                      <w:szCs w:val="21"/>
                    </w:rPr>
                    <w:t>タスクフォースは私自身が統括する形を取っていま</w:t>
                  </w:r>
                  <w:r w:rsidRPr="007753BF">
                    <w:rPr>
                      <w:rFonts w:ascii="ＭＳ 明朝" w:hAnsi="ＭＳ 明朝" w:cs="ＭＳ 明朝" w:hint="eastAsia"/>
                      <w:spacing w:val="6"/>
                      <w:kern w:val="0"/>
                      <w:szCs w:val="21"/>
                    </w:rPr>
                    <w:lastRenderedPageBreak/>
                    <w:t>す。</w:t>
                  </w:r>
                </w:p>
                <w:p w14:paraId="3206FC1B" w14:textId="2C67783E" w:rsidR="004D5683" w:rsidRPr="004D5683" w:rsidRDefault="004D5683" w:rsidP="004D5683">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デジタル人材の育成・確保について</w:t>
                  </w:r>
                </w:p>
                <w:p w14:paraId="7D13CEB9" w14:textId="0C4C15A0" w:rsidR="0013263F" w:rsidRDefault="0013263F" w:rsidP="004D568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6</w:t>
                  </w:r>
                  <w:r w:rsidR="004D5683">
                    <w:rPr>
                      <w:rFonts w:ascii="ＭＳ 明朝" w:hAnsi="ＭＳ 明朝" w:cs="ＭＳ 明朝" w:hint="eastAsia"/>
                      <w:spacing w:val="6"/>
                      <w:kern w:val="0"/>
                      <w:szCs w:val="21"/>
                    </w:rPr>
                    <w:t>.</w:t>
                  </w:r>
                  <w:r w:rsidR="004D5683">
                    <w:rPr>
                      <w:rFonts w:ascii="ＭＳ 明朝" w:hAnsi="ＭＳ 明朝" w:cs="ＭＳ 明朝" w:hint="eastAsia"/>
                      <w:spacing w:val="6"/>
                      <w:kern w:val="0"/>
                      <w:szCs w:val="21"/>
                    </w:rPr>
                    <w:t>…「統合レポート</w:t>
                  </w:r>
                  <w:r w:rsidR="004D5683">
                    <w:rPr>
                      <w:rFonts w:ascii="ＭＳ 明朝" w:hAnsi="ＭＳ 明朝" w:cs="ＭＳ 明朝" w:hint="eastAsia"/>
                      <w:spacing w:val="6"/>
                      <w:kern w:val="0"/>
                      <w:szCs w:val="21"/>
                    </w:rPr>
                    <w:t>2024</w:t>
                  </w:r>
                  <w:r w:rsidR="004D5683">
                    <w:rPr>
                      <w:rFonts w:ascii="ＭＳ 明朝" w:hAnsi="ＭＳ 明朝" w:cs="ＭＳ 明朝" w:hint="eastAsia"/>
                      <w:spacing w:val="6"/>
                      <w:kern w:val="0"/>
                      <w:szCs w:val="21"/>
                    </w:rPr>
                    <w:t>」</w:t>
                  </w:r>
                  <w:r w:rsidR="00247939">
                    <w:rPr>
                      <w:rFonts w:ascii="ＭＳ 明朝" w:hAnsi="ＭＳ 明朝" w:cs="ＭＳ 明朝" w:hint="eastAsia"/>
                      <w:spacing w:val="6"/>
                      <w:kern w:val="0"/>
                      <w:szCs w:val="21"/>
                    </w:rPr>
                    <w:t>【</w:t>
                  </w:r>
                  <w:r w:rsidR="00247939">
                    <w:rPr>
                      <w:rFonts w:ascii="ＭＳ 明朝" w:hAnsi="ＭＳ 明朝" w:cs="ＭＳ 明朝" w:hint="eastAsia"/>
                      <w:spacing w:val="6"/>
                      <w:kern w:val="0"/>
                      <w:szCs w:val="21"/>
                    </w:rPr>
                    <w:t>P46</w:t>
                  </w:r>
                  <w:r>
                    <w:rPr>
                      <w:rFonts w:ascii="ＭＳ 明朝" w:hAnsi="ＭＳ 明朝" w:cs="ＭＳ 明朝" w:hint="eastAsia"/>
                      <w:spacing w:val="6"/>
                      <w:kern w:val="0"/>
                      <w:szCs w:val="21"/>
                    </w:rPr>
                    <w:t>】</w:t>
                  </w:r>
                </w:p>
                <w:p w14:paraId="5328912B" w14:textId="15748A8F" w:rsidR="00D1302E" w:rsidRDefault="0013263F" w:rsidP="0013263F">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247939">
                    <w:rPr>
                      <w:rFonts w:ascii="ＭＳ 明朝" w:hAnsi="ＭＳ 明朝" w:cs="ＭＳ 明朝" w:hint="eastAsia"/>
                      <w:spacing w:val="6"/>
                      <w:kern w:val="0"/>
                      <w:szCs w:val="21"/>
                    </w:rPr>
                    <w:t>冒頭</w:t>
                  </w:r>
                  <w:r>
                    <w:rPr>
                      <w:rFonts w:ascii="ＭＳ 明朝" w:hAnsi="ＭＳ 明朝" w:cs="ＭＳ 明朝" w:hint="eastAsia"/>
                      <w:spacing w:val="6"/>
                      <w:kern w:val="0"/>
                      <w:szCs w:val="21"/>
                    </w:rPr>
                    <w:t>部分より以下抜粋）</w:t>
                  </w:r>
                </w:p>
                <w:p w14:paraId="79802284" w14:textId="527D8CBA" w:rsidR="00247939" w:rsidRDefault="00247939" w:rsidP="007753BF">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r w:rsidRPr="00247939">
                    <w:rPr>
                      <w:rFonts w:ascii="ＭＳ 明朝" w:hAnsi="ＭＳ 明朝" w:cs="ＭＳ 明朝" w:hint="eastAsia"/>
                      <w:spacing w:val="6"/>
                      <w:kern w:val="0"/>
                      <w:szCs w:val="21"/>
                    </w:rPr>
                    <w:t>当社は経営・事業戦略を実行できる「自己変革力」を持ち、「創造力」「挑戦心」にあふれる人材の育成を目的に人材・組織戦略を推進しています。</w:t>
                  </w:r>
                </w:p>
                <w:p w14:paraId="6A6C4250" w14:textId="77777777" w:rsidR="00247939" w:rsidRDefault="00247939" w:rsidP="0013263F">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「統合レポート</w:t>
                  </w:r>
                  <w:r>
                    <w:rPr>
                      <w:rFonts w:ascii="ＭＳ 明朝" w:hAnsi="ＭＳ 明朝" w:cs="ＭＳ 明朝" w:hint="eastAsia"/>
                      <w:spacing w:val="6"/>
                      <w:kern w:val="0"/>
                      <w:szCs w:val="21"/>
                    </w:rPr>
                    <w:t>2024</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P6</w:t>
                  </w:r>
                  <w:r w:rsidR="0013263F">
                    <w:rPr>
                      <w:rFonts w:ascii="ＭＳ 明朝" w:hAnsi="ＭＳ 明朝" w:cs="ＭＳ 明朝" w:hint="eastAsia"/>
                      <w:spacing w:val="6"/>
                      <w:kern w:val="0"/>
                      <w:szCs w:val="21"/>
                    </w:rPr>
                    <w:t>1</w:t>
                  </w:r>
                  <w:r w:rsidR="0013263F">
                    <w:rPr>
                      <w:rFonts w:ascii="ＭＳ 明朝" w:hAnsi="ＭＳ 明朝" w:cs="ＭＳ 明朝" w:hint="eastAsia"/>
                      <w:spacing w:val="6"/>
                      <w:kern w:val="0"/>
                      <w:szCs w:val="21"/>
                    </w:rPr>
                    <w:t>】</w:t>
                  </w:r>
                </w:p>
                <w:p w14:paraId="615B0C4B" w14:textId="77777777" w:rsidR="0013263F" w:rsidRDefault="0013263F" w:rsidP="0013263F">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w:t>
                  </w:r>
                  <w:r w:rsidRPr="00515DF2">
                    <w:rPr>
                      <w:rFonts w:ascii="ＭＳ 明朝" w:eastAsia="ＭＳ 明朝" w:hAnsi="ＭＳ 明朝" w:cs="ＭＳ 明朝" w:hint="eastAsia"/>
                      <w:color w:val="000000" w:themeColor="text1"/>
                      <w:spacing w:val="6"/>
                      <w:kern w:val="0"/>
                      <w:szCs w:val="21"/>
                    </w:rPr>
                    <w:t>文書中段部分より以下抜粋</w:t>
                  </w:r>
                  <w:r>
                    <w:rPr>
                      <w:rFonts w:ascii="ＭＳ 明朝" w:eastAsia="ＭＳ 明朝" w:hAnsi="ＭＳ 明朝" w:cs="ＭＳ 明朝" w:hint="eastAsia"/>
                      <w:color w:val="000000" w:themeColor="text1"/>
                      <w:spacing w:val="6"/>
                      <w:kern w:val="0"/>
                      <w:szCs w:val="21"/>
                    </w:rPr>
                    <w:t>）</w:t>
                  </w:r>
                </w:p>
                <w:p w14:paraId="2C442EAB" w14:textId="77777777" w:rsidR="0013263F" w:rsidRDefault="0013263F" w:rsidP="0013263F">
                  <w:pPr>
                    <w:suppressAutoHyphens/>
                    <w:kinsoku w:val="0"/>
                    <w:overflowPunct w:val="0"/>
                    <w:adjustRightInd w:val="0"/>
                    <w:spacing w:afterLines="50" w:after="120" w:line="238" w:lineRule="exact"/>
                    <w:ind w:firstLineChars="200" w:firstLine="444"/>
                    <w:jc w:val="left"/>
                    <w:textAlignment w:val="center"/>
                    <w:rPr>
                      <w:rFonts w:ascii="ＭＳ 明朝" w:hAnsi="ＭＳ 明朝" w:cs="ＭＳ 明朝"/>
                      <w:spacing w:val="6"/>
                      <w:kern w:val="0"/>
                      <w:szCs w:val="21"/>
                    </w:rPr>
                  </w:pPr>
                  <w:r w:rsidRPr="0013263F">
                    <w:rPr>
                      <w:rFonts w:ascii="ＭＳ 明朝" w:hAnsi="ＭＳ 明朝" w:cs="ＭＳ 明朝" w:hint="eastAsia"/>
                      <w:spacing w:val="6"/>
                      <w:kern w:val="0"/>
                      <w:szCs w:val="21"/>
                    </w:rPr>
                    <w:t>教育研修「</w:t>
                  </w:r>
                  <w:r w:rsidRPr="0013263F">
                    <w:rPr>
                      <w:rFonts w:ascii="ＭＳ 明朝" w:hAnsi="ＭＳ 明朝" w:cs="ＭＳ 明朝" w:hint="eastAsia"/>
                      <w:spacing w:val="6"/>
                      <w:kern w:val="0"/>
                      <w:szCs w:val="21"/>
                    </w:rPr>
                    <w:t>DX</w:t>
                  </w:r>
                  <w:r w:rsidRPr="0013263F">
                    <w:rPr>
                      <w:rFonts w:ascii="ＭＳ 明朝" w:hAnsi="ＭＳ 明朝" w:cs="ＭＳ 明朝" w:hint="eastAsia"/>
                      <w:spacing w:val="6"/>
                      <w:kern w:val="0"/>
                      <w:szCs w:val="21"/>
                    </w:rPr>
                    <w:t>人材育成プログラム」</w:t>
                  </w:r>
                </w:p>
                <w:p w14:paraId="310CB9CA" w14:textId="4EBF28B1" w:rsidR="0013263F" w:rsidRPr="00247939" w:rsidRDefault="0013263F" w:rsidP="0013263F">
                  <w:pPr>
                    <w:suppressAutoHyphens/>
                    <w:kinsoku w:val="0"/>
                    <w:overflowPunct w:val="0"/>
                    <w:adjustRightInd w:val="0"/>
                    <w:spacing w:afterLines="50" w:after="120" w:line="238" w:lineRule="exact"/>
                    <w:ind w:leftChars="200" w:left="428"/>
                    <w:jc w:val="left"/>
                    <w:textAlignment w:val="center"/>
                    <w:rPr>
                      <w:rFonts w:ascii="ＭＳ 明朝" w:hAnsi="ＭＳ 明朝" w:cs="ＭＳ 明朝"/>
                      <w:spacing w:val="6"/>
                      <w:kern w:val="0"/>
                      <w:szCs w:val="21"/>
                    </w:rPr>
                  </w:pPr>
                  <w:r w:rsidRPr="0013263F">
                    <w:rPr>
                      <w:rFonts w:ascii="ＭＳ 明朝" w:hAnsi="ＭＳ 明朝" w:cs="ＭＳ 明朝" w:hint="eastAsia"/>
                      <w:spacing w:val="6"/>
                      <w:kern w:val="0"/>
                      <w:szCs w:val="21"/>
                    </w:rPr>
                    <w:t>3</w:t>
                  </w:r>
                  <w:r w:rsidRPr="0013263F">
                    <w:rPr>
                      <w:rFonts w:ascii="ＭＳ 明朝" w:hAnsi="ＭＳ 明朝" w:cs="ＭＳ 明朝" w:hint="eastAsia"/>
                      <w:spacing w:val="6"/>
                      <w:kern w:val="0"/>
                      <w:szCs w:val="21"/>
                    </w:rPr>
                    <w:t>階層の</w:t>
                  </w:r>
                  <w:r w:rsidRPr="0013263F">
                    <w:rPr>
                      <w:rFonts w:ascii="ＭＳ 明朝" w:hAnsi="ＭＳ 明朝" w:cs="ＭＳ 明朝" w:hint="eastAsia"/>
                      <w:spacing w:val="6"/>
                      <w:kern w:val="0"/>
                      <w:szCs w:val="21"/>
                    </w:rPr>
                    <w:t>DX</w:t>
                  </w:r>
                  <w:r w:rsidRPr="0013263F">
                    <w:rPr>
                      <w:rFonts w:ascii="ＭＳ 明朝" w:hAnsi="ＭＳ 明朝" w:cs="ＭＳ 明朝" w:hint="eastAsia"/>
                      <w:spacing w:val="6"/>
                      <w:kern w:val="0"/>
                      <w:szCs w:val="21"/>
                    </w:rPr>
                    <w:t>人材育成プログラムを設定しています。全役職員（東京センチュリー単体）を対象に</w:t>
                  </w:r>
                  <w:r w:rsidRPr="0013263F">
                    <w:rPr>
                      <w:rFonts w:ascii="ＭＳ 明朝" w:hAnsi="ＭＳ 明朝" w:cs="ＭＳ 明朝" w:hint="eastAsia"/>
                      <w:spacing w:val="6"/>
                      <w:kern w:val="0"/>
                      <w:szCs w:val="21"/>
                    </w:rPr>
                    <w:t>2023</w:t>
                  </w:r>
                  <w:r w:rsidRPr="0013263F">
                    <w:rPr>
                      <w:rFonts w:ascii="ＭＳ 明朝" w:hAnsi="ＭＳ 明朝" w:cs="ＭＳ 明朝" w:hint="eastAsia"/>
                      <w:spacing w:val="6"/>
                      <w:kern w:val="0"/>
                      <w:szCs w:val="21"/>
                    </w:rPr>
                    <w:t>年度から開始している「基本：</w:t>
                  </w:r>
                  <w:r w:rsidRPr="0013263F">
                    <w:rPr>
                      <w:rFonts w:ascii="ＭＳ 明朝" w:hAnsi="ＭＳ 明朝" w:cs="ＭＳ 明朝" w:hint="eastAsia"/>
                      <w:spacing w:val="6"/>
                      <w:kern w:val="0"/>
                      <w:szCs w:val="21"/>
                    </w:rPr>
                    <w:t>DX-Standard</w:t>
                  </w:r>
                  <w:r w:rsidRPr="0013263F">
                    <w:rPr>
                      <w:rFonts w:ascii="ＭＳ 明朝" w:hAnsi="ＭＳ 明朝" w:cs="ＭＳ 明朝" w:hint="eastAsia"/>
                      <w:spacing w:val="6"/>
                      <w:kern w:val="0"/>
                      <w:szCs w:val="21"/>
                    </w:rPr>
                    <w:t>」プログラムでは、変化が激しい外部環境に対応するための基礎知識や背景を学ぶことで、全社的な</w:t>
                  </w:r>
                  <w:r w:rsidRPr="0013263F">
                    <w:rPr>
                      <w:rFonts w:ascii="ＭＳ 明朝" w:hAnsi="ＭＳ 明朝" w:cs="ＭＳ 明朝" w:hint="eastAsia"/>
                      <w:spacing w:val="6"/>
                      <w:kern w:val="0"/>
                      <w:szCs w:val="21"/>
                    </w:rPr>
                    <w:t>DX</w:t>
                  </w:r>
                  <w:r w:rsidRPr="0013263F">
                    <w:rPr>
                      <w:rFonts w:ascii="ＭＳ 明朝" w:hAnsi="ＭＳ 明朝" w:cs="ＭＳ 明朝" w:hint="eastAsia"/>
                      <w:spacing w:val="6"/>
                      <w:kern w:val="0"/>
                      <w:szCs w:val="21"/>
                    </w:rPr>
                    <w:t>リテラシー向上を目的としています。また、</w:t>
                  </w:r>
                  <w:r w:rsidRPr="0013263F">
                    <w:rPr>
                      <w:rFonts w:ascii="ＭＳ 明朝" w:hAnsi="ＭＳ 明朝" w:cs="ＭＳ 明朝" w:hint="eastAsia"/>
                      <w:spacing w:val="6"/>
                      <w:kern w:val="0"/>
                      <w:szCs w:val="21"/>
                    </w:rPr>
                    <w:t>2024</w:t>
                  </w:r>
                  <w:r w:rsidRPr="0013263F">
                    <w:rPr>
                      <w:rFonts w:ascii="ＭＳ 明朝" w:hAnsi="ＭＳ 明朝" w:cs="ＭＳ 明朝" w:hint="eastAsia"/>
                      <w:spacing w:val="6"/>
                      <w:kern w:val="0"/>
                      <w:szCs w:val="21"/>
                    </w:rPr>
                    <w:t>年度からは、各部門で設定した</w:t>
                  </w:r>
                  <w:r w:rsidRPr="0013263F">
                    <w:rPr>
                      <w:rFonts w:ascii="ＭＳ 明朝" w:hAnsi="ＭＳ 明朝" w:cs="ＭＳ 明朝" w:hint="eastAsia"/>
                      <w:spacing w:val="6"/>
                      <w:kern w:val="0"/>
                      <w:szCs w:val="21"/>
                    </w:rPr>
                    <w:t>DX</w:t>
                  </w:r>
                  <w:r w:rsidRPr="0013263F">
                    <w:rPr>
                      <w:rFonts w:ascii="ＭＳ 明朝" w:hAnsi="ＭＳ 明朝" w:cs="ＭＳ 明朝" w:hint="eastAsia"/>
                      <w:spacing w:val="6"/>
                      <w:kern w:val="0"/>
                      <w:szCs w:val="21"/>
                    </w:rPr>
                    <w:t>戦略テーマを実践する選抜人材を対象とした「実践：</w:t>
                  </w:r>
                  <w:r w:rsidRPr="0013263F">
                    <w:rPr>
                      <w:rFonts w:ascii="ＭＳ 明朝" w:hAnsi="ＭＳ 明朝" w:cs="ＭＳ 明朝" w:hint="eastAsia"/>
                      <w:spacing w:val="6"/>
                      <w:kern w:val="0"/>
                      <w:szCs w:val="21"/>
                    </w:rPr>
                    <w:t>DX-Leader</w:t>
                  </w:r>
                  <w:r w:rsidRPr="0013263F">
                    <w:rPr>
                      <w:rFonts w:ascii="ＭＳ 明朝" w:hAnsi="ＭＳ 明朝" w:cs="ＭＳ 明朝" w:hint="eastAsia"/>
                      <w:spacing w:val="6"/>
                      <w:kern w:val="0"/>
                      <w:szCs w:val="21"/>
                    </w:rPr>
                    <w:t>」プログラムも開始しています。こちらは、選抜人材各自のスキルに合わせて最適化された実践的な内容を学ぶことで、</w:t>
                  </w:r>
                  <w:r w:rsidRPr="0013263F">
                    <w:rPr>
                      <w:rFonts w:ascii="ＭＳ 明朝" w:hAnsi="ＭＳ 明朝" w:cs="ＭＳ 明朝" w:hint="eastAsia"/>
                      <w:spacing w:val="6"/>
                      <w:kern w:val="0"/>
                      <w:szCs w:val="21"/>
                    </w:rPr>
                    <w:t>DX</w:t>
                  </w:r>
                  <w:r w:rsidRPr="0013263F">
                    <w:rPr>
                      <w:rFonts w:ascii="ＭＳ 明朝" w:hAnsi="ＭＳ 明朝" w:cs="ＭＳ 明朝" w:hint="eastAsia"/>
                      <w:spacing w:val="6"/>
                      <w:kern w:val="0"/>
                      <w:szCs w:val="21"/>
                    </w:rPr>
                    <w:t>推進に必要なスキル習得を目的としています。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DF8A1CE" w14:textId="77777777" w:rsidR="002669D6" w:rsidRDefault="002669D6" w:rsidP="002669D6">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863A0">
                    <w:rPr>
                      <w:rFonts w:ascii="ＭＳ 明朝" w:hAnsi="ＭＳ 明朝" w:cs="ＭＳ 明朝" w:hint="eastAsia"/>
                      <w:spacing w:val="6"/>
                      <w:kern w:val="0"/>
                      <w:szCs w:val="21"/>
                    </w:rPr>
                    <w:t>「IT・事務戦略委員会」の設置</w:t>
                  </w:r>
                </w:p>
                <w:p w14:paraId="76643CCA" w14:textId="4D2FDFA5" w:rsidR="002669D6" w:rsidRPr="00E863A0" w:rsidRDefault="002669D6" w:rsidP="002669D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863A0">
                    <w:rPr>
                      <w:rFonts w:ascii="ＭＳ 明朝" w:hAnsi="ＭＳ 明朝" w:cs="ＭＳ 明朝" w:hint="eastAsia"/>
                      <w:spacing w:val="6"/>
                      <w:kern w:val="0"/>
                      <w:szCs w:val="21"/>
                    </w:rPr>
                    <w:t>「統合レポート</w:t>
                  </w:r>
                  <w:r w:rsidRPr="00E863A0">
                    <w:rPr>
                      <w:rFonts w:ascii="ＭＳ 明朝" w:hAnsi="ＭＳ 明朝" w:cs="ＭＳ 明朝" w:hint="eastAsia"/>
                      <w:spacing w:val="6"/>
                      <w:kern w:val="0"/>
                      <w:szCs w:val="21"/>
                    </w:rPr>
                    <w:t>202</w:t>
                  </w:r>
                  <w:r>
                    <w:rPr>
                      <w:rFonts w:ascii="ＭＳ 明朝" w:hAnsi="ＭＳ 明朝" w:cs="ＭＳ 明朝" w:hint="eastAsia"/>
                      <w:spacing w:val="6"/>
                      <w:kern w:val="0"/>
                      <w:szCs w:val="21"/>
                    </w:rPr>
                    <w:t>4</w:t>
                  </w:r>
                  <w:r w:rsidRPr="00E863A0">
                    <w:rPr>
                      <w:rFonts w:ascii="ＭＳ 明朝" w:hAnsi="ＭＳ 明朝" w:cs="ＭＳ 明朝" w:hint="eastAsia"/>
                      <w:spacing w:val="6"/>
                      <w:kern w:val="0"/>
                      <w:szCs w:val="21"/>
                    </w:rPr>
                    <w:t>」【</w:t>
                  </w:r>
                  <w:r>
                    <w:rPr>
                      <w:rFonts w:ascii="ＭＳ 明朝" w:hAnsi="ＭＳ 明朝" w:cs="ＭＳ 明朝" w:hint="eastAsia"/>
                      <w:spacing w:val="6"/>
                      <w:kern w:val="0"/>
                      <w:szCs w:val="21"/>
                    </w:rPr>
                    <w:t>P86</w:t>
                  </w:r>
                  <w:r w:rsidRPr="00E863A0">
                    <w:rPr>
                      <w:rFonts w:ascii="ＭＳ 明朝" w:hAnsi="ＭＳ 明朝" w:cs="ＭＳ 明朝" w:hint="eastAsia"/>
                      <w:spacing w:val="6"/>
                      <w:kern w:val="0"/>
                      <w:szCs w:val="21"/>
                    </w:rPr>
                    <w:t>～</w:t>
                  </w:r>
                  <w:r>
                    <w:rPr>
                      <w:rFonts w:ascii="ＭＳ 明朝" w:hAnsi="ＭＳ 明朝" w:cs="ＭＳ 明朝" w:hint="eastAsia"/>
                      <w:spacing w:val="6"/>
                      <w:kern w:val="0"/>
                      <w:szCs w:val="21"/>
                    </w:rPr>
                    <w:t>87</w:t>
                  </w:r>
                  <w:r w:rsidRPr="00E863A0">
                    <w:rPr>
                      <w:rFonts w:ascii="ＭＳ 明朝" w:hAnsi="ＭＳ 明朝" w:cs="ＭＳ 明朝" w:hint="eastAsia"/>
                      <w:spacing w:val="6"/>
                      <w:kern w:val="0"/>
                      <w:szCs w:val="21"/>
                    </w:rPr>
                    <w:t>】（</w:t>
                  </w:r>
                  <w:r w:rsidRPr="00E863A0">
                    <w:rPr>
                      <w:rFonts w:ascii="ＭＳ 明朝" w:hAnsi="ＭＳ 明朝" w:cs="ＭＳ 明朝" w:hint="eastAsia"/>
                      <w:spacing w:val="6"/>
                      <w:kern w:val="0"/>
                      <w:szCs w:val="21"/>
                    </w:rPr>
                    <w:t>PDF</w:t>
                  </w:r>
                  <w:r w:rsidRPr="00E863A0">
                    <w:rPr>
                      <w:rFonts w:ascii="ＭＳ 明朝" w:hAnsi="ＭＳ 明朝" w:cs="ＭＳ 明朝" w:hint="eastAsia"/>
                      <w:spacing w:val="6"/>
                      <w:kern w:val="0"/>
                      <w:szCs w:val="21"/>
                    </w:rPr>
                    <w:t>スライド</w:t>
                  </w:r>
                  <w:r>
                    <w:rPr>
                      <w:rFonts w:ascii="ＭＳ 明朝" w:hAnsi="ＭＳ 明朝" w:cs="ＭＳ 明朝" w:hint="eastAsia"/>
                      <w:spacing w:val="6"/>
                      <w:kern w:val="0"/>
                      <w:szCs w:val="21"/>
                    </w:rPr>
                    <w:t>45</w:t>
                  </w:r>
                  <w:r w:rsidRPr="00E863A0">
                    <w:rPr>
                      <w:rFonts w:ascii="ＭＳ 明朝" w:hAnsi="ＭＳ 明朝" w:cs="ＭＳ 明朝" w:hint="eastAsia"/>
                      <w:spacing w:val="6"/>
                      <w:kern w:val="0"/>
                      <w:szCs w:val="21"/>
                    </w:rPr>
                    <w:t>）</w:t>
                  </w:r>
                </w:p>
                <w:p w14:paraId="603C1BDA" w14:textId="015B01C1" w:rsidR="00D1302E" w:rsidRPr="00E577BF" w:rsidRDefault="002669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C01A4">
                    <w:rPr>
                      <w:rFonts w:ascii="ＭＳ 明朝" w:eastAsia="ＭＳ 明朝" w:hAnsi="ＭＳ 明朝" w:cs="ＭＳ 明朝" w:hint="eastAsia"/>
                      <w:spacing w:val="6"/>
                      <w:kern w:val="0"/>
                      <w:szCs w:val="21"/>
                    </w:rPr>
                    <w:t>IT・事務戦略委員会</w:t>
                  </w:r>
                  <w:r>
                    <w:rPr>
                      <w:rFonts w:ascii="ＭＳ 明朝" w:eastAsia="ＭＳ 明朝" w:hAnsi="ＭＳ 明朝" w:cs="ＭＳ 明朝" w:hint="eastAsia"/>
                      <w:spacing w:val="6"/>
                      <w:kern w:val="0"/>
                      <w:szCs w:val="21"/>
                    </w:rPr>
                    <w:t>に関する記述は【</w:t>
                  </w:r>
                  <w:r w:rsidR="00867DD8">
                    <w:rPr>
                      <w:rFonts w:ascii="ＭＳ 明朝" w:eastAsia="ＭＳ 明朝" w:hAnsi="ＭＳ 明朝" w:cs="ＭＳ 明朝" w:hint="eastAsia"/>
                      <w:spacing w:val="6"/>
                      <w:kern w:val="0"/>
                      <w:szCs w:val="21"/>
                    </w:rPr>
                    <w:t>P87</w:t>
                  </w:r>
                  <w:r>
                    <w:rPr>
                      <w:rFonts w:ascii="ＭＳ 明朝" w:eastAsia="ＭＳ 明朝" w:hAnsi="ＭＳ 明朝" w:cs="ＭＳ 明朝" w:hint="eastAsia"/>
                      <w:spacing w:val="6"/>
                      <w:kern w:val="0"/>
                      <w:szCs w:val="21"/>
                    </w:rPr>
                    <w:t>・図右下】</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83ABDE1" w14:textId="005C5C0D" w:rsidR="002669D6" w:rsidRPr="00BC01A4" w:rsidRDefault="002669D6" w:rsidP="002669D6">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C01A4">
                    <w:rPr>
                      <w:rFonts w:ascii="ＭＳ 明朝" w:hAnsi="ＭＳ 明朝" w:cs="ＭＳ 明朝" w:hint="eastAsia"/>
                      <w:spacing w:val="6"/>
                      <w:kern w:val="0"/>
                      <w:szCs w:val="21"/>
                    </w:rPr>
                    <w:t>「IT・事務戦略委員会」について</w:t>
                  </w:r>
                  <w:r w:rsidR="00867DD8">
                    <w:rPr>
                      <w:rFonts w:ascii="ＭＳ 明朝" w:hAnsi="ＭＳ 明朝" w:cs="ＭＳ 明朝" w:hint="eastAsia"/>
                      <w:spacing w:val="6"/>
                      <w:kern w:val="0"/>
                      <w:szCs w:val="21"/>
                    </w:rPr>
                    <w:t>（2023年度開催回数：5回）</w:t>
                  </w:r>
                </w:p>
                <w:p w14:paraId="7B1BCC4F" w14:textId="3357698A" w:rsidR="00D1302E" w:rsidRPr="00E577BF" w:rsidRDefault="002669D6"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01D4">
                    <w:rPr>
                      <w:rFonts w:ascii="ＭＳ 明朝" w:eastAsia="ＭＳ 明朝" w:hAnsi="ＭＳ 明朝" w:cs="ＭＳ 明朝" w:hint="eastAsia"/>
                      <w:spacing w:val="6"/>
                      <w:kern w:val="0"/>
                      <w:szCs w:val="21"/>
                    </w:rPr>
                    <w:t>当社および当社グループのIT戦略、IT投資計画、事務体制の企画</w:t>
                  </w:r>
                  <w:r w:rsidR="00867DD8">
                    <w:rPr>
                      <w:rFonts w:ascii="ＭＳ 明朝" w:eastAsia="ＭＳ 明朝" w:hAnsi="ＭＳ 明朝" w:cs="ＭＳ 明朝" w:hint="eastAsia"/>
                      <w:spacing w:val="6"/>
                      <w:kern w:val="0"/>
                      <w:szCs w:val="21"/>
                    </w:rPr>
                    <w:t>など</w:t>
                  </w:r>
                  <w:r w:rsidRPr="008C01D4">
                    <w:rPr>
                      <w:rFonts w:ascii="ＭＳ 明朝" w:eastAsia="ＭＳ 明朝" w:hAnsi="ＭＳ 明朝" w:cs="ＭＳ 明朝" w:hint="eastAsia"/>
                      <w:spacing w:val="6"/>
                      <w:kern w:val="0"/>
                      <w:szCs w:val="21"/>
                    </w:rPr>
                    <w:t>に関する事項について審議を行い、経営会議に答申。</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DF8FD23" w14:textId="77777777" w:rsidR="00867DD8" w:rsidRDefault="00867DD8" w:rsidP="00867DD8">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オンプレミスからパブリッククラウドへ、基幹システムの移行プロジェクト</w:t>
                  </w:r>
                </w:p>
                <w:p w14:paraId="54141436" w14:textId="77777777" w:rsidR="00867DD8" w:rsidRPr="00DD56DC" w:rsidRDefault="00867DD8" w:rsidP="00867DD8">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-DX推進における内製化の重要性-</w:t>
                  </w:r>
                </w:p>
                <w:p w14:paraId="6D53F19D" w14:textId="501E9A24" w:rsidR="00D1302E" w:rsidRPr="00E577BF"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～当社およびニッポンレンタカーの事例～</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5764380F" w:rsidR="00D1302E" w:rsidRPr="00E577BF" w:rsidRDefault="00867DD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15</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67DD8" w:rsidRPr="00E577BF" w14:paraId="41F5F9BC" w14:textId="77777777" w:rsidTr="00F5566D">
              <w:trPr>
                <w:trHeight w:val="707"/>
              </w:trPr>
              <w:tc>
                <w:tcPr>
                  <w:tcW w:w="2600" w:type="dxa"/>
                  <w:shd w:val="clear" w:color="auto" w:fill="auto"/>
                </w:tcPr>
                <w:p w14:paraId="233DC24C" w14:textId="77777777" w:rsidR="00867DD8" w:rsidRPr="00E577BF" w:rsidRDefault="00867DD8" w:rsidP="00867D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E32C2AE" w14:textId="77777777" w:rsidR="00867DD8" w:rsidRPr="00AE2E29"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日経BP主催「経営課題解決シンポジウムPREMIUM」</w:t>
                  </w:r>
                </w:p>
                <w:p w14:paraId="4845E380" w14:textId="5BA2BCE6" w:rsidR="00867DD8" w:rsidRPr="00AE2E29"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DX</w:t>
                  </w:r>
                  <w:r w:rsidRPr="00AE2E29">
                    <w:rPr>
                      <w:rFonts w:ascii="ＭＳ 明朝" w:eastAsia="ＭＳ 明朝" w:hAnsi="ＭＳ 明朝" w:cs="ＭＳ 明朝"/>
                      <w:spacing w:val="6"/>
                      <w:kern w:val="0"/>
                      <w:szCs w:val="21"/>
                    </w:rPr>
                    <w:t xml:space="preserve"> Insight2022 Winter</w:t>
                  </w:r>
                  <w:r w:rsidRPr="00AE2E29">
                    <w:rPr>
                      <w:rFonts w:ascii="ＭＳ 明朝" w:eastAsia="ＭＳ 明朝" w:hAnsi="ＭＳ 明朝" w:cs="ＭＳ 明朝" w:hint="eastAsia"/>
                      <w:spacing w:val="6"/>
                      <w:kern w:val="0"/>
                      <w:szCs w:val="21"/>
                    </w:rPr>
                    <w:t>「2025年の崖」の克服とDX加速にて当社常務執行役員システム部門長</w:t>
                  </w:r>
                  <w:r>
                    <w:rPr>
                      <w:rFonts w:ascii="ＭＳ 明朝" w:eastAsia="ＭＳ 明朝" w:hAnsi="ＭＳ 明朝" w:cs="ＭＳ 明朝" w:hint="eastAsia"/>
                      <w:spacing w:val="6"/>
                      <w:kern w:val="0"/>
                      <w:szCs w:val="21"/>
                    </w:rPr>
                    <w:t>（当時）</w:t>
                  </w:r>
                  <w:r w:rsidRPr="00AE2E29">
                    <w:rPr>
                      <w:rFonts w:ascii="ＭＳ 明朝" w:eastAsia="ＭＳ 明朝" w:hAnsi="ＭＳ 明朝" w:cs="ＭＳ 明朝" w:hint="eastAsia"/>
                      <w:spacing w:val="6"/>
                      <w:kern w:val="0"/>
                      <w:szCs w:val="21"/>
                    </w:rPr>
                    <w:t>が講演登壇</w:t>
                  </w:r>
                  <w:r>
                    <w:rPr>
                      <w:rFonts w:ascii="ＭＳ 明朝" w:eastAsia="ＭＳ 明朝" w:hAnsi="ＭＳ 明朝" w:cs="ＭＳ 明朝" w:hint="eastAsia"/>
                      <w:spacing w:val="6"/>
                      <w:kern w:val="0"/>
                      <w:szCs w:val="21"/>
                    </w:rPr>
                    <w:t>。</w:t>
                  </w:r>
                  <w:r w:rsidRPr="00AE2E29">
                    <w:rPr>
                      <w:rFonts w:ascii="ＭＳ 明朝" w:eastAsia="ＭＳ 明朝" w:hAnsi="ＭＳ 明朝" w:cs="ＭＳ 明朝" w:hint="eastAsia"/>
                      <w:spacing w:val="6"/>
                      <w:kern w:val="0"/>
                      <w:szCs w:val="21"/>
                    </w:rPr>
                    <w:t>経済産業省が選定する「DX銘柄」表彰企業によるDX推進の取組みを広く紹介実施</w:t>
                  </w:r>
                </w:p>
                <w:p w14:paraId="3C357081" w14:textId="77777777" w:rsidR="00867DD8" w:rsidRPr="00AE2E29"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■具体的な方策（戦略）</w:t>
                  </w:r>
                </w:p>
                <w:p w14:paraId="6929D7E2" w14:textId="77777777" w:rsidR="00867DD8" w:rsidRPr="00AE2E29" w:rsidRDefault="00867DD8" w:rsidP="00867DD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①基幹システムの刷新</w:t>
                  </w:r>
                </w:p>
                <w:p w14:paraId="054BDCD6" w14:textId="77777777" w:rsidR="00867DD8" w:rsidRPr="00AE2E29" w:rsidRDefault="00867DD8" w:rsidP="00867DD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②レンタカー事業のDX化</w:t>
                  </w:r>
                </w:p>
                <w:p w14:paraId="4A63A827" w14:textId="77777777" w:rsidR="00867DD8" w:rsidRPr="00AE2E29"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■同イベントページを通じて公表（参加者に資料配布）</w:t>
                  </w:r>
                </w:p>
                <w:p w14:paraId="6C36B2A9" w14:textId="77777777" w:rsidR="00867DD8" w:rsidRPr="00AE2E29" w:rsidRDefault="00EC1B9E"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6" w:history="1">
                    <w:r w:rsidR="00867DD8" w:rsidRPr="00AE2E29">
                      <w:rPr>
                        <w:rStyle w:val="af6"/>
                        <w:rFonts w:ascii="ＭＳ 明朝" w:eastAsia="ＭＳ 明朝" w:hAnsi="ＭＳ 明朝" w:cs="ＭＳ 明朝"/>
                        <w:spacing w:val="6"/>
                        <w:kern w:val="0"/>
                        <w:szCs w:val="21"/>
                      </w:rPr>
                      <w:t>https://project.nikkeibp.co.jp/event/nb220111516/</w:t>
                    </w:r>
                  </w:hyperlink>
                </w:p>
                <w:p w14:paraId="4EA98929" w14:textId="1213E747" w:rsidR="00867DD8" w:rsidRPr="00AE2E29"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…上記①・②の戦略実施により生じた効果（評価）および計画の進捗評価を公表</w:t>
                  </w:r>
                </w:p>
                <w:p w14:paraId="58FFB9C4" w14:textId="77777777" w:rsidR="00867DD8" w:rsidRPr="00AE2E29"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■同イベントReviewページに、当社講演要旨掲載</w:t>
                  </w:r>
                </w:p>
                <w:p w14:paraId="6586862B" w14:textId="77777777" w:rsidR="00867DD8" w:rsidRPr="00AE2E29"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（以下ページ中段部分「特別講演：東京センチュリー」</w:t>
                  </w:r>
                </w:p>
                <w:p w14:paraId="74D60406" w14:textId="77777777" w:rsidR="00867DD8" w:rsidRPr="00AE2E29"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基幹系を「リフト＆シフト」でクラウドへ移行、より）</w:t>
                  </w:r>
                </w:p>
                <w:p w14:paraId="5165434E" w14:textId="77777777" w:rsidR="00867DD8" w:rsidRPr="00AE2E29" w:rsidRDefault="00EC1B9E"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7" w:history="1">
                    <w:r w:rsidR="00867DD8" w:rsidRPr="00AE2E29">
                      <w:rPr>
                        <w:rStyle w:val="af6"/>
                        <w:rFonts w:ascii="ＭＳ 明朝" w:eastAsia="ＭＳ 明朝" w:hAnsi="ＭＳ 明朝" w:cs="ＭＳ 明朝"/>
                        <w:spacing w:val="6"/>
                        <w:kern w:val="0"/>
                        <w:szCs w:val="21"/>
                      </w:rPr>
                      <w:t>https://special.nikkeibp.co.jp/atclh/ONB/23/dx_insight0120/</w:t>
                    </w:r>
                  </w:hyperlink>
                </w:p>
                <w:p w14:paraId="0AF707E1" w14:textId="29007AF4" w:rsidR="00867DD8" w:rsidRPr="00E577BF"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2E29">
                    <w:rPr>
                      <w:rFonts w:ascii="ＭＳ 明朝" w:eastAsia="ＭＳ 明朝" w:hAnsi="ＭＳ 明朝" w:cs="ＭＳ 明朝" w:hint="eastAsia"/>
                      <w:spacing w:val="6"/>
                      <w:kern w:val="0"/>
                      <w:szCs w:val="21"/>
                    </w:rPr>
                    <w:t>…上記①の戦略実施により生じた効果（評価）および計画の進捗評価を公表</w:t>
                  </w:r>
                </w:p>
              </w:tc>
            </w:tr>
            <w:tr w:rsidR="00867DD8" w:rsidRPr="00E577BF" w14:paraId="3219FCF2" w14:textId="77777777" w:rsidTr="00F5566D">
              <w:trPr>
                <w:trHeight w:val="697"/>
              </w:trPr>
              <w:tc>
                <w:tcPr>
                  <w:tcW w:w="2600" w:type="dxa"/>
                  <w:shd w:val="clear" w:color="auto" w:fill="auto"/>
                </w:tcPr>
                <w:p w14:paraId="147A8794" w14:textId="77777777" w:rsidR="00867DD8" w:rsidRPr="00E577BF" w:rsidRDefault="00867DD8" w:rsidP="00867DD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8D81798"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①基幹システム刷新</w:t>
                  </w:r>
                </w:p>
                <w:p w14:paraId="650DD5C4"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w:t>
                  </w:r>
                  <w:r>
                    <w:rPr>
                      <w:rFonts w:ascii="ＭＳ 明朝" w:eastAsia="ＭＳ 明朝" w:hAnsi="ＭＳ 明朝" w:cs="ＭＳ 明朝" w:hint="eastAsia"/>
                      <w:spacing w:val="6"/>
                      <w:kern w:val="0"/>
                      <w:szCs w:val="21"/>
                    </w:rPr>
                    <w:t>同イベントReviewページより以下の通り抜粋</w:t>
                  </w:r>
                </w:p>
                <w:p w14:paraId="5ECEBF34"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約</w:t>
                  </w:r>
                  <w:r w:rsidRPr="00CE5648">
                    <w:rPr>
                      <w:rFonts w:ascii="ＭＳ 明朝" w:hAnsi="ＭＳ 明朝" w:cs="ＭＳ 明朝" w:hint="eastAsia"/>
                      <w:spacing w:val="6"/>
                      <w:kern w:val="0"/>
                      <w:szCs w:val="21"/>
                    </w:rPr>
                    <w:t>3</w:t>
                  </w:r>
                  <w:r w:rsidRPr="00CE5648">
                    <w:rPr>
                      <w:rFonts w:ascii="ＭＳ 明朝" w:hAnsi="ＭＳ 明朝" w:cs="ＭＳ 明朝" w:hint="eastAsia"/>
                      <w:spacing w:val="6"/>
                      <w:kern w:val="0"/>
                      <w:szCs w:val="21"/>
                    </w:rPr>
                    <w:t>年前から次世代システムの在り方について検討を開始。結果として、オンプレミスの基幹システムをアマゾン</w:t>
                  </w:r>
                  <w:r w:rsidRPr="00CE5648">
                    <w:rPr>
                      <w:rFonts w:ascii="ＭＳ 明朝" w:hAnsi="ＭＳ 明朝" w:cs="ＭＳ 明朝" w:hint="eastAsia"/>
                      <w:spacing w:val="6"/>
                      <w:kern w:val="0"/>
                      <w:szCs w:val="21"/>
                    </w:rPr>
                    <w:t xml:space="preserve"> </w:t>
                  </w:r>
                  <w:r w:rsidRPr="00CE5648">
                    <w:rPr>
                      <w:rFonts w:ascii="ＭＳ 明朝" w:hAnsi="ＭＳ 明朝" w:cs="ＭＳ 明朝" w:hint="eastAsia"/>
                      <w:spacing w:val="6"/>
                      <w:kern w:val="0"/>
                      <w:szCs w:val="21"/>
                    </w:rPr>
                    <w:t>ウェブサービス（</w:t>
                  </w:r>
                  <w:r w:rsidRPr="00CE5648">
                    <w:rPr>
                      <w:rFonts w:ascii="ＭＳ 明朝" w:hAnsi="ＭＳ 明朝" w:cs="ＭＳ 明朝" w:hint="eastAsia"/>
                      <w:spacing w:val="6"/>
                      <w:kern w:val="0"/>
                      <w:szCs w:val="21"/>
                    </w:rPr>
                    <w:t>AWS</w:t>
                  </w:r>
                  <w:r w:rsidRPr="00CE5648">
                    <w:rPr>
                      <w:rFonts w:ascii="ＭＳ 明朝" w:hAnsi="ＭＳ 明朝" w:cs="ＭＳ 明朝" w:hint="eastAsia"/>
                      <w:spacing w:val="6"/>
                      <w:kern w:val="0"/>
                      <w:szCs w:val="21"/>
                    </w:rPr>
                    <w:t>）へ「リフト＆シフト」の</w:t>
                  </w:r>
                  <w:r w:rsidRPr="00CE5648">
                    <w:rPr>
                      <w:rFonts w:ascii="ＭＳ 明朝" w:hAnsi="ＭＳ 明朝" w:cs="ＭＳ 明朝" w:hint="eastAsia"/>
                      <w:spacing w:val="6"/>
                      <w:kern w:val="0"/>
                      <w:szCs w:val="21"/>
                    </w:rPr>
                    <w:t>2</w:t>
                  </w:r>
                  <w:r w:rsidRPr="00CE5648">
                    <w:rPr>
                      <w:rFonts w:ascii="ＭＳ 明朝" w:hAnsi="ＭＳ 明朝" w:cs="ＭＳ 明朝" w:hint="eastAsia"/>
                      <w:spacing w:val="6"/>
                      <w:kern w:val="0"/>
                      <w:szCs w:val="21"/>
                    </w:rPr>
                    <w:t>段階で移行することを決断した。</w:t>
                  </w:r>
                </w:p>
                <w:p w14:paraId="3C8A2986"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2021</w:t>
                  </w:r>
                  <w:r w:rsidRPr="00CE5648">
                    <w:rPr>
                      <w:rFonts w:ascii="ＭＳ 明朝" w:hAnsi="ＭＳ 明朝" w:cs="ＭＳ 明朝" w:hint="eastAsia"/>
                      <w:spacing w:val="6"/>
                      <w:kern w:val="0"/>
                      <w:szCs w:val="21"/>
                    </w:rPr>
                    <w:t>年</w:t>
                  </w:r>
                  <w:r w:rsidRPr="00CE5648">
                    <w:rPr>
                      <w:rFonts w:ascii="ＭＳ 明朝" w:hAnsi="ＭＳ 明朝" w:cs="ＭＳ 明朝" w:hint="eastAsia"/>
                      <w:spacing w:val="6"/>
                      <w:kern w:val="0"/>
                      <w:szCs w:val="21"/>
                    </w:rPr>
                    <w:t>1</w:t>
                  </w:r>
                  <w:r w:rsidRPr="00CE5648">
                    <w:rPr>
                      <w:rFonts w:ascii="ＭＳ 明朝" w:hAnsi="ＭＳ 明朝" w:cs="ＭＳ 明朝" w:hint="eastAsia"/>
                      <w:spacing w:val="6"/>
                      <w:kern w:val="0"/>
                      <w:szCs w:val="21"/>
                    </w:rPr>
                    <w:t>月から開始した第</w:t>
                  </w:r>
                  <w:r w:rsidRPr="00CE5648">
                    <w:rPr>
                      <w:rFonts w:ascii="ＭＳ 明朝" w:hAnsi="ＭＳ 明朝" w:cs="ＭＳ 明朝" w:hint="eastAsia"/>
                      <w:spacing w:val="6"/>
                      <w:kern w:val="0"/>
                      <w:szCs w:val="21"/>
                    </w:rPr>
                    <w:t>1</w:t>
                  </w:r>
                  <w:r w:rsidRPr="00CE5648">
                    <w:rPr>
                      <w:rFonts w:ascii="ＭＳ 明朝" w:hAnsi="ＭＳ 明朝" w:cs="ＭＳ 明朝" w:hint="eastAsia"/>
                      <w:spacing w:val="6"/>
                      <w:kern w:val="0"/>
                      <w:szCs w:val="21"/>
                    </w:rPr>
                    <w:t>弾のプロジェクトでは、既存のアプリケーションをそのままクラウド上に移転した。</w:t>
                  </w:r>
                </w:p>
                <w:p w14:paraId="1B67C848"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「第</w:t>
                  </w:r>
                  <w:r w:rsidRPr="00CE5648">
                    <w:rPr>
                      <w:rFonts w:ascii="ＭＳ 明朝" w:hAnsi="ＭＳ 明朝" w:cs="ＭＳ 明朝" w:hint="eastAsia"/>
                      <w:spacing w:val="6"/>
                      <w:kern w:val="0"/>
                      <w:szCs w:val="21"/>
                    </w:rPr>
                    <w:t>1</w:t>
                  </w:r>
                  <w:r w:rsidRPr="00CE5648">
                    <w:rPr>
                      <w:rFonts w:ascii="ＭＳ 明朝" w:hAnsi="ＭＳ 明朝" w:cs="ＭＳ 明朝" w:hint="eastAsia"/>
                      <w:spacing w:val="6"/>
                      <w:kern w:val="0"/>
                      <w:szCs w:val="21"/>
                    </w:rPr>
                    <w:t>弾は予定通り</w:t>
                  </w:r>
                  <w:r w:rsidRPr="00CE5648">
                    <w:rPr>
                      <w:rFonts w:ascii="ＭＳ 明朝" w:hAnsi="ＭＳ 明朝" w:cs="ＭＳ 明朝" w:hint="eastAsia"/>
                      <w:spacing w:val="6"/>
                      <w:kern w:val="0"/>
                      <w:szCs w:val="21"/>
                    </w:rPr>
                    <w:t>2022</w:t>
                  </w:r>
                  <w:r w:rsidRPr="00CE5648">
                    <w:rPr>
                      <w:rFonts w:ascii="ＭＳ 明朝" w:hAnsi="ＭＳ 明朝" w:cs="ＭＳ 明朝" w:hint="eastAsia"/>
                      <w:spacing w:val="6"/>
                      <w:kern w:val="0"/>
                      <w:szCs w:val="21"/>
                    </w:rPr>
                    <w:t>年</w:t>
                  </w:r>
                  <w:r w:rsidRPr="00CE5648">
                    <w:rPr>
                      <w:rFonts w:ascii="ＭＳ 明朝" w:hAnsi="ＭＳ 明朝" w:cs="ＭＳ 明朝" w:hint="eastAsia"/>
                      <w:spacing w:val="6"/>
                      <w:kern w:val="0"/>
                      <w:szCs w:val="21"/>
                    </w:rPr>
                    <w:t>5</w:t>
                  </w:r>
                  <w:r w:rsidRPr="00CE5648">
                    <w:rPr>
                      <w:rFonts w:ascii="ＭＳ 明朝" w:hAnsi="ＭＳ 明朝" w:cs="ＭＳ 明朝" w:hint="eastAsia"/>
                      <w:spacing w:val="6"/>
                      <w:kern w:val="0"/>
                      <w:szCs w:val="21"/>
                    </w:rPr>
                    <w:t>月に完了。この結果、システム運用費用を約</w:t>
                  </w:r>
                  <w:r w:rsidRPr="00CE5648">
                    <w:rPr>
                      <w:rFonts w:ascii="ＭＳ 明朝" w:hAnsi="ＭＳ 明朝" w:cs="ＭＳ 明朝" w:hint="eastAsia"/>
                      <w:spacing w:val="6"/>
                      <w:kern w:val="0"/>
                      <w:szCs w:val="21"/>
                    </w:rPr>
                    <w:t>40</w:t>
                  </w:r>
                  <w:r w:rsidRPr="00CE5648">
                    <w:rPr>
                      <w:rFonts w:ascii="ＭＳ 明朝" w:hAnsi="ＭＳ 明朝" w:cs="ＭＳ 明朝" w:hint="eastAsia"/>
                      <w:spacing w:val="6"/>
                      <w:kern w:val="0"/>
                      <w:szCs w:val="21"/>
                    </w:rPr>
                    <w:t>％削減、オンライン画面のレスポンスも最大</w:t>
                  </w:r>
                  <w:r w:rsidRPr="00CE5648">
                    <w:rPr>
                      <w:rFonts w:ascii="ＭＳ 明朝" w:hAnsi="ＭＳ 明朝" w:cs="ＭＳ 明朝" w:hint="eastAsia"/>
                      <w:spacing w:val="6"/>
                      <w:kern w:val="0"/>
                      <w:szCs w:val="21"/>
                    </w:rPr>
                    <w:t>72</w:t>
                  </w:r>
                  <w:r w:rsidRPr="00CE5648">
                    <w:rPr>
                      <w:rFonts w:ascii="ＭＳ 明朝" w:hAnsi="ＭＳ 明朝" w:cs="ＭＳ 明朝" w:hint="eastAsia"/>
                      <w:spacing w:val="6"/>
                      <w:kern w:val="0"/>
                      <w:szCs w:val="21"/>
                    </w:rPr>
                    <w:t>％向上しました。自社の既存体制を上回る</w:t>
                  </w:r>
                  <w:r w:rsidRPr="00CE5648">
                    <w:rPr>
                      <w:rFonts w:ascii="ＭＳ 明朝" w:hAnsi="ＭＳ 明朝" w:cs="ＭＳ 明朝" w:hint="eastAsia"/>
                      <w:spacing w:val="6"/>
                      <w:kern w:val="0"/>
                      <w:szCs w:val="21"/>
                    </w:rPr>
                    <w:t>BCP</w:t>
                  </w:r>
                  <w:r w:rsidRPr="00CE5648">
                    <w:rPr>
                      <w:rFonts w:ascii="ＭＳ 明朝" w:hAnsi="ＭＳ 明朝" w:cs="ＭＳ 明朝" w:hint="eastAsia"/>
                      <w:spacing w:val="6"/>
                      <w:kern w:val="0"/>
                      <w:szCs w:val="21"/>
                    </w:rPr>
                    <w:t>強化が図れたことも大きな効果です」と同社の筒井</w:t>
                  </w:r>
                  <w:r w:rsidRPr="00CE5648">
                    <w:rPr>
                      <w:rFonts w:ascii="ＭＳ 明朝" w:hAnsi="ＭＳ 明朝" w:cs="ＭＳ 明朝" w:hint="eastAsia"/>
                      <w:spacing w:val="6"/>
                      <w:kern w:val="0"/>
                      <w:szCs w:val="21"/>
                    </w:rPr>
                    <w:t xml:space="preserve"> </w:t>
                  </w:r>
                  <w:r w:rsidRPr="00CE5648">
                    <w:rPr>
                      <w:rFonts w:ascii="ＭＳ 明朝" w:hAnsi="ＭＳ 明朝" w:cs="ＭＳ 明朝" w:hint="eastAsia"/>
                      <w:spacing w:val="6"/>
                      <w:kern w:val="0"/>
                      <w:szCs w:val="21"/>
                    </w:rPr>
                    <w:t>純二氏は話す。</w:t>
                  </w:r>
                </w:p>
                <w:p w14:paraId="777B3A62"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2023</w:t>
                  </w:r>
                  <w:r w:rsidRPr="00CE5648">
                    <w:rPr>
                      <w:rFonts w:ascii="ＭＳ 明朝" w:hAnsi="ＭＳ 明朝" w:cs="ＭＳ 明朝" w:hint="eastAsia"/>
                      <w:spacing w:val="6"/>
                      <w:kern w:val="0"/>
                      <w:szCs w:val="21"/>
                    </w:rPr>
                    <w:t>年以降の完成を目指す第</w:t>
                  </w:r>
                  <w:r w:rsidRPr="00CE5648">
                    <w:rPr>
                      <w:rFonts w:ascii="ＭＳ 明朝" w:hAnsi="ＭＳ 明朝" w:cs="ＭＳ 明朝" w:hint="eastAsia"/>
                      <w:spacing w:val="6"/>
                      <w:kern w:val="0"/>
                      <w:szCs w:val="21"/>
                    </w:rPr>
                    <w:t>2</w:t>
                  </w:r>
                  <w:r w:rsidRPr="00CE5648">
                    <w:rPr>
                      <w:rFonts w:ascii="ＭＳ 明朝" w:hAnsi="ＭＳ 明朝" w:cs="ＭＳ 明朝" w:hint="eastAsia"/>
                      <w:spacing w:val="6"/>
                      <w:kern w:val="0"/>
                      <w:szCs w:val="21"/>
                    </w:rPr>
                    <w:t>弾プロジェクトでは、</w:t>
                  </w:r>
                  <w:r w:rsidRPr="00CE5648">
                    <w:rPr>
                      <w:rFonts w:ascii="ＭＳ 明朝" w:hAnsi="ＭＳ 明朝" w:cs="ＭＳ 明朝" w:hint="eastAsia"/>
                      <w:spacing w:val="6"/>
                      <w:kern w:val="0"/>
                      <w:szCs w:val="21"/>
                    </w:rPr>
                    <w:t>COBOL</w:t>
                  </w:r>
                  <w:r w:rsidRPr="00CE5648">
                    <w:rPr>
                      <w:rFonts w:ascii="ＭＳ 明朝" w:hAnsi="ＭＳ 明朝" w:cs="ＭＳ 明朝" w:hint="eastAsia"/>
                      <w:spacing w:val="6"/>
                      <w:kern w:val="0"/>
                      <w:szCs w:val="21"/>
                    </w:rPr>
                    <w:t>などのプログラミング言語で記述されていたアプリケーションを最新の技術やサービスを駆使して再構築するという。</w:t>
                  </w:r>
                </w:p>
                <w:p w14:paraId="0791A910"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新しい技術をいち早く導入し、ビジネスへの追従性を高めるために、システム開発体制も従来のウォーターフォール型からアジャイル型に変革した。</w:t>
                  </w:r>
                </w:p>
                <w:p w14:paraId="7A0F7944"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同時に、ベンダー企業との関係の見直しに着手。委託者・受託者の関係から、同社がプロジェクトを主導し、ベンダー企業の協力のもとでシステムを共創する関係へと進化させた。</w:t>
                  </w:r>
                </w:p>
                <w:p w14:paraId="7B7EA286"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CE5648">
                    <w:rPr>
                      <w:rFonts w:ascii="ＭＳ 明朝" w:hAnsi="ＭＳ 明朝" w:cs="ＭＳ 明朝" w:hint="eastAsia"/>
                      <w:spacing w:val="6"/>
                      <w:kern w:val="0"/>
                      <w:szCs w:val="21"/>
                    </w:rPr>
                    <w:t>「当社の各部門やベンダー企業から各領域のスペシャリストが集結したワンチーム構成を築いています。総勢</w:t>
                  </w:r>
                  <w:r w:rsidRPr="00CE5648">
                    <w:rPr>
                      <w:rFonts w:ascii="ＭＳ 明朝" w:hAnsi="ＭＳ 明朝" w:cs="ＭＳ 明朝" w:hint="eastAsia"/>
                      <w:spacing w:val="6"/>
                      <w:kern w:val="0"/>
                      <w:szCs w:val="21"/>
                    </w:rPr>
                    <w:t>350</w:t>
                  </w:r>
                  <w:r w:rsidRPr="00CE5648">
                    <w:rPr>
                      <w:rFonts w:ascii="ＭＳ 明朝" w:hAnsi="ＭＳ 明朝" w:cs="ＭＳ 明朝" w:hint="eastAsia"/>
                      <w:spacing w:val="6"/>
                      <w:kern w:val="0"/>
                      <w:szCs w:val="21"/>
                    </w:rPr>
                    <w:t>人体制でアジャイル型のシステム開発を推進しています」と筒井氏は語る。</w:t>
                  </w:r>
                </w:p>
                <w:p w14:paraId="442DEE48"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■（上記抜粋内容に対する補足）</w:t>
                  </w:r>
                </w:p>
                <w:p w14:paraId="311B26E2"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同イベント講演資料</w:t>
                  </w:r>
                  <w:r w:rsidRPr="00AE2E29">
                    <w:rPr>
                      <w:rFonts w:ascii="ＭＳ 明朝" w:eastAsia="ＭＳ 明朝" w:hAnsi="ＭＳ 明朝" w:cs="ＭＳ 明朝" w:hint="eastAsia"/>
                      <w:spacing w:val="6"/>
                      <w:kern w:val="0"/>
                      <w:szCs w:val="21"/>
                    </w:rPr>
                    <w:t>（参加者に資料配布）</w:t>
                  </w:r>
                  <w:r>
                    <w:rPr>
                      <w:rFonts w:ascii="ＭＳ 明朝" w:eastAsia="ＭＳ 明朝" w:hAnsi="ＭＳ 明朝" w:cs="ＭＳ 明朝" w:hint="eastAsia"/>
                      <w:spacing w:val="6"/>
                      <w:kern w:val="0"/>
                      <w:szCs w:val="21"/>
                    </w:rPr>
                    <w:t>より</w:t>
                  </w:r>
                </w:p>
                <w:p w14:paraId="79AF8710"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戦略の達成度を測る指標としては、基盤更改の効果としてクラウド環境を利用し、以下メリット享受目標を設定し、第</w:t>
                  </w:r>
                  <w:r>
                    <w:rPr>
                      <w:rFonts w:ascii="ＭＳ 明朝" w:hAnsi="ＭＳ 明朝" w:cs="ＭＳ 明朝" w:hint="eastAsia"/>
                      <w:spacing w:val="6"/>
                      <w:kern w:val="0"/>
                      <w:szCs w:val="21"/>
                    </w:rPr>
                    <w:t>1</w:t>
                  </w:r>
                  <w:r>
                    <w:rPr>
                      <w:rFonts w:ascii="ＭＳ 明朝" w:hAnsi="ＭＳ 明朝" w:cs="ＭＳ 明朝" w:hint="eastAsia"/>
                      <w:spacing w:val="6"/>
                      <w:kern w:val="0"/>
                      <w:szCs w:val="21"/>
                    </w:rPr>
                    <w:t>弾プロジェクトは夫々達成</w:t>
                  </w:r>
                </w:p>
                <w:p w14:paraId="5DDD5E48"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＜戦略達成度を測る設定指標とその結果＞</w:t>
                  </w:r>
                </w:p>
                <w:p w14:paraId="1076D889" w14:textId="77777777" w:rsidR="00867DD8" w:rsidRPr="0071486B" w:rsidRDefault="00867DD8" w:rsidP="00867DD8">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測定指標：システム運用費用</w:t>
                  </w:r>
                </w:p>
                <w:p w14:paraId="3A5DB438" w14:textId="77777777" w:rsidR="00867DD8" w:rsidRPr="00335770" w:rsidRDefault="00867DD8" w:rsidP="00867DD8">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実績結果：費用逓減</w:t>
                  </w:r>
                </w:p>
                <w:p w14:paraId="37D7A7E1" w14:textId="77777777" w:rsidR="00867DD8" w:rsidRPr="00335770" w:rsidRDefault="00867DD8" w:rsidP="00867DD8">
                  <w:pPr>
                    <w:pStyle w:val="af"/>
                    <w:suppressAutoHyphens/>
                    <w:kinsoku w:val="0"/>
                    <w:overflowPunct w:val="0"/>
                    <w:adjustRightInd w:val="0"/>
                    <w:spacing w:afterLines="50" w:after="120" w:line="238" w:lineRule="exact"/>
                    <w:ind w:leftChars="0" w:left="585"/>
                    <w:jc w:val="left"/>
                    <w:textAlignment w:val="center"/>
                    <w:rPr>
                      <w:rFonts w:ascii="ＭＳ 明朝" w:eastAsia="明朝体" w:hAnsi="ＭＳ 明朝" w:cs="ＭＳ 明朝"/>
                      <w:spacing w:val="6"/>
                      <w:kern w:val="0"/>
                      <w:szCs w:val="21"/>
                    </w:rPr>
                  </w:pPr>
                  <w:r>
                    <w:rPr>
                      <w:rFonts w:ascii="ＭＳ 明朝" w:eastAsia="明朝体" w:hAnsi="ＭＳ 明朝" w:cs="ＭＳ 明朝" w:hint="eastAsia"/>
                      <w:spacing w:val="6"/>
                      <w:kern w:val="0"/>
                      <w:szCs w:val="21"/>
                    </w:rPr>
                    <w:t>⇒期待目標達成。ハードウェア更改を行った場合に発生する費用（過去実績値：</w:t>
                  </w:r>
                  <w:r>
                    <w:rPr>
                      <w:rFonts w:ascii="ＭＳ 明朝" w:eastAsia="明朝体" w:hAnsi="ＭＳ 明朝" w:cs="ＭＳ 明朝" w:hint="eastAsia"/>
                      <w:spacing w:val="6"/>
                      <w:kern w:val="0"/>
                      <w:szCs w:val="21"/>
                    </w:rPr>
                    <w:t>5</w:t>
                  </w:r>
                  <w:r>
                    <w:rPr>
                      <w:rFonts w:ascii="ＭＳ 明朝" w:eastAsia="明朝体" w:hAnsi="ＭＳ 明朝" w:cs="ＭＳ 明朝" w:hint="eastAsia"/>
                      <w:spacing w:val="6"/>
                      <w:kern w:val="0"/>
                      <w:szCs w:val="21"/>
                    </w:rPr>
                    <w:t>年償却とした場合）との比較で、約</w:t>
                  </w:r>
                  <w:r>
                    <w:rPr>
                      <w:rFonts w:ascii="ＭＳ 明朝" w:eastAsia="明朝体" w:hAnsi="ＭＳ 明朝" w:cs="ＭＳ 明朝" w:hint="eastAsia"/>
                      <w:spacing w:val="6"/>
                      <w:kern w:val="0"/>
                      <w:szCs w:val="21"/>
                    </w:rPr>
                    <w:t>40</w:t>
                  </w:r>
                  <w:r>
                    <w:rPr>
                      <w:rFonts w:ascii="ＭＳ 明朝" w:eastAsia="明朝体" w:hAnsi="ＭＳ 明朝" w:cs="ＭＳ 明朝" w:hint="eastAsia"/>
                      <w:spacing w:val="6"/>
                      <w:kern w:val="0"/>
                      <w:szCs w:val="21"/>
                    </w:rPr>
                    <w:t>％削減が実現（オペレーション費用部分含む）</w:t>
                  </w:r>
                </w:p>
                <w:p w14:paraId="67502CEA" w14:textId="77777777" w:rsidR="00867DD8" w:rsidRPr="0071486B" w:rsidRDefault="00867DD8" w:rsidP="00867DD8">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測定指標：オンライン画面のレスポンス速度</w:t>
                  </w:r>
                </w:p>
                <w:p w14:paraId="09D80678" w14:textId="77777777" w:rsidR="00867DD8" w:rsidRPr="00335770" w:rsidRDefault="00867DD8" w:rsidP="00867DD8">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lastRenderedPageBreak/>
                    <w:t>実績結果：処理性能の向上</w:t>
                  </w:r>
                </w:p>
                <w:p w14:paraId="3F7CEDEE" w14:textId="77777777" w:rsidR="00867DD8" w:rsidRPr="00CB7949" w:rsidRDefault="00867DD8" w:rsidP="00867DD8">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⇒期待目標達成。移行前と移行後の比較ベースで「オンライン画面のレスポンスで最大</w:t>
                  </w:r>
                  <w:r>
                    <w:rPr>
                      <w:rFonts w:ascii="ＭＳ 明朝" w:eastAsia="明朝体" w:hAnsi="ＭＳ 明朝" w:cs="ＭＳ 明朝" w:hint="eastAsia"/>
                      <w:spacing w:val="6"/>
                      <w:kern w:val="0"/>
                      <w:szCs w:val="21"/>
                    </w:rPr>
                    <w:t>72</w:t>
                  </w:r>
                  <w:r>
                    <w:rPr>
                      <w:rFonts w:ascii="ＭＳ 明朝" w:eastAsia="明朝体" w:hAnsi="ＭＳ 明朝" w:cs="ＭＳ 明朝" w:hint="eastAsia"/>
                      <w:spacing w:val="6"/>
                      <w:kern w:val="0"/>
                      <w:szCs w:val="21"/>
                    </w:rPr>
                    <w:t>％の速度向上」、「夜間バッチ処理時間も、基幹系処理で平均</w:t>
                  </w:r>
                  <w:r>
                    <w:rPr>
                      <w:rFonts w:ascii="ＭＳ 明朝" w:eastAsia="明朝体" w:hAnsi="ＭＳ 明朝" w:cs="ＭＳ 明朝" w:hint="eastAsia"/>
                      <w:spacing w:val="6"/>
                      <w:kern w:val="0"/>
                      <w:szCs w:val="21"/>
                    </w:rPr>
                    <w:t>30.5</w:t>
                  </w:r>
                  <w:r>
                    <w:rPr>
                      <w:rFonts w:ascii="ＭＳ 明朝" w:eastAsia="明朝体" w:hAnsi="ＭＳ 明朝" w:cs="ＭＳ 明朝" w:hint="eastAsia"/>
                      <w:spacing w:val="6"/>
                      <w:kern w:val="0"/>
                      <w:szCs w:val="21"/>
                    </w:rPr>
                    <w:t>％、情報系処理で平均</w:t>
                  </w:r>
                  <w:r>
                    <w:rPr>
                      <w:rFonts w:ascii="ＭＳ 明朝" w:eastAsia="明朝体" w:hAnsi="ＭＳ 明朝" w:cs="ＭＳ 明朝" w:hint="eastAsia"/>
                      <w:spacing w:val="6"/>
                      <w:kern w:val="0"/>
                      <w:szCs w:val="21"/>
                    </w:rPr>
                    <w:t>46.7</w:t>
                  </w:r>
                  <w:r>
                    <w:rPr>
                      <w:rFonts w:ascii="ＭＳ 明朝" w:eastAsia="明朝体" w:hAnsi="ＭＳ 明朝" w:cs="ＭＳ 明朝" w:hint="eastAsia"/>
                      <w:spacing w:val="6"/>
                      <w:kern w:val="0"/>
                      <w:szCs w:val="21"/>
                    </w:rPr>
                    <w:t>％短縮」が夫々実現</w:t>
                  </w:r>
                </w:p>
                <w:p w14:paraId="0183479B"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②</w:t>
                  </w:r>
                  <w:r>
                    <w:rPr>
                      <w:rFonts w:ascii="ＭＳ 明朝" w:eastAsia="ＭＳ 明朝" w:hAnsi="ＭＳ 明朝" w:cs="ＭＳ 明朝" w:hint="eastAsia"/>
                      <w:spacing w:val="6"/>
                      <w:kern w:val="0"/>
                      <w:szCs w:val="21"/>
                    </w:rPr>
                    <w:t>レンタカー事業のDX化</w:t>
                  </w:r>
                </w:p>
                <w:p w14:paraId="245EB557"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■同イベント公開資料（スライド24・25）より</w:t>
                  </w:r>
                </w:p>
                <w:p w14:paraId="605F8EA4" w14:textId="77777777" w:rsidR="00867DD8" w:rsidRPr="0071486B" w:rsidRDefault="00867DD8" w:rsidP="00867D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＜戦略達成度を測る設定指標とその結果＞</w:t>
                  </w:r>
                </w:p>
                <w:p w14:paraId="4CF00C39" w14:textId="77777777" w:rsidR="00867DD8" w:rsidRPr="0071486B" w:rsidRDefault="00867DD8" w:rsidP="00867DD8">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測定指標：お客様へ新たな経験をして貰える</w:t>
                  </w:r>
                  <w:r>
                    <w:rPr>
                      <w:rFonts w:ascii="ＭＳ 明朝" w:eastAsia="明朝体" w:hAnsi="ＭＳ 明朝" w:cs="ＭＳ 明朝" w:hint="eastAsia"/>
                      <w:spacing w:val="6"/>
                      <w:kern w:val="0"/>
                      <w:szCs w:val="21"/>
                    </w:rPr>
                    <w:t>DX</w:t>
                  </w:r>
                  <w:r>
                    <w:rPr>
                      <w:rFonts w:ascii="ＭＳ 明朝" w:eastAsia="明朝体" w:hAnsi="ＭＳ 明朝" w:cs="ＭＳ 明朝" w:hint="eastAsia"/>
                      <w:spacing w:val="6"/>
                      <w:kern w:val="0"/>
                      <w:szCs w:val="21"/>
                    </w:rPr>
                    <w:t>戦略</w:t>
                  </w:r>
                </w:p>
                <w:p w14:paraId="3011B263" w14:textId="77777777" w:rsidR="00867DD8" w:rsidRDefault="00867DD8" w:rsidP="00867DD8">
                  <w:pPr>
                    <w:pStyle w:val="af"/>
                    <w:suppressAutoHyphens/>
                    <w:kinsoku w:val="0"/>
                    <w:overflowPunct w:val="0"/>
                    <w:adjustRightInd w:val="0"/>
                    <w:spacing w:afterLines="50" w:after="120" w:line="238" w:lineRule="exact"/>
                    <w:ind w:leftChars="0" w:left="585"/>
                    <w:jc w:val="left"/>
                    <w:textAlignment w:val="center"/>
                    <w:rPr>
                      <w:rFonts w:ascii="ＭＳ 明朝" w:eastAsia="明朝体" w:hAnsi="ＭＳ 明朝" w:cs="ＭＳ 明朝"/>
                      <w:spacing w:val="6"/>
                      <w:kern w:val="0"/>
                      <w:szCs w:val="21"/>
                    </w:rPr>
                  </w:pPr>
                  <w:r>
                    <w:rPr>
                      <w:rFonts w:ascii="ＭＳ 明朝" w:eastAsia="明朝体" w:hAnsi="ＭＳ 明朝" w:cs="ＭＳ 明朝" w:hint="eastAsia"/>
                      <w:spacing w:val="6"/>
                      <w:kern w:val="0"/>
                      <w:szCs w:val="21"/>
                    </w:rPr>
                    <w:t>実績結果：スマートフォンアプリ開発・リリース</w:t>
                  </w:r>
                </w:p>
                <w:p w14:paraId="31F544FA" w14:textId="77777777" w:rsidR="00867DD8" w:rsidRPr="0071486B" w:rsidRDefault="00867DD8" w:rsidP="00867DD8">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⇒期待目標達成。</w:t>
                  </w:r>
                  <w:r w:rsidRPr="00CE5648">
                    <w:rPr>
                      <w:rFonts w:ascii="ＭＳ 明朝" w:hAnsi="ＭＳ 明朝" w:cs="ＭＳ 明朝" w:hint="eastAsia"/>
                      <w:spacing w:val="6"/>
                      <w:kern w:val="0"/>
                      <w:szCs w:val="21"/>
                    </w:rPr>
                    <w:t xml:space="preserve">個人チャネル拡大を目的にレンタカー予約アプリを新規開発。従来のベンダ一括発注体制から脱却し 、新たな開発体制のもと、お客様へのサービス拡大を目標にユーザ側 でリスクをコントロール。規模・難易度の高い開発ながらも、信頼できるパートナー会社と一丸となってプロジェクトを推進、 </w:t>
                  </w:r>
                  <w:r>
                    <w:rPr>
                      <w:rFonts w:ascii="ＭＳ 明朝" w:hAnsi="ＭＳ 明朝" w:cs="ＭＳ 明朝" w:hint="eastAsia"/>
                      <w:spacing w:val="6"/>
                      <w:kern w:val="0"/>
                      <w:szCs w:val="21"/>
                    </w:rPr>
                    <w:t>開発期間9</w:t>
                  </w:r>
                  <w:r w:rsidRPr="00CE5648">
                    <w:rPr>
                      <w:rFonts w:ascii="ＭＳ 明朝" w:hAnsi="ＭＳ 明朝" w:cs="ＭＳ 明朝" w:hint="eastAsia"/>
                      <w:spacing w:val="6"/>
                      <w:kern w:val="0"/>
                      <w:szCs w:val="21"/>
                    </w:rPr>
                    <w:t>ヵ月という短期間でリリースを実現。</w:t>
                  </w:r>
                </w:p>
                <w:p w14:paraId="2963E976" w14:textId="77777777" w:rsidR="00867DD8" w:rsidRDefault="00867DD8" w:rsidP="00867DD8">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測定指標：</w:t>
                  </w:r>
                  <w:r w:rsidRPr="00B07C82">
                    <w:rPr>
                      <w:rFonts w:ascii="ＭＳ 明朝" w:hAnsi="ＭＳ 明朝" w:cs="ＭＳ 明朝" w:hint="eastAsia"/>
                      <w:spacing w:val="6"/>
                      <w:kern w:val="0"/>
                      <w:szCs w:val="21"/>
                    </w:rPr>
                    <w:t>常に顧客の声（要望）に応える</w:t>
                  </w:r>
                  <w:r>
                    <w:rPr>
                      <w:rFonts w:ascii="ＭＳ 明朝" w:hAnsi="ＭＳ 明朝" w:cs="ＭＳ 明朝" w:hint="eastAsia"/>
                      <w:spacing w:val="6"/>
                      <w:kern w:val="0"/>
                      <w:szCs w:val="21"/>
                    </w:rPr>
                    <w:t>体制づくり</w:t>
                  </w:r>
                </w:p>
                <w:p w14:paraId="04707878" w14:textId="77777777" w:rsidR="00867DD8" w:rsidRDefault="00867DD8" w:rsidP="00867DD8">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実績結果：スマートフォンアプリの継続的な改善実績</w:t>
                  </w:r>
                </w:p>
                <w:p w14:paraId="66ADBC34" w14:textId="201C31EC" w:rsidR="00867DD8" w:rsidRPr="00867DD8" w:rsidRDefault="00867DD8" w:rsidP="00867DD8">
                  <w:pPr>
                    <w:pStyle w:val="af"/>
                    <w:suppressAutoHyphens/>
                    <w:kinsoku w:val="0"/>
                    <w:overflowPunct w:val="0"/>
                    <w:adjustRightInd w:val="0"/>
                    <w:spacing w:afterLines="50" w:after="120" w:line="238" w:lineRule="exact"/>
                    <w:ind w:leftChars="0" w:left="585"/>
                    <w:jc w:val="left"/>
                    <w:textAlignment w:val="center"/>
                    <w:rPr>
                      <w:rFonts w:ascii="ＭＳ 明朝" w:hAnsi="ＭＳ 明朝" w:cs="ＭＳ 明朝"/>
                      <w:spacing w:val="6"/>
                      <w:kern w:val="0"/>
                      <w:szCs w:val="21"/>
                    </w:rPr>
                  </w:pPr>
                  <w:r>
                    <w:rPr>
                      <w:rFonts w:ascii="ＭＳ 明朝" w:eastAsia="明朝体" w:hAnsi="ＭＳ 明朝" w:cs="ＭＳ 明朝" w:hint="eastAsia"/>
                      <w:spacing w:val="6"/>
                      <w:kern w:val="0"/>
                      <w:szCs w:val="21"/>
                    </w:rPr>
                    <w:t>⇒期待目標達成。</w:t>
                  </w:r>
                  <w:r w:rsidRPr="00B07C82">
                    <w:rPr>
                      <w:rFonts w:ascii="ＭＳ 明朝" w:hAnsi="ＭＳ 明朝" w:cs="ＭＳ 明朝" w:hint="eastAsia"/>
                      <w:spacing w:val="6"/>
                      <w:kern w:val="0"/>
                      <w:szCs w:val="21"/>
                    </w:rPr>
                    <w:t>常に顧客の声（要望）に応えるべくシステムへ反映。技術力高いパートナーと</w:t>
                  </w:r>
                  <w:r>
                    <w:rPr>
                      <w:rFonts w:ascii="ＭＳ 明朝" w:hAnsi="ＭＳ 明朝" w:cs="ＭＳ 明朝" w:hint="eastAsia"/>
                      <w:spacing w:val="6"/>
                      <w:kern w:val="0"/>
                      <w:szCs w:val="21"/>
                    </w:rPr>
                    <w:t>緊密なパートナ関係を構築したことで、従来よりスピード、品質、</w:t>
                  </w:r>
                  <w:r w:rsidRPr="00B07C82">
                    <w:rPr>
                      <w:rFonts w:ascii="ＭＳ 明朝" w:hAnsi="ＭＳ 明朝" w:cs="ＭＳ 明朝" w:hint="eastAsia"/>
                      <w:spacing w:val="6"/>
                      <w:kern w:val="0"/>
                      <w:szCs w:val="21"/>
                    </w:rPr>
                    <w:t>生産性が向上。初回リリースから 約</w:t>
                  </w:r>
                  <w:r>
                    <w:rPr>
                      <w:rFonts w:ascii="ＭＳ 明朝" w:hAnsi="ＭＳ 明朝" w:cs="ＭＳ 明朝" w:hint="eastAsia"/>
                      <w:spacing w:val="6"/>
                      <w:kern w:val="0"/>
                      <w:szCs w:val="21"/>
                    </w:rPr>
                    <w:t>1</w:t>
                  </w:r>
                  <w:r w:rsidRPr="00B07C82">
                    <w:rPr>
                      <w:rFonts w:ascii="ＭＳ 明朝" w:hAnsi="ＭＳ 明朝" w:cs="ＭＳ 明朝" w:hint="eastAsia"/>
                      <w:spacing w:val="6"/>
                      <w:kern w:val="0"/>
                      <w:szCs w:val="21"/>
                    </w:rPr>
                    <w:t>年半の間に9回のメジャーバージョンアップを実施。迅速かつ継続的なレベルアップが可能な体制を構築。</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8CF8BEE" w:rsidR="00D1302E" w:rsidRPr="00E577BF" w:rsidRDefault="00867DD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76F9167"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日経コンピューター誌インタビュー記事</w:t>
                  </w:r>
                </w:p>
                <w:p w14:paraId="1E29F908"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タイトル：　モノの価値、デジタルで変幻自在に</w:t>
                  </w:r>
                </w:p>
                <w:p w14:paraId="4B436EDD" w14:textId="77777777" w:rsidR="00867DD8" w:rsidRDefault="00867DD8" w:rsidP="00867DD8">
                  <w:pPr>
                    <w:suppressAutoHyphens/>
                    <w:kinsoku w:val="0"/>
                    <w:overflowPunct w:val="0"/>
                    <w:adjustRightInd w:val="0"/>
                    <w:spacing w:afterLines="50" w:after="120" w:line="238" w:lineRule="exact"/>
                    <w:ind w:firstLineChars="600" w:firstLine="1332"/>
                    <w:jc w:val="left"/>
                    <w:textAlignment w:val="center"/>
                    <w:rPr>
                      <w:rFonts w:ascii="ＭＳ 明朝" w:eastAsia="ＭＳ 明朝" w:hAnsi="ＭＳ 明朝" w:cs="ＭＳ 明朝"/>
                      <w:spacing w:val="6"/>
                      <w:kern w:val="0"/>
                      <w:szCs w:val="21"/>
                    </w:rPr>
                  </w:pPr>
                  <w:r w:rsidRPr="00E35C68">
                    <w:rPr>
                      <w:rFonts w:ascii="ＭＳ 明朝" w:eastAsia="ＭＳ 明朝" w:hAnsi="ＭＳ 明朝" w:cs="ＭＳ 明朝" w:hint="eastAsia"/>
                      <w:spacing w:val="6"/>
                      <w:kern w:val="0"/>
                      <w:szCs w:val="21"/>
                    </w:rPr>
                    <w:t>社内向けITも「攻めの姿勢」で改革</w:t>
                  </w:r>
                </w:p>
                <w:p w14:paraId="7500EEA5" w14:textId="77777777" w:rsidR="00867DD8"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東京センチュリー　社長　馬場高一</w:t>
                  </w:r>
                </w:p>
                <w:p w14:paraId="3FD03264" w14:textId="77777777" w:rsidR="00867DD8" w:rsidRDefault="00EC1B9E"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8" w:history="1">
                    <w:r w:rsidR="00867DD8" w:rsidRPr="007347AC">
                      <w:rPr>
                        <w:rStyle w:val="af6"/>
                        <w:rFonts w:ascii="ＭＳ 明朝" w:eastAsia="ＭＳ 明朝" w:hAnsi="ＭＳ 明朝" w:cs="ＭＳ 明朝"/>
                        <w:spacing w:val="6"/>
                        <w:kern w:val="0"/>
                        <w:szCs w:val="21"/>
                      </w:rPr>
                      <w:t>https://xtech.nikkei.com/atcl/nxt/mag/nc/18/020600001/072600116/</w:t>
                    </w:r>
                  </w:hyperlink>
                </w:p>
                <w:p w14:paraId="67F41979" w14:textId="312A094F" w:rsidR="00D1302E" w:rsidRPr="00E577BF" w:rsidRDefault="00867DD8" w:rsidP="00867D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Pr="00AE2E29">
                    <w:rPr>
                      <w:rFonts w:ascii="ＭＳ 明朝" w:eastAsia="ＭＳ 明朝" w:hAnsi="ＭＳ 明朝" w:cs="ＭＳ 明朝" w:hint="eastAsia"/>
                      <w:spacing w:val="6"/>
                      <w:kern w:val="0"/>
                      <w:szCs w:val="21"/>
                    </w:rPr>
                    <w:t>オンライン記事は</w:t>
                  </w:r>
                  <w:r>
                    <w:rPr>
                      <w:rFonts w:ascii="ＭＳ 明朝" w:eastAsia="ＭＳ 明朝" w:hAnsi="ＭＳ 明朝" w:cs="ＭＳ 明朝" w:hint="eastAsia"/>
                      <w:spacing w:val="6"/>
                      <w:kern w:val="0"/>
                      <w:szCs w:val="21"/>
                    </w:rPr>
                    <w:t>、日経コンピュータ2022年8月4日号（P96～99）にも掲載</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143FC5C"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当社</w:t>
                  </w:r>
                  <w:r>
                    <w:rPr>
                      <w:rFonts w:ascii="ＭＳ 明朝" w:hAnsi="ＭＳ 明朝" w:hint="eastAsia"/>
                      <w:color w:val="000000"/>
                    </w:rPr>
                    <w:t>DX</w:t>
                  </w:r>
                  <w:r>
                    <w:rPr>
                      <w:rFonts w:ascii="ＭＳ 明朝" w:hAnsi="ＭＳ 明朝" w:hint="eastAsia"/>
                      <w:color w:val="000000"/>
                    </w:rPr>
                    <w:t>推進における具体的な方策（戦略）として、日経</w:t>
                  </w:r>
                  <w:r>
                    <w:rPr>
                      <w:rFonts w:ascii="ＭＳ 明朝" w:hAnsi="ＭＳ 明朝" w:hint="eastAsia"/>
                      <w:color w:val="000000"/>
                    </w:rPr>
                    <w:t>BP</w:t>
                  </w:r>
                  <w:r>
                    <w:rPr>
                      <w:rFonts w:ascii="ＭＳ 明朝" w:hAnsi="ＭＳ 明朝" w:hint="eastAsia"/>
                      <w:color w:val="000000"/>
                    </w:rPr>
                    <w:t>社による当社社長インタビュー内容として発信、当社取組を社内外に周知（公表）</w:t>
                  </w:r>
                </w:p>
                <w:p w14:paraId="08353E2D"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■以下、抜粋記載</w:t>
                  </w:r>
                </w:p>
                <w:p w14:paraId="7D9EF546"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・記事前段より（誌面</w:t>
                  </w:r>
                  <w:r>
                    <w:rPr>
                      <w:rFonts w:ascii="ＭＳ 明朝" w:hAnsi="ＭＳ 明朝" w:hint="eastAsia"/>
                      <w:color w:val="000000"/>
                    </w:rPr>
                    <w:t>P96</w:t>
                  </w:r>
                  <w:r>
                    <w:rPr>
                      <w:rFonts w:ascii="ＭＳ 明朝" w:hAnsi="ＭＳ 明朝" w:hint="eastAsia"/>
                      <w:color w:val="000000"/>
                    </w:rPr>
                    <w:t>）</w:t>
                  </w:r>
                </w:p>
                <w:p w14:paraId="56346FB8"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 xml:space="preserve">　－そうした自社の原点を踏まえて、今後デジタル技術をどう活用していきますか。</w:t>
                  </w:r>
                </w:p>
                <w:p w14:paraId="34AED843"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lastRenderedPageBreak/>
                    <w:t xml:space="preserve">　</w:t>
                  </w:r>
                  <w:r>
                    <w:rPr>
                      <w:rFonts w:ascii="ＭＳ 明朝" w:hAnsi="ＭＳ 明朝" w:hint="eastAsia"/>
                      <w:color w:val="000000"/>
                    </w:rPr>
                    <w:t>DX</w:t>
                  </w:r>
                  <w:r>
                    <w:rPr>
                      <w:rFonts w:ascii="ＭＳ 明朝" w:hAnsi="ＭＳ 明朝" w:hint="eastAsia"/>
                      <w:color w:val="000000"/>
                    </w:rPr>
                    <w:t>（デジタル変革）の推進に向けては、経営企画部門内に</w:t>
                  </w:r>
                  <w:r>
                    <w:rPr>
                      <w:rFonts w:ascii="ＭＳ 明朝" w:hAnsi="ＭＳ 明朝" w:hint="eastAsia"/>
                      <w:color w:val="000000"/>
                    </w:rPr>
                    <w:t>DX</w:t>
                  </w:r>
                  <w:r>
                    <w:rPr>
                      <w:rFonts w:ascii="ＭＳ 明朝" w:hAnsi="ＭＳ 明朝" w:hint="eastAsia"/>
                      <w:color w:val="000000"/>
                    </w:rPr>
                    <w:t>戦略部を設けて取り組んでいます。経済産業省が</w:t>
                  </w:r>
                  <w:r>
                    <w:rPr>
                      <w:rFonts w:ascii="ＭＳ 明朝" w:hAnsi="ＭＳ 明朝" w:hint="eastAsia"/>
                      <w:color w:val="000000"/>
                    </w:rPr>
                    <w:t>2020</w:t>
                  </w:r>
                  <w:r>
                    <w:rPr>
                      <w:rFonts w:ascii="ＭＳ 明朝" w:hAnsi="ＭＳ 明朝" w:hint="eastAsia"/>
                      <w:color w:val="000000"/>
                    </w:rPr>
                    <w:t>年</w:t>
                  </w:r>
                  <w:r>
                    <w:rPr>
                      <w:rFonts w:ascii="ＭＳ 明朝" w:hAnsi="ＭＳ 明朝" w:hint="eastAsia"/>
                      <w:color w:val="000000"/>
                    </w:rPr>
                    <w:t>11</w:t>
                  </w:r>
                  <w:r>
                    <w:rPr>
                      <w:rFonts w:ascii="ＭＳ 明朝" w:hAnsi="ＭＳ 明朝" w:hint="eastAsia"/>
                      <w:color w:val="000000"/>
                    </w:rPr>
                    <w:t>月に発表した「デジタルガバナンス・コード」をバイブルというか、大いに参考にさせていただきました。</w:t>
                  </w:r>
                </w:p>
                <w:p w14:paraId="6F55EC69"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olor w:val="000000"/>
                    </w:rPr>
                  </w:pPr>
                  <w:r>
                    <w:rPr>
                      <w:rFonts w:ascii="ＭＳ 明朝" w:hAnsi="ＭＳ 明朝" w:hint="eastAsia"/>
                      <w:color w:val="000000"/>
                    </w:rPr>
                    <w:t>・記事中段より（誌面</w:t>
                  </w:r>
                  <w:r>
                    <w:rPr>
                      <w:rFonts w:ascii="ＭＳ 明朝" w:hAnsi="ＭＳ 明朝" w:hint="eastAsia"/>
                      <w:color w:val="000000"/>
                    </w:rPr>
                    <w:t>P98</w:t>
                  </w:r>
                  <w:r>
                    <w:rPr>
                      <w:rFonts w:ascii="ＭＳ 明朝" w:hAnsi="ＭＳ 明朝" w:hint="eastAsia"/>
                      <w:color w:val="000000"/>
                    </w:rPr>
                    <w:t>）</w:t>
                  </w:r>
                </w:p>
                <w:p w14:paraId="4E5B7486"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－社内システムの刷新のスケジュールは。</w:t>
                  </w:r>
                </w:p>
                <w:p w14:paraId="2592269A"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Pr>
                      <w:rFonts w:ascii="ＭＳ 明朝" w:hAnsi="ＭＳ 明朝" w:cs="ＭＳ 明朝" w:hint="eastAsia"/>
                      <w:spacing w:val="6"/>
                      <w:kern w:val="0"/>
                      <w:szCs w:val="21"/>
                    </w:rPr>
                    <w:t>2025</w:t>
                  </w:r>
                  <w:r>
                    <w:rPr>
                      <w:rFonts w:ascii="ＭＳ 明朝" w:hAnsi="ＭＳ 明朝" w:cs="ＭＳ 明朝" w:hint="eastAsia"/>
                      <w:spacing w:val="6"/>
                      <w:kern w:val="0"/>
                      <w:szCs w:val="21"/>
                    </w:rPr>
                    <w:t>年の崖」に備えて、</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年ほど前から次世代システムについて議論してきました。</w:t>
                  </w:r>
                  <w:r>
                    <w:rPr>
                      <w:rFonts w:ascii="ＭＳ 明朝" w:hAnsi="ＭＳ 明朝" w:cs="ＭＳ 明朝" w:hint="eastAsia"/>
                      <w:spacing w:val="6"/>
                      <w:kern w:val="0"/>
                      <w:szCs w:val="21"/>
                    </w:rPr>
                    <w:t>2022</w:t>
                  </w:r>
                  <w:r>
                    <w:rPr>
                      <w:rFonts w:ascii="ＭＳ 明朝" w:hAnsi="ＭＳ 明朝" w:cs="ＭＳ 明朝" w:hint="eastAsia"/>
                      <w:spacing w:val="6"/>
                      <w:kern w:val="0"/>
                      <w:szCs w:val="21"/>
                    </w:rPr>
                    <w:t>年</w:t>
                  </w:r>
                  <w:r>
                    <w:rPr>
                      <w:rFonts w:ascii="ＭＳ 明朝" w:hAnsi="ＭＳ 明朝" w:cs="ＭＳ 明朝" w:hint="eastAsia"/>
                      <w:spacing w:val="6"/>
                      <w:kern w:val="0"/>
                      <w:szCs w:val="21"/>
                    </w:rPr>
                    <w:t>5</w:t>
                  </w:r>
                  <w:r>
                    <w:rPr>
                      <w:rFonts w:ascii="ＭＳ 明朝" w:hAnsi="ＭＳ 明朝" w:cs="ＭＳ 明朝" w:hint="eastAsia"/>
                      <w:spacing w:val="6"/>
                      <w:kern w:val="0"/>
                      <w:szCs w:val="21"/>
                    </w:rPr>
                    <w:t>月には東京センチュリーとしての基盤更改を終えています。具体的にはオンプレミスの既存システムを「</w:t>
                  </w:r>
                  <w:r>
                    <w:rPr>
                      <w:rFonts w:ascii="ＭＳ 明朝" w:hAnsi="ＭＳ 明朝" w:cs="ＭＳ 明朝" w:hint="eastAsia"/>
                      <w:spacing w:val="6"/>
                      <w:kern w:val="0"/>
                      <w:szCs w:val="21"/>
                    </w:rPr>
                    <w:t xml:space="preserve">Amazon </w:t>
                  </w:r>
                  <w:r>
                    <w:rPr>
                      <w:rFonts w:ascii="ＭＳ 明朝" w:hAnsi="ＭＳ 明朝" w:cs="ＭＳ 明朝"/>
                      <w:spacing w:val="6"/>
                      <w:kern w:val="0"/>
                      <w:szCs w:val="21"/>
                    </w:rPr>
                    <w:t>Web Services</w:t>
                  </w:r>
                  <w:r>
                    <w:rPr>
                      <w:rFonts w:ascii="ＭＳ 明朝" w:hAnsi="ＭＳ 明朝" w:cs="ＭＳ 明朝" w:hint="eastAsia"/>
                      <w:spacing w:val="6"/>
                      <w:kern w:val="0"/>
                      <w:szCs w:val="21"/>
                    </w:rPr>
                    <w:t>（</w:t>
                  </w:r>
                  <w:r>
                    <w:rPr>
                      <w:rFonts w:ascii="ＭＳ 明朝" w:hAnsi="ＭＳ 明朝" w:cs="ＭＳ 明朝" w:hint="eastAsia"/>
                      <w:spacing w:val="6"/>
                      <w:kern w:val="0"/>
                      <w:szCs w:val="21"/>
                    </w:rPr>
                    <w:t>AWS</w:t>
                  </w:r>
                  <w:r>
                    <w:rPr>
                      <w:rFonts w:ascii="ＭＳ 明朝" w:hAnsi="ＭＳ 明朝" w:cs="ＭＳ 明朝" w:hint="eastAsia"/>
                      <w:spacing w:val="6"/>
                      <w:kern w:val="0"/>
                      <w:szCs w:val="21"/>
                    </w:rPr>
                    <w:t>）」へリフトさせました。今は</w:t>
                  </w:r>
                  <w:r>
                    <w:rPr>
                      <w:rFonts w:ascii="ＭＳ 明朝" w:hAnsi="ＭＳ 明朝" w:cs="ＭＳ 明朝" w:hint="eastAsia"/>
                      <w:spacing w:val="6"/>
                      <w:kern w:val="0"/>
                      <w:szCs w:val="21"/>
                    </w:rPr>
                    <w:t>2025</w:t>
                  </w:r>
                  <w:r>
                    <w:rPr>
                      <w:rFonts w:ascii="ＭＳ 明朝" w:hAnsi="ＭＳ 明朝" w:cs="ＭＳ 明朝" w:hint="eastAsia"/>
                      <w:spacing w:val="6"/>
                      <w:kern w:val="0"/>
                      <w:szCs w:val="21"/>
                    </w:rPr>
                    <w:t>年に向けてアプリケーション開発に取り組んでいます。</w:t>
                  </w:r>
                </w:p>
                <w:p w14:paraId="72DFA753"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－システム刷新の体制は自社の</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部門と</w:t>
                  </w:r>
                  <w:r>
                    <w:rPr>
                      <w:rFonts w:ascii="ＭＳ 明朝" w:hAnsi="ＭＳ 明朝" w:cs="ＭＳ 明朝" w:hint="eastAsia"/>
                      <w:spacing w:val="6"/>
                      <w:kern w:val="0"/>
                      <w:szCs w:val="21"/>
                    </w:rPr>
                    <w:t>IT</w:t>
                  </w:r>
                  <w:r>
                    <w:rPr>
                      <w:rFonts w:ascii="ＭＳ 明朝" w:hAnsi="ＭＳ 明朝" w:cs="ＭＳ 明朝" w:hint="eastAsia"/>
                      <w:spacing w:val="6"/>
                      <w:kern w:val="0"/>
                      <w:szCs w:val="21"/>
                    </w:rPr>
                    <w:t>ベンダーの混成部隊ですか。</w:t>
                  </w:r>
                </w:p>
                <w:p w14:paraId="09232300"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はい、刷新する部分ごとにコンソーシアムのような体制を組みました。ただ、主導権はあくまで当社が握り、必要に応じて開発人材を採用して、内製できる体制をつくりました。</w:t>
                  </w:r>
                </w:p>
                <w:p w14:paraId="2402769E"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－デジタル戦略を進めるうえで不可欠な人材についてはどう拡充しますか。</w:t>
                  </w:r>
                </w:p>
                <w:p w14:paraId="0D8D470B" w14:textId="77777777" w:rsidR="00880FEB" w:rsidRDefault="00880FEB" w:rsidP="00880FE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DX</w:t>
                  </w:r>
                  <w:r>
                    <w:rPr>
                      <w:rFonts w:ascii="ＭＳ 明朝" w:hAnsi="ＭＳ 明朝" w:cs="ＭＳ 明朝" w:hint="eastAsia"/>
                      <w:spacing w:val="6"/>
                      <w:kern w:val="0"/>
                      <w:szCs w:val="21"/>
                    </w:rPr>
                    <w:t>戦略部が育成や研修に取り組んでくれています。国内リース事業分野で言えば、</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のウェビナーや（手を動かして開発するなどを体験する）ワークショップを開催して、人材育成に努めています。</w:t>
                  </w:r>
                </w:p>
                <w:p w14:paraId="29C1A6E5" w14:textId="7FEB3AF2" w:rsidR="00D1302E" w:rsidRPr="00E577BF" w:rsidRDefault="00880FEB" w:rsidP="00880F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社内表彰制度の中に</w:t>
                  </w:r>
                  <w:r>
                    <w:rPr>
                      <w:rFonts w:ascii="ＭＳ 明朝" w:hAnsi="ＭＳ 明朝" w:cs="ＭＳ 明朝" w:hint="eastAsia"/>
                      <w:spacing w:val="6"/>
                      <w:kern w:val="0"/>
                      <w:szCs w:val="21"/>
                    </w:rPr>
                    <w:t>2</w:t>
                  </w:r>
                  <w:r>
                    <w:rPr>
                      <w:rFonts w:ascii="ＭＳ 明朝" w:hAnsi="ＭＳ 明朝" w:cs="ＭＳ 明朝" w:hint="eastAsia"/>
                      <w:spacing w:val="6"/>
                      <w:kern w:val="0"/>
                      <w:szCs w:val="21"/>
                    </w:rPr>
                    <w:t>年ほど前から「</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賞」を設けました。</w:t>
                  </w:r>
                  <w:r>
                    <w:rPr>
                      <w:rFonts w:ascii="ＭＳ 明朝" w:hAnsi="ＭＳ 明朝" w:cs="ＭＳ 明朝" w:hint="eastAsia"/>
                      <w:spacing w:val="6"/>
                      <w:kern w:val="0"/>
                      <w:szCs w:val="21"/>
                    </w:rPr>
                    <w:t>DX</w:t>
                  </w:r>
                  <w:r>
                    <w:rPr>
                      <w:rFonts w:ascii="ＭＳ 明朝" w:hAnsi="ＭＳ 明朝" w:cs="ＭＳ 明朝" w:hint="eastAsia"/>
                      <w:spacing w:val="6"/>
                      <w:kern w:val="0"/>
                      <w:szCs w:val="21"/>
                    </w:rPr>
                    <w:t>活動の好事例を積極的に発掘して表彰し、ほかの従業員の模範として横展開できるように促しています。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4AE4CE0" w:rsidR="00D1302E" w:rsidRPr="00E577BF" w:rsidRDefault="00220976" w:rsidP="002209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2024年10月頃から同年</w:t>
                  </w:r>
                  <w:r w:rsidR="00880FEB">
                    <w:rPr>
                      <w:rFonts w:ascii="ＭＳ 明朝" w:eastAsia="ＭＳ 明朝" w:hAnsi="ＭＳ 明朝" w:cs="ＭＳ 明朝" w:hint="eastAsia"/>
                      <w:spacing w:val="6"/>
                      <w:kern w:val="0"/>
                      <w:szCs w:val="21"/>
                    </w:rPr>
                    <w:t>12月</w:t>
                  </w:r>
                  <w:r>
                    <w:rPr>
                      <w:rFonts w:ascii="ＭＳ 明朝" w:eastAsia="ＭＳ 明朝" w:hAnsi="ＭＳ 明朝" w:cs="ＭＳ 明朝" w:hint="eastAsia"/>
                      <w:spacing w:val="6"/>
                      <w:kern w:val="0"/>
                      <w:szCs w:val="21"/>
                    </w:rPr>
                    <w:t>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E101945" w:rsidR="00D1302E" w:rsidRPr="00E577BF" w:rsidRDefault="00880FEB" w:rsidP="002209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220976">
                    <w:rPr>
                      <w:rFonts w:ascii="ＭＳ 明朝" w:eastAsia="ＭＳ 明朝" w:hAnsi="ＭＳ 明朝" w:cs="ＭＳ 明朝" w:hint="eastAsia"/>
                      <w:spacing w:val="6"/>
                      <w:kern w:val="0"/>
                      <w:szCs w:val="21"/>
                    </w:rPr>
                    <w:t>推進指標</w:t>
                  </w:r>
                  <w:r>
                    <w:rPr>
                      <w:rFonts w:ascii="ＭＳ 明朝" w:eastAsia="ＭＳ 明朝" w:hAnsi="ＭＳ 明朝" w:cs="ＭＳ 明朝" w:hint="eastAsia"/>
                      <w:spacing w:val="6"/>
                      <w:kern w:val="0"/>
                      <w:szCs w:val="21"/>
                    </w:rPr>
                    <w:t>」</w:t>
                  </w:r>
                  <w:r w:rsidR="00220976">
                    <w:rPr>
                      <w:rFonts w:ascii="ＭＳ 明朝" w:eastAsia="ＭＳ 明朝" w:hAnsi="ＭＳ 明朝" w:cs="ＭＳ 明朝" w:hint="eastAsia"/>
                      <w:spacing w:val="6"/>
                      <w:kern w:val="0"/>
                      <w:szCs w:val="21"/>
                    </w:rPr>
                    <w:t>を用いて課題把握を実施し、IPAの入力サイトより提出済み。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1EBD4072" w:rsidR="00D1302E" w:rsidRPr="00E577BF" w:rsidRDefault="00880FEB" w:rsidP="00880F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8F7">
                    <w:rPr>
                      <w:rFonts w:ascii="ＭＳ 明朝" w:eastAsia="ＭＳ 明朝" w:hAnsi="ＭＳ 明朝" w:cs="ＭＳ 明朝" w:hint="eastAsia"/>
                      <w:color w:val="000000" w:themeColor="text1"/>
                      <w:spacing w:val="6"/>
                      <w:kern w:val="0"/>
                      <w:szCs w:val="21"/>
                    </w:rPr>
                    <w:t>2017年4月頃～</w:t>
                  </w:r>
                  <w:r>
                    <w:rPr>
                      <w:rFonts w:ascii="ＭＳ 明朝" w:eastAsia="ＭＳ 明朝" w:hAnsi="ＭＳ 明朝" w:cs="ＭＳ 明朝" w:hint="eastAsia"/>
                      <w:color w:val="000000" w:themeColor="text1"/>
                      <w:spacing w:val="6"/>
                      <w:kern w:val="0"/>
                      <w:szCs w:val="21"/>
                    </w:rPr>
                    <w:t>2017年11月（サイバーセキュリティ詳細アセスメント報告完了）以降、「継続実施中」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4AD23ADB" w:rsidR="00350A8C" w:rsidRPr="00E577BF" w:rsidRDefault="00880FEB" w:rsidP="00880F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58F7">
                    <w:rPr>
                      <w:rFonts w:ascii="ＭＳ 明朝" w:eastAsia="ＭＳ 明朝" w:hAnsi="ＭＳ 明朝" w:cs="ＭＳ 明朝" w:hint="eastAsia"/>
                      <w:color w:val="000000" w:themeColor="text1"/>
                      <w:spacing w:val="6"/>
                      <w:kern w:val="0"/>
                      <w:szCs w:val="21"/>
                    </w:rPr>
                    <w:t>2017年度に第3者によるサイバーセキュリティアセスメントを実施。当該アセスメントは、サイバーセキュリティ経営ガイドラインおよびISO/IEC 27001:2013等をベンチマークとし、27の課題を抽出。「プロセス」「サイバーセキュリティ運用」「技術的対策」の三軸に整理し2018年度よりサイバーセキュリティ対策の強化を計画的に実行。</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C4EC7" w14:textId="77777777" w:rsidR="00EC1B9E" w:rsidRDefault="00EC1B9E">
      <w:r>
        <w:separator/>
      </w:r>
    </w:p>
  </w:endnote>
  <w:endnote w:type="continuationSeparator" w:id="0">
    <w:p w14:paraId="4DD31709" w14:textId="77777777" w:rsidR="00EC1B9E" w:rsidRDefault="00EC1B9E">
      <w:r>
        <w:continuationSeparator/>
      </w:r>
    </w:p>
  </w:endnote>
  <w:endnote w:type="continuationNotice" w:id="1">
    <w:p w14:paraId="253EC876" w14:textId="77777777" w:rsidR="00EC1B9E" w:rsidRDefault="00EC1B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97D35" w14:textId="77777777" w:rsidR="00EC1B9E" w:rsidRDefault="00EC1B9E">
      <w:r>
        <w:separator/>
      </w:r>
    </w:p>
  </w:footnote>
  <w:footnote w:type="continuationSeparator" w:id="0">
    <w:p w14:paraId="7F59B4FC" w14:textId="77777777" w:rsidR="00EC1B9E" w:rsidRDefault="00EC1B9E">
      <w:r>
        <w:continuationSeparator/>
      </w:r>
    </w:p>
  </w:footnote>
  <w:footnote w:type="continuationNotice" w:id="1">
    <w:p w14:paraId="05CE05E2" w14:textId="77777777" w:rsidR="00EC1B9E" w:rsidRDefault="00EC1B9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2C58"/>
    <w:multiLevelType w:val="hybridMultilevel"/>
    <w:tmpl w:val="3C6418F0"/>
    <w:lvl w:ilvl="0" w:tplc="4462E3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500FE4"/>
    <w:multiLevelType w:val="hybridMultilevel"/>
    <w:tmpl w:val="1CDCABCE"/>
    <w:lvl w:ilvl="0" w:tplc="04090011">
      <w:start w:val="1"/>
      <w:numFmt w:val="decimalEnclosedCircle"/>
      <w:lvlText w:val="%1"/>
      <w:lvlJc w:val="left"/>
      <w:pPr>
        <w:ind w:left="1086" w:hanging="420"/>
      </w:p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6A44DE3"/>
    <w:multiLevelType w:val="hybridMultilevel"/>
    <w:tmpl w:val="256C1C4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A4D3CA4"/>
    <w:multiLevelType w:val="hybridMultilevel"/>
    <w:tmpl w:val="1AA467E6"/>
    <w:lvl w:ilvl="0" w:tplc="06843AD2">
      <w:numFmt w:val="bullet"/>
      <w:lvlText w:val="●"/>
      <w:lvlJc w:val="left"/>
      <w:pPr>
        <w:ind w:left="582" w:hanging="360"/>
      </w:pPr>
      <w:rPr>
        <w:rFonts w:ascii="明朝体" w:eastAsia="明朝体" w:hAnsi="ＭＳ 明朝" w:cs="ＭＳ 明朝" w:hint="eastAsia"/>
      </w:rPr>
    </w:lvl>
    <w:lvl w:ilvl="1" w:tplc="0409000B" w:tentative="1">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5" w15:restartNumberingAfterBreak="0">
    <w:nsid w:val="1F123DC0"/>
    <w:multiLevelType w:val="hybridMultilevel"/>
    <w:tmpl w:val="DF58CB0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5114BB"/>
    <w:multiLevelType w:val="hybridMultilevel"/>
    <w:tmpl w:val="FAF640BA"/>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86B4FFE"/>
    <w:multiLevelType w:val="hybridMultilevel"/>
    <w:tmpl w:val="DBCEF2F0"/>
    <w:lvl w:ilvl="0" w:tplc="04090001">
      <w:start w:val="1"/>
      <w:numFmt w:val="bullet"/>
      <w:lvlText w:val=""/>
      <w:lvlJc w:val="left"/>
      <w:pPr>
        <w:ind w:left="860" w:hanging="420"/>
      </w:pPr>
      <w:rPr>
        <w:rFonts w:ascii="Wingdings" w:hAnsi="Wingdings" w:hint="default"/>
      </w:rPr>
    </w:lvl>
    <w:lvl w:ilvl="1" w:tplc="0409000B">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8" w15:restartNumberingAfterBreak="0">
    <w:nsid w:val="2B50451A"/>
    <w:multiLevelType w:val="hybridMultilevel"/>
    <w:tmpl w:val="AE14A89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1634D2E"/>
    <w:multiLevelType w:val="hybridMultilevel"/>
    <w:tmpl w:val="EC3407BC"/>
    <w:lvl w:ilvl="0" w:tplc="10DC0FDC">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4D7C06"/>
    <w:multiLevelType w:val="hybridMultilevel"/>
    <w:tmpl w:val="06B2450E"/>
    <w:lvl w:ilvl="0" w:tplc="A0AEA6A2">
      <w:start w:val="1"/>
      <w:numFmt w:val="decimal"/>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D93861"/>
    <w:multiLevelType w:val="hybridMultilevel"/>
    <w:tmpl w:val="33BE56A4"/>
    <w:lvl w:ilvl="0" w:tplc="04090011">
      <w:start w:val="1"/>
      <w:numFmt w:val="decimalEnclosedCircle"/>
      <w:lvlText w:val="%1"/>
      <w:lvlJc w:val="left"/>
      <w:pPr>
        <w:ind w:left="891" w:hanging="420"/>
      </w:p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2" w15:restartNumberingAfterBreak="0">
    <w:nsid w:val="368D0E6C"/>
    <w:multiLevelType w:val="hybridMultilevel"/>
    <w:tmpl w:val="E772B92A"/>
    <w:lvl w:ilvl="0" w:tplc="8076D772">
      <w:start w:val="4"/>
      <w:numFmt w:val="decimalEnclosedCircle"/>
      <w:lvlText w:val="%1"/>
      <w:lvlJc w:val="left"/>
      <w:pPr>
        <w:ind w:left="804" w:hanging="360"/>
      </w:pPr>
      <w:rPr>
        <w:rFonts w:hint="default"/>
      </w:rPr>
    </w:lvl>
    <w:lvl w:ilvl="1" w:tplc="04090017" w:tentative="1">
      <w:start w:val="1"/>
      <w:numFmt w:val="aiueoFullWidth"/>
      <w:lvlText w:val="(%2)"/>
      <w:lvlJc w:val="left"/>
      <w:pPr>
        <w:ind w:left="1284" w:hanging="420"/>
      </w:pPr>
    </w:lvl>
    <w:lvl w:ilvl="2" w:tplc="04090011" w:tentative="1">
      <w:start w:val="1"/>
      <w:numFmt w:val="decimalEnclosedCircle"/>
      <w:lvlText w:val="%3"/>
      <w:lvlJc w:val="left"/>
      <w:pPr>
        <w:ind w:left="1704" w:hanging="420"/>
      </w:pPr>
    </w:lvl>
    <w:lvl w:ilvl="3" w:tplc="0409000F" w:tentative="1">
      <w:start w:val="1"/>
      <w:numFmt w:val="decimal"/>
      <w:lvlText w:val="%4."/>
      <w:lvlJc w:val="left"/>
      <w:pPr>
        <w:ind w:left="2124" w:hanging="420"/>
      </w:pPr>
    </w:lvl>
    <w:lvl w:ilvl="4" w:tplc="04090017" w:tentative="1">
      <w:start w:val="1"/>
      <w:numFmt w:val="aiueoFullWidth"/>
      <w:lvlText w:val="(%5)"/>
      <w:lvlJc w:val="left"/>
      <w:pPr>
        <w:ind w:left="2544" w:hanging="420"/>
      </w:pPr>
    </w:lvl>
    <w:lvl w:ilvl="5" w:tplc="04090011" w:tentative="1">
      <w:start w:val="1"/>
      <w:numFmt w:val="decimalEnclosedCircle"/>
      <w:lvlText w:val="%6"/>
      <w:lvlJc w:val="left"/>
      <w:pPr>
        <w:ind w:left="2964" w:hanging="420"/>
      </w:pPr>
    </w:lvl>
    <w:lvl w:ilvl="6" w:tplc="0409000F" w:tentative="1">
      <w:start w:val="1"/>
      <w:numFmt w:val="decimal"/>
      <w:lvlText w:val="%7."/>
      <w:lvlJc w:val="left"/>
      <w:pPr>
        <w:ind w:left="3384" w:hanging="420"/>
      </w:pPr>
    </w:lvl>
    <w:lvl w:ilvl="7" w:tplc="04090017" w:tentative="1">
      <w:start w:val="1"/>
      <w:numFmt w:val="aiueoFullWidth"/>
      <w:lvlText w:val="(%8)"/>
      <w:lvlJc w:val="left"/>
      <w:pPr>
        <w:ind w:left="3804" w:hanging="420"/>
      </w:pPr>
    </w:lvl>
    <w:lvl w:ilvl="8" w:tplc="04090011" w:tentative="1">
      <w:start w:val="1"/>
      <w:numFmt w:val="decimalEnclosedCircle"/>
      <w:lvlText w:val="%9"/>
      <w:lvlJc w:val="left"/>
      <w:pPr>
        <w:ind w:left="4224" w:hanging="420"/>
      </w:pPr>
    </w:lvl>
  </w:abstractNum>
  <w:abstractNum w:abstractNumId="13" w15:restartNumberingAfterBreak="0">
    <w:nsid w:val="371B446E"/>
    <w:multiLevelType w:val="hybridMultilevel"/>
    <w:tmpl w:val="56045B66"/>
    <w:lvl w:ilvl="0" w:tplc="04090011">
      <w:start w:val="1"/>
      <w:numFmt w:val="decimalEnclosedCircle"/>
      <w:lvlText w:val="%1"/>
      <w:lvlJc w:val="left"/>
      <w:pPr>
        <w:ind w:left="480" w:hanging="360"/>
      </w:pPr>
      <w:rPr>
        <w:rFonts w:hint="default"/>
      </w:rPr>
    </w:lvl>
    <w:lvl w:ilvl="1" w:tplc="FF7CDB0E">
      <w:start w:val="1"/>
      <w:numFmt w:val="decimal"/>
      <w:lvlText w:val="%2."/>
      <w:lvlJc w:val="left"/>
      <w:pPr>
        <w:ind w:left="900" w:hanging="360"/>
      </w:pPr>
      <w:rPr>
        <w:rFonts w:hint="eastAsia"/>
      </w:rPr>
    </w:lvl>
    <w:lvl w:ilvl="2" w:tplc="3ECC868A">
      <w:start w:val="1"/>
      <w:numFmt w:val="decimalEnclosedCircle"/>
      <w:lvlText w:val="%3"/>
      <w:lvlJc w:val="left"/>
      <w:pPr>
        <w:ind w:left="1320" w:hanging="360"/>
      </w:pPr>
      <w:rPr>
        <w:rFonts w:hint="eastAsia"/>
      </w:r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4" w15:restartNumberingAfterBreak="0">
    <w:nsid w:val="42987233"/>
    <w:multiLevelType w:val="hybridMultilevel"/>
    <w:tmpl w:val="9DDA40E8"/>
    <w:lvl w:ilvl="0" w:tplc="524EE804">
      <w:start w:val="6"/>
      <w:numFmt w:val="decimal"/>
      <w:lvlText w:val="%1."/>
      <w:lvlJc w:val="left"/>
      <w:pPr>
        <w:ind w:left="360" w:hanging="360"/>
      </w:pPr>
      <w:rPr>
        <w:rFonts w:hint="default"/>
      </w:rPr>
    </w:lvl>
    <w:lvl w:ilvl="1" w:tplc="8D50C18E">
      <w:start w:val="2"/>
      <w:numFmt w:val="decimalEnclosedCircle"/>
      <w:lvlText w:val="%2"/>
      <w:lvlJc w:val="left"/>
      <w:pPr>
        <w:ind w:left="780" w:hanging="360"/>
      </w:pPr>
      <w:rPr>
        <w:rFonts w:ascii="明朝体" w:hAnsi="Century" w:cs="Times New Roman" w:hint="default"/>
        <w:color w:val="0563C1" w:themeColor="hyperlink"/>
        <w:u w:val="singl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BCE6CA8"/>
    <w:multiLevelType w:val="hybridMultilevel"/>
    <w:tmpl w:val="9C8C57AE"/>
    <w:lvl w:ilvl="0" w:tplc="3B685740">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7" w15:restartNumberingAfterBreak="0">
    <w:nsid w:val="50494FD8"/>
    <w:multiLevelType w:val="hybridMultilevel"/>
    <w:tmpl w:val="09B0EC78"/>
    <w:lvl w:ilvl="0" w:tplc="AB3A82F2">
      <w:start w:val="1"/>
      <w:numFmt w:val="decimal"/>
      <w:lvlText w:val="%1."/>
      <w:lvlJc w:val="left"/>
      <w:pPr>
        <w:ind w:left="360" w:hanging="360"/>
      </w:pPr>
      <w:rPr>
        <w:rFonts w:hint="default"/>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0743558"/>
    <w:multiLevelType w:val="hybridMultilevel"/>
    <w:tmpl w:val="370629B0"/>
    <w:lvl w:ilvl="0" w:tplc="06F43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C17228"/>
    <w:multiLevelType w:val="hybridMultilevel"/>
    <w:tmpl w:val="2C4A8F4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05453CC"/>
    <w:multiLevelType w:val="hybridMultilevel"/>
    <w:tmpl w:val="EA22BD58"/>
    <w:lvl w:ilvl="0" w:tplc="E28CACA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AE46E87"/>
    <w:multiLevelType w:val="hybridMultilevel"/>
    <w:tmpl w:val="5B345BFA"/>
    <w:lvl w:ilvl="0" w:tplc="DC22A3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F7089D"/>
    <w:multiLevelType w:val="hybridMultilevel"/>
    <w:tmpl w:val="97146D4C"/>
    <w:lvl w:ilvl="0" w:tplc="95F8C7E0">
      <w:start w:val="1"/>
      <w:numFmt w:val="decimal"/>
      <w:lvlText w:val="%1."/>
      <w:lvlJc w:val="left"/>
      <w:pPr>
        <w:ind w:left="360" w:hanging="360"/>
      </w:pPr>
      <w:rPr>
        <w:rFonts w:ascii="ＭＳ Ｐ明朝" w:eastAsia="ＭＳ Ｐ明朝" w:hAnsi="ＭＳ Ｐ明朝" w:hint="default"/>
      </w:rPr>
    </w:lvl>
    <w:lvl w:ilvl="1" w:tplc="6030B10E">
      <w:start w:val="1"/>
      <w:numFmt w:val="bullet"/>
      <w:lvlText w:val="■"/>
      <w:lvlJc w:val="left"/>
      <w:pPr>
        <w:ind w:left="780" w:hanging="360"/>
      </w:pPr>
      <w:rPr>
        <w:rFonts w:ascii="ＭＳ 明朝" w:eastAsia="ＭＳ 明朝" w:hAnsi="ＭＳ 明朝" w:cs="ＭＳ 明朝"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046146"/>
    <w:multiLevelType w:val="hybridMultilevel"/>
    <w:tmpl w:val="D9CC297A"/>
    <w:lvl w:ilvl="0" w:tplc="04090011">
      <w:start w:val="1"/>
      <w:numFmt w:val="decimalEnclosedCircle"/>
      <w:lvlText w:val="%1"/>
      <w:lvlJc w:val="left"/>
      <w:pPr>
        <w:ind w:left="780" w:hanging="420"/>
      </w:pPr>
    </w:lvl>
    <w:lvl w:ilvl="1" w:tplc="04090017">
      <w:start w:val="1"/>
      <w:numFmt w:val="aiueoFullWidth"/>
      <w:lvlText w:val="(%2)"/>
      <w:lvlJc w:val="left"/>
      <w:pPr>
        <w:ind w:left="1200" w:hanging="420"/>
      </w:pPr>
    </w:lvl>
    <w:lvl w:ilvl="2" w:tplc="0409001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6E6033E6"/>
    <w:multiLevelType w:val="hybridMultilevel"/>
    <w:tmpl w:val="FB56DE12"/>
    <w:lvl w:ilvl="0" w:tplc="36D63DF2">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6"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74647270"/>
    <w:multiLevelType w:val="hybridMultilevel"/>
    <w:tmpl w:val="22187EB4"/>
    <w:lvl w:ilvl="0" w:tplc="D04CACE4">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8" w15:restartNumberingAfterBreak="0">
    <w:nsid w:val="7E06082F"/>
    <w:multiLevelType w:val="hybridMultilevel"/>
    <w:tmpl w:val="30443132"/>
    <w:lvl w:ilvl="0" w:tplc="9B6ADC94">
      <w:start w:val="1"/>
      <w:numFmt w:val="decimal"/>
      <w:lvlText w:val="%1."/>
      <w:lvlJc w:val="left"/>
      <w:pPr>
        <w:ind w:left="360" w:hanging="36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F1775A4"/>
    <w:multiLevelType w:val="hybridMultilevel"/>
    <w:tmpl w:val="DDE8B46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5"/>
  </w:num>
  <w:num w:numId="2">
    <w:abstractNumId w:val="26"/>
  </w:num>
  <w:num w:numId="3">
    <w:abstractNumId w:val="2"/>
  </w:num>
  <w:num w:numId="4">
    <w:abstractNumId w:val="21"/>
  </w:num>
  <w:num w:numId="5">
    <w:abstractNumId w:val="22"/>
  </w:num>
  <w:num w:numId="6">
    <w:abstractNumId w:val="29"/>
  </w:num>
  <w:num w:numId="7">
    <w:abstractNumId w:val="10"/>
  </w:num>
  <w:num w:numId="8">
    <w:abstractNumId w:val="7"/>
  </w:num>
  <w:num w:numId="9">
    <w:abstractNumId w:val="17"/>
  </w:num>
  <w:num w:numId="10">
    <w:abstractNumId w:val="1"/>
  </w:num>
  <w:num w:numId="11">
    <w:abstractNumId w:val="11"/>
  </w:num>
  <w:num w:numId="12">
    <w:abstractNumId w:val="12"/>
  </w:num>
  <w:num w:numId="13">
    <w:abstractNumId w:val="9"/>
  </w:num>
  <w:num w:numId="14">
    <w:abstractNumId w:val="0"/>
  </w:num>
  <w:num w:numId="15">
    <w:abstractNumId w:val="28"/>
  </w:num>
  <w:num w:numId="16">
    <w:abstractNumId w:val="24"/>
  </w:num>
  <w:num w:numId="17">
    <w:abstractNumId w:val="4"/>
  </w:num>
  <w:num w:numId="18">
    <w:abstractNumId w:val="20"/>
  </w:num>
  <w:num w:numId="19">
    <w:abstractNumId w:val="8"/>
  </w:num>
  <w:num w:numId="20">
    <w:abstractNumId w:val="6"/>
  </w:num>
  <w:num w:numId="21">
    <w:abstractNumId w:val="18"/>
  </w:num>
  <w:num w:numId="22">
    <w:abstractNumId w:val="19"/>
  </w:num>
  <w:num w:numId="23">
    <w:abstractNumId w:val="27"/>
  </w:num>
  <w:num w:numId="24">
    <w:abstractNumId w:val="13"/>
  </w:num>
  <w:num w:numId="25">
    <w:abstractNumId w:val="23"/>
  </w:num>
  <w:num w:numId="26">
    <w:abstractNumId w:val="3"/>
  </w:num>
  <w:num w:numId="27">
    <w:abstractNumId w:val="5"/>
  </w:num>
  <w:num w:numId="28">
    <w:abstractNumId w:val="16"/>
  </w:num>
  <w:num w:numId="29">
    <w:abstractNumId w:val="25"/>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14A63"/>
    <w:rsid w:val="000202F0"/>
    <w:rsid w:val="000228B1"/>
    <w:rsid w:val="00026ECF"/>
    <w:rsid w:val="00027680"/>
    <w:rsid w:val="0003354E"/>
    <w:rsid w:val="00041741"/>
    <w:rsid w:val="00041CB2"/>
    <w:rsid w:val="000459B5"/>
    <w:rsid w:val="00047EDA"/>
    <w:rsid w:val="000507A1"/>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63F"/>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00AD"/>
    <w:rsid w:val="002026A5"/>
    <w:rsid w:val="00203C71"/>
    <w:rsid w:val="00207705"/>
    <w:rsid w:val="00215478"/>
    <w:rsid w:val="00220976"/>
    <w:rsid w:val="00221EF5"/>
    <w:rsid w:val="002231B4"/>
    <w:rsid w:val="0024317B"/>
    <w:rsid w:val="00246783"/>
    <w:rsid w:val="00247501"/>
    <w:rsid w:val="00247939"/>
    <w:rsid w:val="00252385"/>
    <w:rsid w:val="00261B17"/>
    <w:rsid w:val="002669D6"/>
    <w:rsid w:val="00270A21"/>
    <w:rsid w:val="0027635A"/>
    <w:rsid w:val="00277C81"/>
    <w:rsid w:val="00280930"/>
    <w:rsid w:val="00291C3F"/>
    <w:rsid w:val="00291E04"/>
    <w:rsid w:val="002A27BF"/>
    <w:rsid w:val="002C3C35"/>
    <w:rsid w:val="002E3758"/>
    <w:rsid w:val="002F5008"/>
    <w:rsid w:val="002F5580"/>
    <w:rsid w:val="00305031"/>
    <w:rsid w:val="00306E4B"/>
    <w:rsid w:val="00306EDE"/>
    <w:rsid w:val="00311071"/>
    <w:rsid w:val="0031337A"/>
    <w:rsid w:val="003168D3"/>
    <w:rsid w:val="0032206A"/>
    <w:rsid w:val="0032535C"/>
    <w:rsid w:val="003257D1"/>
    <w:rsid w:val="00333E4A"/>
    <w:rsid w:val="00334B97"/>
    <w:rsid w:val="00335280"/>
    <w:rsid w:val="00336D50"/>
    <w:rsid w:val="003428DB"/>
    <w:rsid w:val="0034304F"/>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B66"/>
    <w:rsid w:val="00405D14"/>
    <w:rsid w:val="00412C9F"/>
    <w:rsid w:val="00421C74"/>
    <w:rsid w:val="00432BA9"/>
    <w:rsid w:val="00433A51"/>
    <w:rsid w:val="00434ECA"/>
    <w:rsid w:val="00441549"/>
    <w:rsid w:val="00442BE9"/>
    <w:rsid w:val="00446FA4"/>
    <w:rsid w:val="004519BF"/>
    <w:rsid w:val="0045289C"/>
    <w:rsid w:val="00462146"/>
    <w:rsid w:val="004651FB"/>
    <w:rsid w:val="0046628F"/>
    <w:rsid w:val="00483F63"/>
    <w:rsid w:val="00486113"/>
    <w:rsid w:val="004B0BD4"/>
    <w:rsid w:val="004B38A3"/>
    <w:rsid w:val="004C2C28"/>
    <w:rsid w:val="004D4F70"/>
    <w:rsid w:val="004D5683"/>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C79CF"/>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281"/>
    <w:rsid w:val="0066668A"/>
    <w:rsid w:val="006675DD"/>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57F2"/>
    <w:rsid w:val="0074688D"/>
    <w:rsid w:val="00760625"/>
    <w:rsid w:val="00762B94"/>
    <w:rsid w:val="007675DC"/>
    <w:rsid w:val="007753BF"/>
    <w:rsid w:val="00775A16"/>
    <w:rsid w:val="007769C5"/>
    <w:rsid w:val="00783D16"/>
    <w:rsid w:val="007877A8"/>
    <w:rsid w:val="007877B8"/>
    <w:rsid w:val="007913BB"/>
    <w:rsid w:val="007A5C44"/>
    <w:rsid w:val="007A7DF5"/>
    <w:rsid w:val="007B55A4"/>
    <w:rsid w:val="007C1CC4"/>
    <w:rsid w:val="007C43CE"/>
    <w:rsid w:val="007C4AB9"/>
    <w:rsid w:val="007E048E"/>
    <w:rsid w:val="007E1049"/>
    <w:rsid w:val="007E11B8"/>
    <w:rsid w:val="007E360B"/>
    <w:rsid w:val="007E5250"/>
    <w:rsid w:val="00804B3B"/>
    <w:rsid w:val="008050C0"/>
    <w:rsid w:val="00810950"/>
    <w:rsid w:val="00816759"/>
    <w:rsid w:val="00822DA9"/>
    <w:rsid w:val="00843F68"/>
    <w:rsid w:val="0084478F"/>
    <w:rsid w:val="008459EA"/>
    <w:rsid w:val="00847130"/>
    <w:rsid w:val="00847788"/>
    <w:rsid w:val="00852122"/>
    <w:rsid w:val="00860BE2"/>
    <w:rsid w:val="00865B12"/>
    <w:rsid w:val="00867DD8"/>
    <w:rsid w:val="008747CA"/>
    <w:rsid w:val="00880EB5"/>
    <w:rsid w:val="00880FEB"/>
    <w:rsid w:val="00881D72"/>
    <w:rsid w:val="00897586"/>
    <w:rsid w:val="008A5BE2"/>
    <w:rsid w:val="008A74E2"/>
    <w:rsid w:val="008B45A1"/>
    <w:rsid w:val="008C1A9C"/>
    <w:rsid w:val="008E0DC5"/>
    <w:rsid w:val="008E7A34"/>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72A"/>
    <w:rsid w:val="00A56E62"/>
    <w:rsid w:val="00A70C7B"/>
    <w:rsid w:val="00A7349F"/>
    <w:rsid w:val="00A82E6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66F23"/>
    <w:rsid w:val="00B705FB"/>
    <w:rsid w:val="00B86108"/>
    <w:rsid w:val="00B94488"/>
    <w:rsid w:val="00B9474D"/>
    <w:rsid w:val="00BA1D54"/>
    <w:rsid w:val="00BB6C25"/>
    <w:rsid w:val="00BB79CF"/>
    <w:rsid w:val="00BD2BE8"/>
    <w:rsid w:val="00BD603A"/>
    <w:rsid w:val="00BE404E"/>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08FD"/>
    <w:rsid w:val="00CF65B2"/>
    <w:rsid w:val="00D00EE2"/>
    <w:rsid w:val="00D015B5"/>
    <w:rsid w:val="00D03132"/>
    <w:rsid w:val="00D04406"/>
    <w:rsid w:val="00D102EA"/>
    <w:rsid w:val="00D11455"/>
    <w:rsid w:val="00D12FA6"/>
    <w:rsid w:val="00D1302E"/>
    <w:rsid w:val="00D221B1"/>
    <w:rsid w:val="00D22827"/>
    <w:rsid w:val="00D23392"/>
    <w:rsid w:val="00D278A0"/>
    <w:rsid w:val="00D3582A"/>
    <w:rsid w:val="00D45461"/>
    <w:rsid w:val="00D53036"/>
    <w:rsid w:val="00D54089"/>
    <w:rsid w:val="00D57293"/>
    <w:rsid w:val="00D65899"/>
    <w:rsid w:val="00D717B1"/>
    <w:rsid w:val="00D72780"/>
    <w:rsid w:val="00D762AF"/>
    <w:rsid w:val="00D91106"/>
    <w:rsid w:val="00D937A5"/>
    <w:rsid w:val="00D9422A"/>
    <w:rsid w:val="00D97462"/>
    <w:rsid w:val="00DA23E1"/>
    <w:rsid w:val="00DA5950"/>
    <w:rsid w:val="00DB7DC3"/>
    <w:rsid w:val="00DB7E0E"/>
    <w:rsid w:val="00DC560E"/>
    <w:rsid w:val="00DD185B"/>
    <w:rsid w:val="00DD2331"/>
    <w:rsid w:val="00DD56DC"/>
    <w:rsid w:val="00DF2563"/>
    <w:rsid w:val="00DF6F6E"/>
    <w:rsid w:val="00E06453"/>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1B9E"/>
    <w:rsid w:val="00EC5A1D"/>
    <w:rsid w:val="00EC6E06"/>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B5B78"/>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HrNC3CcCRZcDx2mV2EGMJeS9+uIFGhXDpPYajuDvL0odXFMhHTNk6ap8aV1lDxWUJmI7vLBzek+X8Eb8vsGVbQ==" w:salt="bK/T6/pG80e05PekDIRhk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4C2C28"/>
    <w:rPr>
      <w:color w:val="0563C1" w:themeColor="hyperlink"/>
      <w:u w:val="single"/>
    </w:rPr>
  </w:style>
  <w:style w:type="character" w:styleId="af7">
    <w:name w:val="FollowedHyperlink"/>
    <w:basedOn w:val="a0"/>
    <w:uiPriority w:val="99"/>
    <w:semiHidden/>
    <w:unhideWhenUsed/>
    <w:rsid w:val="004C2C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okyocentury.co.jp/assets/pdf/ir/00.pdf" TargetMode="External"/><Relationship Id="rId13" Type="http://schemas.openxmlformats.org/officeDocument/2006/relationships/hyperlink" Target="https://ssl4.eir-parts.net/doc/8439/tdnet/1911689/00.pdf" TargetMode="External"/><Relationship Id="rId18" Type="http://schemas.openxmlformats.org/officeDocument/2006/relationships/hyperlink" Target="https://www.tokyocentury.co.jp/tc-news-jp/dx/dx-human-resource-development/" TargetMode="External"/><Relationship Id="rId26" Type="http://schemas.openxmlformats.org/officeDocument/2006/relationships/hyperlink" Target="https://project.nikkeibp.co.jp/event/nb220111516/" TargetMode="External"/><Relationship Id="rId3" Type="http://schemas.openxmlformats.org/officeDocument/2006/relationships/styles" Target="styles.xml"/><Relationship Id="rId21" Type="http://schemas.openxmlformats.org/officeDocument/2006/relationships/hyperlink" Target="https://www.tokyocentury.co.jp/assets/pdf/ir/00.pdf" TargetMode="External"/><Relationship Id="rId7" Type="http://schemas.openxmlformats.org/officeDocument/2006/relationships/endnotes" Target="endnotes.xml"/><Relationship Id="rId12" Type="http://schemas.openxmlformats.org/officeDocument/2006/relationships/hyperlink" Target="https://www.meti.go.jp/policy/it_policy/investment/keiei_meigara/dxstockreport-202401.pdf" TargetMode="External"/><Relationship Id="rId17" Type="http://schemas.openxmlformats.org/officeDocument/2006/relationships/hyperlink" Target="https://www.tokyocentury.co.jp/tc-news-jp/dx/dx-task-force-vuca/" TargetMode="External"/><Relationship Id="rId25" Type="http://schemas.openxmlformats.org/officeDocument/2006/relationships/hyperlink" Target="https://www.tokyocentury.co.jp/tc-news-jp/dx/dx-human-resource-development/" TargetMode="External"/><Relationship Id="rId2" Type="http://schemas.openxmlformats.org/officeDocument/2006/relationships/numbering" Target="numbering.xml"/><Relationship Id="rId16" Type="http://schemas.openxmlformats.org/officeDocument/2006/relationships/hyperlink" Target="https://www.tokyocentury.co.jp/jp/ir/library/pdf/2024_jp_integrated-report.pdf" TargetMode="External"/><Relationship Id="rId20" Type="http://schemas.openxmlformats.org/officeDocument/2006/relationships/hyperlink" Target="https://www.tokyocentury.co.jp/jp/company/info/organizatio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l4.eir-parts.net/doc/8439/tdnet/2449602/00.pdf" TargetMode="External"/><Relationship Id="rId24" Type="http://schemas.openxmlformats.org/officeDocument/2006/relationships/hyperlink" Target="https://www.tokyocentury.co.jp/jp/ir/library/pdf/2024_jp_integrated-report.pdf" TargetMode="External"/><Relationship Id="rId5" Type="http://schemas.openxmlformats.org/officeDocument/2006/relationships/webSettings" Target="webSettings.xml"/><Relationship Id="rId15" Type="http://schemas.openxmlformats.org/officeDocument/2006/relationships/hyperlink" Target="https://www.tokyocentury.co.jp/assets/pdf/ir/00.pdf" TargetMode="External"/><Relationship Id="rId23" Type="http://schemas.openxmlformats.org/officeDocument/2006/relationships/hyperlink" Target="https://www.tokyocentury.co.jp/tc-news-jp/dx/dx-task-force-vuca/" TargetMode="External"/><Relationship Id="rId28" Type="http://schemas.openxmlformats.org/officeDocument/2006/relationships/hyperlink" Target="https://xtech.nikkei.com/atcl/nxt/mag/nc/18/020600001/072600116/" TargetMode="External"/><Relationship Id="rId10" Type="http://schemas.openxmlformats.org/officeDocument/2006/relationships/hyperlink" Target="https://ssl4.eir-parts.net/doc/8439/tdnet/1985850/00.pdf" TargetMode="External"/><Relationship Id="rId19" Type="http://schemas.openxmlformats.org/officeDocument/2006/relationships/hyperlink" Target="https://ssl4.eir-parts.net/doc/8439/tdnet/1911689/00.pdf" TargetMode="External"/><Relationship Id="rId4" Type="http://schemas.openxmlformats.org/officeDocument/2006/relationships/settings" Target="settings.xml"/><Relationship Id="rId9" Type="http://schemas.openxmlformats.org/officeDocument/2006/relationships/hyperlink" Target="https://www.tokyocentury.co.jp/jp/business/innovation/dx.html" TargetMode="External"/><Relationship Id="rId14" Type="http://schemas.openxmlformats.org/officeDocument/2006/relationships/hyperlink" Target="https://www.tokyocentury.co.jp/jp/company/info/organization/" TargetMode="External"/><Relationship Id="rId22" Type="http://schemas.openxmlformats.org/officeDocument/2006/relationships/hyperlink" Target="https://www.tokyocentury.co.jp/jp/ir/library/pdf/2024_jp_integrated-report.pdf" TargetMode="External"/><Relationship Id="rId27" Type="http://schemas.openxmlformats.org/officeDocument/2006/relationships/hyperlink" Target="https://special.nikkeibp.co.jp/atclh/ONB/23/dx_insight0120/" TargetMode="External"/><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6A971-7C44-4098-9914-CADC32514A5A}">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14</ap:Pages>
  <ap:Words>1959</ap:Words>
  <ap:Characters>11170</ap:Characters>
  <ap:Application/>
  <ap:Lines>93</ap:Lines>
  <ap:Paragraphs>26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13103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