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C6D99C" w14:textId="77777777" w:rsidR="00D1302E" w:rsidRPr="00D1302E" w:rsidRDefault="00D1302E" w:rsidP="00D1302E">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Pr>
          <w:rFonts w:ascii="ＭＳ 明朝" w:eastAsia="ＭＳ 明朝" w:hAnsi="ＭＳ 明朝" w:cs="ＭＳ 明朝" w:hint="eastAsia"/>
          <w:spacing w:val="6"/>
          <w:kern w:val="0"/>
          <w:szCs w:val="21"/>
        </w:rPr>
        <w:t>第１７</w:t>
      </w:r>
      <w:r w:rsidRPr="00D1302E">
        <w:rPr>
          <w:rFonts w:ascii="ＭＳ 明朝" w:eastAsia="ＭＳ 明朝" w:hAnsi="ＭＳ 明朝" w:cs="ＭＳ 明朝" w:hint="eastAsia"/>
          <w:spacing w:val="6"/>
          <w:kern w:val="0"/>
          <w:szCs w:val="21"/>
        </w:rPr>
        <w:t>（第</w:t>
      </w:r>
      <w:r w:rsidR="00F513A5">
        <w:rPr>
          <w:rFonts w:ascii="ＭＳ 明朝" w:eastAsia="ＭＳ 明朝" w:hAnsi="ＭＳ 明朝" w:cs="ＭＳ 明朝" w:hint="eastAsia"/>
          <w:spacing w:val="6"/>
          <w:kern w:val="0"/>
          <w:szCs w:val="21"/>
        </w:rPr>
        <w:t>４２</w:t>
      </w:r>
      <w:r w:rsidRPr="00D1302E">
        <w:rPr>
          <w:rFonts w:ascii="ＭＳ 明朝" w:eastAsia="ＭＳ 明朝" w:hAnsi="ＭＳ 明朝" w:cs="ＭＳ 明朝" w:hint="eastAsia"/>
          <w:spacing w:val="6"/>
          <w:kern w:val="0"/>
          <w:szCs w:val="21"/>
        </w:rPr>
        <w:t>条関係）（第一面</w:t>
      </w:r>
      <w:r>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14:paraId="00971E5A" w14:textId="77777777" w:rsidR="00D1302E" w:rsidRPr="00D1302E"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D1302E" w14:paraId="31FE7E05" w14:textId="77777777" w:rsidTr="007E048E">
        <w:trPr>
          <w:trHeight w:val="3867"/>
        </w:trPr>
        <w:tc>
          <w:tcPr>
            <w:tcW w:w="8636" w:type="dxa"/>
            <w:tcBorders>
              <w:top w:val="single" w:sz="4" w:space="0" w:color="000000"/>
              <w:bottom w:val="nil"/>
            </w:tcBorders>
          </w:tcPr>
          <w:p w14:paraId="40740CBB" w14:textId="77777777" w:rsidR="00D1302E" w:rsidRPr="00D1302E" w:rsidRDefault="00D1302E" w:rsidP="00DD56DC">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w:t>
            </w:r>
            <w:r w:rsidR="00632325">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申請書</w:t>
            </w:r>
          </w:p>
          <w:p w14:paraId="3F1937F4" w14:textId="77777777" w:rsidR="00D1302E" w:rsidRPr="00D1302E" w:rsidRDefault="00D1302E" w:rsidP="00DD56DC">
            <w:pPr>
              <w:spacing w:line="260" w:lineRule="exact"/>
              <w:jc w:val="right"/>
              <w:rPr>
                <w:rFonts w:ascii="ＭＳ 明朝" w:eastAsia="ＭＳ 明朝" w:hAnsi="ＭＳ 明朝" w:cs="ＭＳ 明朝"/>
                <w:spacing w:val="6"/>
                <w:kern w:val="0"/>
                <w:szCs w:val="21"/>
              </w:rPr>
            </w:pPr>
          </w:p>
          <w:p w14:paraId="45845EA9" w14:textId="6F3EE6B9" w:rsidR="00EB6D2C" w:rsidRDefault="00D1302E" w:rsidP="00DD56DC">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申請年月日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005B1B06">
              <w:rPr>
                <w:rFonts w:ascii="ＭＳ 明朝" w:eastAsia="ＭＳ 明朝" w:hAnsi="ＭＳ 明朝" w:cs="ＭＳ 明朝" w:hint="eastAsia"/>
                <w:spacing w:val="6"/>
                <w:kern w:val="0"/>
                <w:szCs w:val="21"/>
              </w:rPr>
              <w:t>2</w:t>
            </w:r>
            <w:r w:rsidR="005B1B06">
              <w:rPr>
                <w:rFonts w:ascii="ＭＳ 明朝" w:eastAsia="ＭＳ 明朝" w:hAnsi="ＭＳ 明朝" w:cs="ＭＳ 明朝"/>
                <w:spacing w:val="6"/>
                <w:kern w:val="0"/>
                <w:szCs w:val="21"/>
              </w:rPr>
              <w:t>02</w:t>
            </w:r>
            <w:r w:rsidR="00206DA3">
              <w:rPr>
                <w:rFonts w:ascii="ＭＳ 明朝" w:eastAsia="ＭＳ 明朝" w:hAnsi="ＭＳ 明朝" w:cs="ＭＳ 明朝" w:hint="eastAsia"/>
                <w:spacing w:val="6"/>
                <w:kern w:val="0"/>
                <w:szCs w:val="21"/>
              </w:rPr>
              <w:t>3</w:t>
            </w:r>
            <w:r w:rsidRPr="00D1302E">
              <w:rPr>
                <w:rFonts w:ascii="ＭＳ 明朝" w:eastAsia="ＭＳ 明朝" w:hAnsi="ＭＳ 明朝" w:cs="ＭＳ 明朝" w:hint="eastAsia"/>
                <w:spacing w:val="6"/>
                <w:kern w:val="0"/>
                <w:szCs w:val="21"/>
              </w:rPr>
              <w:t xml:space="preserve">年　</w:t>
            </w:r>
            <w:r w:rsidR="005B1B06">
              <w:rPr>
                <w:rFonts w:ascii="ＭＳ 明朝" w:eastAsia="ＭＳ 明朝" w:hAnsi="ＭＳ 明朝" w:cs="ＭＳ 明朝" w:hint="eastAsia"/>
                <w:spacing w:val="6"/>
                <w:kern w:val="0"/>
                <w:szCs w:val="21"/>
              </w:rPr>
              <w:t>1</w:t>
            </w:r>
            <w:r w:rsidRPr="00D1302E">
              <w:rPr>
                <w:rFonts w:ascii="ＭＳ 明朝" w:eastAsia="ＭＳ 明朝" w:hAnsi="ＭＳ 明朝" w:cs="ＭＳ 明朝" w:hint="eastAsia"/>
                <w:spacing w:val="6"/>
                <w:kern w:val="0"/>
                <w:szCs w:val="21"/>
              </w:rPr>
              <w:t xml:space="preserve">月　</w:t>
            </w:r>
            <w:r w:rsidR="00206DA3">
              <w:rPr>
                <w:rFonts w:ascii="ＭＳ 明朝" w:eastAsia="ＭＳ 明朝" w:hAnsi="ＭＳ 明朝" w:cs="ＭＳ 明朝"/>
                <w:spacing w:val="6"/>
                <w:kern w:val="0"/>
                <w:szCs w:val="21"/>
              </w:rPr>
              <w:t>19</w:t>
            </w:r>
            <w:r w:rsidRPr="00D1302E">
              <w:rPr>
                <w:rFonts w:ascii="ＭＳ 明朝" w:eastAsia="ＭＳ 明朝" w:hAnsi="ＭＳ 明朝" w:cs="ＭＳ 明朝" w:hint="eastAsia"/>
                <w:spacing w:val="6"/>
                <w:kern w:val="0"/>
                <w:szCs w:val="21"/>
              </w:rPr>
              <w:t>日</w:t>
            </w:r>
          </w:p>
          <w:p w14:paraId="02305D21" w14:textId="77777777" w:rsidR="00D1302E" w:rsidRPr="00D1302E" w:rsidRDefault="00D1302E" w:rsidP="00DD56DC">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14:paraId="14716567" w14:textId="77777777" w:rsidR="00D1302E" w:rsidRPr="00D1302E" w:rsidRDefault="00D1302E" w:rsidP="007E1049">
            <w:pPr>
              <w:spacing w:line="260" w:lineRule="exact"/>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 xml:space="preserve">　　経済産業大臣</w:t>
            </w:r>
            <w:r w:rsidR="00EB6D2C">
              <w:rPr>
                <w:rFonts w:ascii="ＭＳ 明朝" w:eastAsia="ＭＳ 明朝" w:hAnsi="ＭＳ 明朝" w:cs="ＭＳ 明朝" w:hint="eastAsia"/>
                <w:spacing w:val="6"/>
                <w:kern w:val="0"/>
                <w:szCs w:val="21"/>
              </w:rPr>
              <w:t xml:space="preserve">　殿</w:t>
            </w:r>
          </w:p>
          <w:p w14:paraId="5D4BCC8D" w14:textId="67A674D7" w:rsidR="00D1302E" w:rsidRPr="00D1302E" w:rsidRDefault="00D1302E" w:rsidP="00FB5182">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C8367B">
              <w:rPr>
                <w:rFonts w:ascii="ＭＳ 明朝" w:eastAsia="ＭＳ 明朝" w:hAnsi="ＭＳ 明朝" w:hint="eastAsia"/>
                <w:spacing w:val="6"/>
                <w:kern w:val="0"/>
                <w:szCs w:val="21"/>
              </w:rPr>
              <w:t>えーじーしーかぶしきがいしゃ</w:t>
            </w:r>
            <w:r w:rsidR="00FB5182">
              <w:rPr>
                <w:rFonts w:ascii="ＭＳ 明朝" w:eastAsia="ＭＳ 明朝" w:hAnsi="ＭＳ 明朝" w:hint="eastAsia"/>
                <w:spacing w:val="6"/>
                <w:kern w:val="0"/>
                <w:szCs w:val="21"/>
              </w:rPr>
              <w:t xml:space="preserve">  </w:t>
            </w:r>
          </w:p>
          <w:p w14:paraId="3FF32D8A" w14:textId="15D281C1" w:rsidR="00D1302E" w:rsidRPr="00D1302E"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sidR="00FB5182">
              <w:rPr>
                <w:rFonts w:ascii="ＭＳ 明朝" w:eastAsia="ＭＳ 明朝" w:hAnsi="ＭＳ 明朝" w:cs="ＭＳ 明朝" w:hint="eastAsia"/>
                <w:spacing w:val="6"/>
                <w:kern w:val="0"/>
                <w:szCs w:val="21"/>
              </w:rPr>
              <w:t xml:space="preserve">   </w:t>
            </w:r>
            <w:r w:rsidR="00C8367B" w:rsidRPr="00C8367B">
              <w:rPr>
                <w:rFonts w:ascii="ＭＳ 明朝" w:eastAsia="ＭＳ 明朝" w:hAnsi="ＭＳ 明朝" w:cs="ＭＳ 明朝" w:hint="eastAsia"/>
                <w:spacing w:val="6"/>
                <w:kern w:val="0"/>
                <w:szCs w:val="21"/>
              </w:rPr>
              <w:t>ＡＧＣ株式会社</w:t>
            </w:r>
            <w:r w:rsidR="00FB5182">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hint="eastAsia"/>
                <w:spacing w:val="6"/>
                <w:kern w:val="0"/>
                <w:szCs w:val="21"/>
              </w:rPr>
              <w:t xml:space="preserve"> </w:t>
            </w:r>
          </w:p>
          <w:p w14:paraId="6F26EBAF" w14:textId="10F4216F" w:rsidR="00D1302E" w:rsidRPr="00D1302E" w:rsidRDefault="00A53D94" w:rsidP="00FB5182">
            <w:pPr>
              <w:wordWrap w:val="0"/>
              <w:spacing w:line="260" w:lineRule="exact"/>
              <w:ind w:leftChars="2" w:left="4"/>
              <w:jc w:val="right"/>
              <w:rPr>
                <w:rFonts w:ascii="ＭＳ 明朝" w:eastAsia="ＭＳ 明朝" w:hAnsi="ＭＳ 明朝"/>
                <w:spacing w:val="6"/>
                <w:kern w:val="0"/>
                <w:szCs w:val="21"/>
              </w:rPr>
            </w:pPr>
            <w:r>
              <w:rPr>
                <w:rFonts w:ascii="ＭＳ 明朝" w:eastAsia="ＭＳ 明朝" w:hAnsi="ＭＳ 明朝" w:hint="eastAsia"/>
                <w:spacing w:val="6"/>
                <w:kern w:val="0"/>
                <w:szCs w:val="21"/>
              </w:rPr>
              <w:t xml:space="preserve"> </w:t>
            </w:r>
            <w:r w:rsidR="00D1302E" w:rsidRPr="00D1302E">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 xml:space="preserve"> </w:t>
            </w:r>
            <w:r w:rsidRPr="00A53D94">
              <w:rPr>
                <w:rFonts w:ascii="ＭＳ 明朝" w:eastAsia="ＭＳ 明朝" w:hAnsi="ＭＳ 明朝" w:hint="eastAsia"/>
                <w:spacing w:val="6"/>
                <w:kern w:val="0"/>
                <w:sz w:val="16"/>
                <w:szCs w:val="16"/>
              </w:rPr>
              <w:t>ひらい　よしのり</w:t>
            </w:r>
            <w:r w:rsidR="00FB5182">
              <w:rPr>
                <w:rFonts w:ascii="ＭＳ 明朝" w:eastAsia="ＭＳ 明朝" w:hAnsi="ＭＳ 明朝" w:hint="eastAsia"/>
                <w:spacing w:val="6"/>
                <w:kern w:val="0"/>
                <w:szCs w:val="21"/>
              </w:rPr>
              <w:t xml:space="preserve">       </w:t>
            </w:r>
          </w:p>
          <w:p w14:paraId="432C8FA3" w14:textId="48FB01BE" w:rsidR="00D1302E" w:rsidRPr="00D1302E"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Pr="00D1302E">
              <w:rPr>
                <w:rFonts w:ascii="ＭＳ 明朝" w:eastAsia="ＭＳ 明朝" w:hAnsi="ＭＳ 明朝"/>
                <w:spacing w:val="6"/>
                <w:kern w:val="0"/>
                <w:szCs w:val="21"/>
              </w:rPr>
              <w:t xml:space="preserve">  </w:t>
            </w:r>
            <w:r w:rsidR="00A53D94" w:rsidRPr="00A53D94">
              <w:rPr>
                <w:rFonts w:ascii="ＭＳ 明朝" w:eastAsia="ＭＳ 明朝" w:hAnsi="ＭＳ 明朝" w:hint="eastAsia"/>
                <w:spacing w:val="6"/>
                <w:kern w:val="0"/>
                <w:szCs w:val="21"/>
              </w:rPr>
              <w:t>平井 良典</w:t>
            </w:r>
            <w:r w:rsidR="00A53D94">
              <w:rPr>
                <w:rFonts w:ascii="ＭＳ 明朝" w:eastAsia="ＭＳ 明朝" w:hAnsi="ＭＳ 明朝" w:hint="eastAsia"/>
                <w:spacing w:val="6"/>
                <w:kern w:val="0"/>
                <w:szCs w:val="21"/>
              </w:rPr>
              <w:t xml:space="preserve">　</w:t>
            </w:r>
            <w:r w:rsidRPr="00D1302E">
              <w:rPr>
                <w:rFonts w:ascii="ＭＳ 明朝" w:eastAsia="ＭＳ 明朝" w:hAnsi="ＭＳ 明朝" w:cs="ＭＳ 明朝" w:hint="eastAsia"/>
                <w:spacing w:val="6"/>
                <w:kern w:val="0"/>
                <w:szCs w:val="21"/>
              </w:rPr>
              <w:t>印</w:t>
            </w:r>
            <w:r w:rsidR="00FB5182">
              <w:rPr>
                <w:rFonts w:ascii="ＭＳ 明朝" w:eastAsia="ＭＳ 明朝" w:hAnsi="ＭＳ 明朝" w:cs="ＭＳ 明朝" w:hint="eastAsia"/>
                <w:spacing w:val="6"/>
                <w:kern w:val="0"/>
                <w:szCs w:val="21"/>
              </w:rPr>
              <w:t xml:space="preserve">   </w:t>
            </w:r>
          </w:p>
          <w:p w14:paraId="1F8F2BD2" w14:textId="2062F27C" w:rsidR="00D1302E" w:rsidRPr="00D1302E" w:rsidRDefault="00D1302E" w:rsidP="00DD56DC">
            <w:pPr>
              <w:spacing w:afterLines="50" w:after="120" w:line="260" w:lineRule="exact"/>
              <w:ind w:firstLineChars="51" w:firstLine="594"/>
              <w:rPr>
                <w:rFonts w:ascii="ＭＳ 明朝" w:eastAsia="ＭＳ 明朝" w:hAnsi="ＭＳ 明朝" w:cs="ＭＳ 明朝"/>
                <w:spacing w:val="6"/>
                <w:kern w:val="0"/>
                <w:szCs w:val="21"/>
              </w:rPr>
            </w:pPr>
            <w:r w:rsidRPr="007E1049">
              <w:rPr>
                <w:rFonts w:ascii="ＭＳ 明朝" w:eastAsia="ＭＳ 明朝" w:hAnsi="ＭＳ 明朝" w:cs="ＭＳ 明朝" w:hint="eastAsia"/>
                <w:spacing w:val="477"/>
                <w:kern w:val="0"/>
                <w:szCs w:val="21"/>
                <w:fitText w:val="1596" w:id="-2095224320"/>
              </w:rPr>
              <w:t>住</w:t>
            </w:r>
            <w:r w:rsidRPr="007E1049">
              <w:rPr>
                <w:rFonts w:ascii="ＭＳ 明朝" w:eastAsia="ＭＳ 明朝" w:hAnsi="ＭＳ 明朝" w:cs="ＭＳ 明朝" w:hint="eastAsia"/>
                <w:spacing w:val="111"/>
                <w:kern w:val="0"/>
                <w:szCs w:val="21"/>
                <w:fitText w:val="1596" w:id="-2095224320"/>
              </w:rPr>
              <w:t>所</w:t>
            </w:r>
            <w:r w:rsidRPr="00D1302E">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w:t>
            </w:r>
            <w:r w:rsidR="00A53D94">
              <w:rPr>
                <w:rFonts w:ascii="ＭＳ 明朝" w:eastAsia="ＭＳ 明朝" w:hAnsi="ＭＳ 明朝" w:cs="ＭＳ 明朝" w:hint="eastAsia"/>
                <w:spacing w:val="6"/>
                <w:kern w:val="0"/>
                <w:szCs w:val="21"/>
              </w:rPr>
              <w:t>1</w:t>
            </w:r>
            <w:r w:rsidR="00A53D94">
              <w:rPr>
                <w:rFonts w:ascii="ＭＳ 明朝" w:eastAsia="ＭＳ 明朝" w:hAnsi="ＭＳ 明朝" w:cs="ＭＳ 明朝"/>
                <w:spacing w:val="6"/>
                <w:kern w:val="0"/>
                <w:szCs w:val="21"/>
              </w:rPr>
              <w:t>00-8405</w:t>
            </w:r>
          </w:p>
          <w:p w14:paraId="5290D554" w14:textId="65A2E14E" w:rsidR="00D1302E" w:rsidRPr="00D1302E" w:rsidRDefault="00A53D94" w:rsidP="00F66735">
            <w:pPr>
              <w:spacing w:afterLines="50" w:after="120" w:line="260" w:lineRule="exact"/>
              <w:ind w:leftChars="1261" w:left="2699"/>
              <w:rPr>
                <w:rFonts w:ascii="ＭＳ 明朝" w:eastAsia="ＭＳ 明朝" w:hAnsi="ＭＳ 明朝"/>
                <w:spacing w:val="14"/>
                <w:kern w:val="0"/>
                <w:szCs w:val="21"/>
              </w:rPr>
            </w:pPr>
            <w:r w:rsidRPr="00A53D94">
              <w:rPr>
                <w:rFonts w:ascii="ＭＳ 明朝" w:eastAsia="ＭＳ 明朝" w:hAnsi="ＭＳ 明朝" w:hint="eastAsia"/>
                <w:spacing w:val="14"/>
                <w:kern w:val="0"/>
                <w:szCs w:val="21"/>
              </w:rPr>
              <w:t>東京都 千代田区 丸の内１丁目５番１号</w:t>
            </w:r>
          </w:p>
          <w:p w14:paraId="1954E0A5" w14:textId="74BC76DF" w:rsidR="00D1302E" w:rsidRPr="00D1302E" w:rsidRDefault="00D1302E" w:rsidP="00DD56DC">
            <w:pPr>
              <w:spacing w:afterLines="100" w:after="240" w:line="260" w:lineRule="exact"/>
              <w:ind w:leftChars="2204" w:left="4717"/>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 xml:space="preserve">法人番号　</w:t>
            </w:r>
            <w:r w:rsidRPr="00D1302E">
              <w:rPr>
                <w:rFonts w:ascii="ＭＳ 明朝" w:eastAsia="ＭＳ 明朝" w:hAnsi="ＭＳ 明朝" w:cs="ＭＳ 明朝" w:hint="eastAsia"/>
                <w:spacing w:val="6"/>
                <w:kern w:val="0"/>
                <w:szCs w:val="21"/>
              </w:rPr>
              <w:t xml:space="preserve">　　　</w:t>
            </w:r>
            <w:r w:rsidR="00A53D94" w:rsidRPr="00A53D94">
              <w:rPr>
                <w:rFonts w:ascii="ＭＳ 明朝" w:eastAsia="ＭＳ 明朝" w:hAnsi="ＭＳ 明朝" w:cs="ＭＳ 明朝"/>
                <w:spacing w:val="6"/>
                <w:kern w:val="0"/>
                <w:szCs w:val="21"/>
              </w:rPr>
              <w:t>2010001008650</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p>
          <w:p w14:paraId="683AC759" w14:textId="77777777" w:rsidR="00D1302E" w:rsidRPr="00D1302E" w:rsidRDefault="00D1302E" w:rsidP="00DD56DC">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情報処理の促進に関する法律第</w:t>
            </w:r>
            <w:r w:rsidR="00632325">
              <w:rPr>
                <w:rFonts w:ascii="ＭＳ 明朝" w:eastAsia="ＭＳ 明朝" w:hAnsi="ＭＳ 明朝" w:cs="ＭＳ 明朝" w:hint="eastAsia"/>
                <w:spacing w:val="6"/>
                <w:kern w:val="0"/>
                <w:szCs w:val="21"/>
              </w:rPr>
              <w:t>３２</w:t>
            </w:r>
            <w:r w:rsidRPr="00D1302E">
              <w:rPr>
                <w:rFonts w:ascii="ＭＳ 明朝" w:eastAsia="ＭＳ 明朝" w:hAnsi="ＭＳ 明朝" w:cs="ＭＳ 明朝" w:hint="eastAsia"/>
                <w:spacing w:val="6"/>
                <w:kern w:val="0"/>
                <w:szCs w:val="21"/>
              </w:rPr>
              <w:t>条</w:t>
            </w:r>
            <w:r w:rsidR="00F513A5">
              <w:rPr>
                <w:rFonts w:ascii="ＭＳ 明朝" w:eastAsia="ＭＳ 明朝" w:hAnsi="ＭＳ 明朝" w:cs="ＭＳ 明朝" w:hint="eastAsia"/>
                <w:spacing w:val="6"/>
                <w:kern w:val="0"/>
                <w:szCs w:val="21"/>
              </w:rPr>
              <w:t>第１項</w:t>
            </w:r>
            <w:r w:rsidRPr="00D1302E">
              <w:rPr>
                <w:rFonts w:ascii="ＭＳ 明朝" w:eastAsia="ＭＳ 明朝" w:hAnsi="ＭＳ 明朝" w:cs="ＭＳ 明朝" w:hint="eastAsia"/>
                <w:spacing w:val="6"/>
                <w:kern w:val="0"/>
                <w:szCs w:val="21"/>
              </w:rPr>
              <w:t>の認定</w:t>
            </w:r>
            <w:r w:rsidR="00632325">
              <w:rPr>
                <w:rFonts w:ascii="ＭＳ 明朝" w:eastAsia="ＭＳ 明朝" w:hAnsi="ＭＳ 明朝" w:cs="ＭＳ 明朝" w:hint="eastAsia"/>
                <w:spacing w:val="6"/>
                <w:kern w:val="0"/>
                <w:szCs w:val="21"/>
              </w:rPr>
              <w:t>の更新</w:t>
            </w:r>
            <w:r w:rsidRPr="00D1302E">
              <w:rPr>
                <w:rFonts w:ascii="ＭＳ 明朝" w:eastAsia="ＭＳ 明朝" w:hAnsi="ＭＳ 明朝" w:cs="ＭＳ 明朝" w:hint="eastAsia"/>
                <w:spacing w:val="6"/>
                <w:kern w:val="0"/>
                <w:szCs w:val="21"/>
              </w:rPr>
              <w:t>を受けたいので、下記のとおり申請します。</w:t>
            </w:r>
          </w:p>
        </w:tc>
      </w:tr>
      <w:tr w:rsidR="00D1302E" w:rsidRPr="00D1302E" w14:paraId="4C4BE29B" w14:textId="77777777" w:rsidTr="007E048E">
        <w:trPr>
          <w:trHeight w:val="2408"/>
        </w:trPr>
        <w:tc>
          <w:tcPr>
            <w:tcW w:w="8636" w:type="dxa"/>
            <w:tcBorders>
              <w:bottom w:val="single" w:sz="4" w:space="0" w:color="auto"/>
            </w:tcBorders>
          </w:tcPr>
          <w:p w14:paraId="0B3553BF" w14:textId="77777777" w:rsidR="00D1302E" w:rsidRPr="00D1302E"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w:t>
            </w:r>
          </w:p>
          <w:p w14:paraId="17DA7645" w14:textId="77777777" w:rsidR="00D1302E"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情報処理システムの運用及び管理に関する指針に関する取組の実施状況</w:t>
            </w:r>
          </w:p>
          <w:p w14:paraId="32F7EB2A" w14:textId="77777777" w:rsidR="00D1302E" w:rsidRPr="00D1302E"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6C0589A4"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1</w:t>
            </w:r>
            <w:r w:rsidRPr="00D1302E">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5B19776A" w14:textId="77777777" w:rsidTr="00DD56DC">
              <w:trPr>
                <w:trHeight w:val="707"/>
              </w:trPr>
              <w:tc>
                <w:tcPr>
                  <w:tcW w:w="2600" w:type="dxa"/>
                  <w:shd w:val="clear" w:color="auto" w:fill="auto"/>
                  <w:vAlign w:val="center"/>
                </w:tcPr>
                <w:p w14:paraId="2B7E3B2F"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4B1556A" w14:textId="686B767E" w:rsidR="00D1302E" w:rsidRDefault="00CB3A57" w:rsidP="00894F79">
                  <w:pPr>
                    <w:suppressAutoHyphens/>
                    <w:kinsoku w:val="0"/>
                    <w:overflowPunct w:val="0"/>
                    <w:adjustRightInd w:val="0"/>
                    <w:spacing w:afterLines="50" w:after="120" w:line="238" w:lineRule="exact"/>
                    <w:ind w:leftChars="-72" w:left="-15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w:t>
                  </w:r>
                  <w:r w:rsidR="00670951">
                    <w:rPr>
                      <w:rFonts w:ascii="ＭＳ 明朝" w:eastAsia="ＭＳ 明朝" w:hAnsi="ＭＳ 明朝" w:cs="ＭＳ 明朝" w:hint="eastAsia"/>
                      <w:spacing w:val="6"/>
                      <w:kern w:val="0"/>
                      <w:szCs w:val="21"/>
                    </w:rPr>
                    <w:t>「</w:t>
                  </w:r>
                  <w:r w:rsidR="00A53D94" w:rsidRPr="00A53D94">
                    <w:rPr>
                      <w:rFonts w:ascii="ＭＳ 明朝" w:eastAsia="ＭＳ 明朝" w:hAnsi="ＭＳ 明朝" w:cs="ＭＳ 明朝" w:hint="eastAsia"/>
                      <w:spacing w:val="6"/>
                      <w:kern w:val="0"/>
                      <w:szCs w:val="21"/>
                    </w:rPr>
                    <w:t>AGC統合レポート2022</w:t>
                  </w:r>
                  <w:r w:rsidR="00670951">
                    <w:rPr>
                      <w:rFonts w:ascii="ＭＳ 明朝" w:eastAsia="ＭＳ 明朝" w:hAnsi="ＭＳ 明朝" w:cs="ＭＳ 明朝" w:hint="eastAsia"/>
                      <w:spacing w:val="6"/>
                      <w:kern w:val="0"/>
                      <w:szCs w:val="21"/>
                    </w:rPr>
                    <w:t>」</w:t>
                  </w:r>
                </w:p>
                <w:p w14:paraId="42268718" w14:textId="7DADA6CC" w:rsidR="00D1302E" w:rsidRPr="00DD56DC" w:rsidRDefault="00CB3A57" w:rsidP="00894F79">
                  <w:pPr>
                    <w:suppressAutoHyphens/>
                    <w:kinsoku w:val="0"/>
                    <w:overflowPunct w:val="0"/>
                    <w:adjustRightInd w:val="0"/>
                    <w:spacing w:afterLines="50" w:after="120" w:line="238" w:lineRule="exact"/>
                    <w:ind w:leftChars="-72" w:left="-15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w:t>
                  </w:r>
                  <w:r w:rsidR="00670951">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中期経営計画AGC plus-202</w:t>
                  </w:r>
                  <w:r>
                    <w:rPr>
                      <w:rFonts w:ascii="ＭＳ 明朝" w:eastAsia="ＭＳ 明朝" w:hAnsi="ＭＳ 明朝" w:cs="ＭＳ 明朝"/>
                      <w:spacing w:val="6"/>
                      <w:kern w:val="0"/>
                      <w:szCs w:val="21"/>
                    </w:rPr>
                    <w:t>3</w:t>
                  </w:r>
                  <w:r w:rsidR="00670951">
                    <w:rPr>
                      <w:rFonts w:ascii="ＭＳ 明朝" w:eastAsia="ＭＳ 明朝" w:hAnsi="ＭＳ 明朝" w:cs="ＭＳ 明朝" w:hint="eastAsia"/>
                      <w:spacing w:val="6"/>
                      <w:kern w:val="0"/>
                      <w:szCs w:val="21"/>
                    </w:rPr>
                    <w:t>」</w:t>
                  </w:r>
                </w:p>
              </w:tc>
            </w:tr>
            <w:tr w:rsidR="00D1302E" w:rsidRPr="00DD56DC" w14:paraId="03863D10" w14:textId="77777777" w:rsidTr="00DD56DC">
              <w:trPr>
                <w:trHeight w:val="697"/>
              </w:trPr>
              <w:tc>
                <w:tcPr>
                  <w:tcW w:w="2600" w:type="dxa"/>
                  <w:shd w:val="clear" w:color="auto" w:fill="auto"/>
                  <w:vAlign w:val="center"/>
                </w:tcPr>
                <w:p w14:paraId="7B06F339"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54ADCA1E" w14:textId="713656DA" w:rsidR="00D1302E" w:rsidRPr="00DD56DC" w:rsidRDefault="00CB3A5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w:t>
                  </w:r>
                  <w:r w:rsidR="00A53D94">
                    <w:rPr>
                      <w:rFonts w:ascii="ＭＳ 明朝" w:eastAsia="ＭＳ 明朝" w:hAnsi="ＭＳ 明朝" w:cs="ＭＳ 明朝" w:hint="eastAsia"/>
                      <w:spacing w:val="6"/>
                      <w:kern w:val="0"/>
                      <w:szCs w:val="21"/>
                    </w:rPr>
                    <w:t>2</w:t>
                  </w:r>
                  <w:r w:rsidR="00A53D94">
                    <w:rPr>
                      <w:rFonts w:ascii="ＭＳ 明朝" w:eastAsia="ＭＳ 明朝" w:hAnsi="ＭＳ 明朝" w:cs="ＭＳ 明朝"/>
                      <w:spacing w:val="6"/>
                      <w:kern w:val="0"/>
                      <w:szCs w:val="21"/>
                    </w:rPr>
                    <w:t>02</w:t>
                  </w:r>
                  <w:r w:rsidR="00C03755">
                    <w:rPr>
                      <w:rFonts w:ascii="ＭＳ 明朝" w:eastAsia="ＭＳ 明朝" w:hAnsi="ＭＳ 明朝" w:cs="ＭＳ 明朝"/>
                      <w:spacing w:val="6"/>
                      <w:kern w:val="0"/>
                      <w:szCs w:val="21"/>
                    </w:rPr>
                    <w:t>2</w:t>
                  </w:r>
                  <w:r w:rsidR="00D1302E" w:rsidRPr="00DD56DC">
                    <w:rPr>
                      <w:rFonts w:ascii="ＭＳ 明朝" w:eastAsia="ＭＳ 明朝" w:hAnsi="ＭＳ 明朝" w:cs="ＭＳ 明朝" w:hint="eastAsia"/>
                      <w:spacing w:val="6"/>
                      <w:kern w:val="0"/>
                      <w:szCs w:val="21"/>
                    </w:rPr>
                    <w:t>年</w:t>
                  </w:r>
                  <w:r w:rsidR="00A53D94">
                    <w:rPr>
                      <w:rFonts w:ascii="ＭＳ 明朝" w:eastAsia="ＭＳ 明朝" w:hAnsi="ＭＳ 明朝" w:cs="ＭＳ 明朝" w:hint="eastAsia"/>
                      <w:spacing w:val="6"/>
                      <w:kern w:val="0"/>
                      <w:szCs w:val="21"/>
                    </w:rPr>
                    <w:t>7</w:t>
                  </w:r>
                  <w:r w:rsidR="00D1302E" w:rsidRPr="00DD56DC">
                    <w:rPr>
                      <w:rFonts w:ascii="ＭＳ 明朝" w:eastAsia="ＭＳ 明朝" w:hAnsi="ＭＳ 明朝" w:cs="ＭＳ 明朝" w:hint="eastAsia"/>
                      <w:spacing w:val="6"/>
                      <w:kern w:val="0"/>
                      <w:szCs w:val="21"/>
                    </w:rPr>
                    <w:t>月</w:t>
                  </w:r>
                  <w:r w:rsidR="00A53D94">
                    <w:rPr>
                      <w:rFonts w:ascii="ＭＳ 明朝" w:eastAsia="ＭＳ 明朝" w:hAnsi="ＭＳ 明朝" w:cs="ＭＳ 明朝" w:hint="eastAsia"/>
                      <w:spacing w:val="6"/>
                      <w:kern w:val="0"/>
                      <w:szCs w:val="21"/>
                    </w:rPr>
                    <w:t>8</w:t>
                  </w:r>
                  <w:r w:rsidR="00D1302E" w:rsidRPr="00DD56DC">
                    <w:rPr>
                      <w:rFonts w:ascii="ＭＳ 明朝" w:eastAsia="ＭＳ 明朝" w:hAnsi="ＭＳ 明朝" w:cs="ＭＳ 明朝" w:hint="eastAsia"/>
                      <w:spacing w:val="6"/>
                      <w:kern w:val="0"/>
                      <w:szCs w:val="21"/>
                    </w:rPr>
                    <w:t>日</w:t>
                  </w:r>
                </w:p>
                <w:p w14:paraId="2A2FB6D8" w14:textId="7BC8428B" w:rsidR="00D1302E" w:rsidRPr="00DD56DC" w:rsidRDefault="00CB3A5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w:t>
                  </w:r>
                  <w:r>
                    <w:rPr>
                      <w:rFonts w:ascii="ＭＳ 明朝" w:eastAsia="ＭＳ 明朝" w:hAnsi="ＭＳ 明朝" w:cs="ＭＳ 明朝"/>
                      <w:spacing w:val="6"/>
                      <w:kern w:val="0"/>
                      <w:szCs w:val="21"/>
                    </w:rPr>
                    <w:t>2021</w:t>
                  </w:r>
                  <w:r>
                    <w:rPr>
                      <w:rFonts w:ascii="ＭＳ 明朝" w:eastAsia="ＭＳ 明朝" w:hAnsi="ＭＳ 明朝" w:cs="ＭＳ 明朝" w:hint="eastAsia"/>
                      <w:spacing w:val="6"/>
                      <w:kern w:val="0"/>
                      <w:szCs w:val="21"/>
                    </w:rPr>
                    <w:t>年2月5日</w:t>
                  </w:r>
                </w:p>
              </w:tc>
            </w:tr>
            <w:tr w:rsidR="00D1302E" w:rsidRPr="00DD56DC" w14:paraId="2D5F0AD8" w14:textId="77777777" w:rsidTr="00DD56DC">
              <w:trPr>
                <w:trHeight w:val="707"/>
              </w:trPr>
              <w:tc>
                <w:tcPr>
                  <w:tcW w:w="2600" w:type="dxa"/>
                  <w:shd w:val="clear" w:color="auto" w:fill="auto"/>
                  <w:vAlign w:val="center"/>
                </w:tcPr>
                <w:p w14:paraId="4FE131F4"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CDB41DF" w14:textId="0038D44A" w:rsidR="00D1302E" w:rsidRDefault="00BF7E85" w:rsidP="00BF7E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公表方法・公表場所：</w:t>
                  </w:r>
                  <w:r w:rsidR="00A53D94">
                    <w:rPr>
                      <w:rFonts w:ascii="ＭＳ 明朝" w:eastAsia="ＭＳ 明朝" w:hAnsi="ＭＳ 明朝" w:cs="ＭＳ 明朝" w:hint="eastAsia"/>
                      <w:spacing w:val="6"/>
                      <w:kern w:val="0"/>
                      <w:szCs w:val="21"/>
                    </w:rPr>
                    <w:t>当社ホームページ</w:t>
                  </w:r>
                  <w:r>
                    <w:rPr>
                      <w:rFonts w:ascii="ＭＳ 明朝" w:eastAsia="ＭＳ 明朝" w:hAnsi="ＭＳ 明朝" w:cs="ＭＳ 明朝"/>
                      <w:spacing w:val="6"/>
                      <w:kern w:val="0"/>
                      <w:szCs w:val="21"/>
                    </w:rPr>
                    <w:br/>
                  </w:r>
                  <w:r w:rsidR="00CB3A57">
                    <w:rPr>
                      <w:rFonts w:hint="eastAsia"/>
                    </w:rPr>
                    <w:t>１．</w:t>
                  </w:r>
                  <w:r w:rsidR="00CB3A57">
                    <w:t xml:space="preserve"> </w:t>
                  </w:r>
                  <w:hyperlink r:id="rId8" w:history="1">
                    <w:r w:rsidR="00212D90" w:rsidRPr="00F246CA">
                      <w:rPr>
                        <w:rStyle w:val="af0"/>
                        <w:rFonts w:ascii="ＭＳ 明朝" w:eastAsia="ＭＳ 明朝" w:hAnsi="ＭＳ 明朝" w:cs="ＭＳ 明朝"/>
                        <w:spacing w:val="6"/>
                        <w:kern w:val="0"/>
                        <w:szCs w:val="21"/>
                      </w:rPr>
                      <w:t>https://www.agc.com/company/agc_report/pdf/agc_report_2022ver3.pdf</w:t>
                    </w:r>
                  </w:hyperlink>
                  <w:r w:rsidR="00212D90">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br/>
                  </w:r>
                  <w:r w:rsidR="00CB3A57">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記載箇所・ページ：</w:t>
                  </w:r>
                  <w:r w:rsidR="00206DA3">
                    <w:rPr>
                      <w:rFonts w:ascii="ＭＳ 明朝" w:eastAsia="ＭＳ 明朝" w:hAnsi="ＭＳ 明朝" w:cs="ＭＳ 明朝" w:hint="eastAsia"/>
                      <w:spacing w:val="6"/>
                      <w:kern w:val="0"/>
                      <w:szCs w:val="21"/>
                    </w:rPr>
                    <w:t>P.3、</w:t>
                  </w:r>
                  <w:r w:rsidR="000A00BD">
                    <w:rPr>
                      <w:rFonts w:ascii="ＭＳ 明朝" w:eastAsia="ＭＳ 明朝" w:hAnsi="ＭＳ 明朝" w:cs="ＭＳ 明朝"/>
                      <w:spacing w:val="6"/>
                      <w:kern w:val="0"/>
                      <w:szCs w:val="21"/>
                    </w:rPr>
                    <w:t>P</w:t>
                  </w:r>
                  <w:r w:rsidR="000A00BD">
                    <w:rPr>
                      <w:rFonts w:ascii="ＭＳ 明朝" w:eastAsia="ＭＳ 明朝" w:hAnsi="ＭＳ 明朝" w:cs="ＭＳ 明朝" w:hint="eastAsia"/>
                      <w:spacing w:val="6"/>
                      <w:kern w:val="0"/>
                      <w:szCs w:val="21"/>
                    </w:rPr>
                    <w:t>.</w:t>
                  </w:r>
                  <w:r w:rsidR="000A00BD">
                    <w:rPr>
                      <w:rFonts w:ascii="ＭＳ 明朝" w:eastAsia="ＭＳ 明朝" w:hAnsi="ＭＳ 明朝" w:cs="ＭＳ 明朝"/>
                      <w:spacing w:val="6"/>
                      <w:kern w:val="0"/>
                      <w:szCs w:val="21"/>
                    </w:rPr>
                    <w:t>4</w:t>
                  </w:r>
                  <w:r w:rsidR="000A00BD">
                    <w:rPr>
                      <w:rFonts w:ascii="ＭＳ 明朝" w:eastAsia="ＭＳ 明朝" w:hAnsi="ＭＳ 明朝" w:cs="ＭＳ 明朝" w:hint="eastAsia"/>
                      <w:spacing w:val="6"/>
                      <w:kern w:val="0"/>
                      <w:szCs w:val="21"/>
                    </w:rPr>
                    <w:t>～5、</w:t>
                  </w:r>
                  <w:r w:rsidR="00212D90">
                    <w:rPr>
                      <w:rFonts w:ascii="ＭＳ 明朝" w:eastAsia="ＭＳ 明朝" w:hAnsi="ＭＳ 明朝" w:cs="ＭＳ 明朝"/>
                      <w:spacing w:val="6"/>
                      <w:kern w:val="0"/>
                      <w:szCs w:val="21"/>
                    </w:rPr>
                    <w:t>P.</w:t>
                  </w:r>
                  <w:r w:rsidR="00206DA3">
                    <w:rPr>
                      <w:rFonts w:ascii="ＭＳ 明朝" w:eastAsia="ＭＳ 明朝" w:hAnsi="ＭＳ 明朝" w:cs="ＭＳ 明朝" w:hint="eastAsia"/>
                      <w:spacing w:val="6"/>
                      <w:kern w:val="0"/>
                      <w:szCs w:val="21"/>
                    </w:rPr>
                    <w:t>1</w:t>
                  </w:r>
                  <w:r w:rsidR="00206DA3">
                    <w:rPr>
                      <w:rFonts w:ascii="ＭＳ 明朝" w:eastAsia="ＭＳ 明朝" w:hAnsi="ＭＳ 明朝" w:cs="ＭＳ 明朝"/>
                      <w:spacing w:val="6"/>
                      <w:kern w:val="0"/>
                      <w:szCs w:val="21"/>
                    </w:rPr>
                    <w:t>9</w:t>
                  </w:r>
                  <w:r w:rsidR="00212D90">
                    <w:rPr>
                      <w:rFonts w:ascii="ＭＳ 明朝" w:eastAsia="ＭＳ 明朝" w:hAnsi="ＭＳ 明朝" w:cs="ＭＳ 明朝"/>
                      <w:spacing w:val="6"/>
                      <w:kern w:val="0"/>
                      <w:szCs w:val="21"/>
                    </w:rPr>
                    <w:t>)</w:t>
                  </w:r>
                </w:p>
                <w:p w14:paraId="7CE86D89" w14:textId="77777777" w:rsidR="00CB3A57" w:rsidRDefault="00CB3A57" w:rsidP="00BF7E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w:t>
                  </w:r>
                </w:p>
                <w:p w14:paraId="5AE20ECF" w14:textId="43EDFF11" w:rsidR="00844F37" w:rsidRPr="00844F37" w:rsidRDefault="00130021" w:rsidP="00BF7E85">
                  <w:pPr>
                    <w:suppressAutoHyphens/>
                    <w:kinsoku w:val="0"/>
                    <w:overflowPunct w:val="0"/>
                    <w:adjustRightInd w:val="0"/>
                    <w:spacing w:afterLines="50" w:after="120" w:line="238" w:lineRule="exact"/>
                    <w:jc w:val="left"/>
                    <w:textAlignment w:val="center"/>
                  </w:pPr>
                  <w:hyperlink r:id="rId9" w:history="1">
                    <w:r w:rsidR="00844F37" w:rsidRPr="002F5A3D">
                      <w:rPr>
                        <w:rStyle w:val="af0"/>
                      </w:rPr>
                      <w:t>https://www.a</w:t>
                    </w:r>
                    <w:r w:rsidR="00844F37" w:rsidRPr="002F5A3D">
                      <w:rPr>
                        <w:rStyle w:val="af0"/>
                      </w:rPr>
                      <w:t>g</w:t>
                    </w:r>
                    <w:r w:rsidR="00844F37" w:rsidRPr="002F5A3D">
                      <w:rPr>
                        <w:rStyle w:val="af0"/>
                      </w:rPr>
                      <w:t>c.com/company/strategy/plan/index.html</w:t>
                    </w:r>
                  </w:hyperlink>
                  <w:r w:rsidR="00844F37" w:rsidRPr="00844F37">
                    <w:rPr>
                      <w:rFonts w:hint="eastAsia"/>
                    </w:rPr>
                    <w:t xml:space="preserve"> </w:t>
                  </w:r>
                </w:p>
              </w:tc>
            </w:tr>
            <w:tr w:rsidR="00D1302E" w:rsidRPr="00DD56DC" w14:paraId="7E863250" w14:textId="77777777" w:rsidTr="00DD56DC">
              <w:trPr>
                <w:trHeight w:val="697"/>
              </w:trPr>
              <w:tc>
                <w:tcPr>
                  <w:tcW w:w="2600" w:type="dxa"/>
                  <w:shd w:val="clear" w:color="auto" w:fill="auto"/>
                  <w:vAlign w:val="center"/>
                </w:tcPr>
                <w:p w14:paraId="322FCCAC"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011FA19F" w14:textId="2B8F67F7" w:rsidR="00206DA3" w:rsidRDefault="00206DA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【経営方針</w:t>
                  </w:r>
                  <w:r w:rsidR="00CB3A57">
                    <w:rPr>
                      <w:rFonts w:ascii="ＭＳ 明朝" w:eastAsia="ＭＳ 明朝" w:hAnsi="ＭＳ 明朝" w:cs="ＭＳ 明朝"/>
                      <w:spacing w:val="6"/>
                      <w:kern w:val="0"/>
                      <w:szCs w:val="21"/>
                    </w:rPr>
                    <w:t xml:space="preserve"> </w:t>
                  </w:r>
                  <w:r w:rsidR="00CB3A57" w:rsidRPr="00B67601">
                    <w:rPr>
                      <w:rFonts w:ascii="ＭＳ 明朝" w:eastAsia="ＭＳ 明朝" w:hAnsi="ＭＳ 明朝" w:cs="ＭＳ 明朝"/>
                      <w:spacing w:val="6"/>
                      <w:kern w:val="0"/>
                      <w:szCs w:val="21"/>
                    </w:rPr>
                    <w:t>AGC plus 2.0</w:t>
                  </w:r>
                  <w:r>
                    <w:rPr>
                      <w:rFonts w:ascii="ＭＳ 明朝" w:eastAsia="ＭＳ 明朝" w:hAnsi="ＭＳ 明朝" w:cs="ＭＳ 明朝" w:hint="eastAsia"/>
                      <w:spacing w:val="6"/>
                      <w:kern w:val="0"/>
                      <w:szCs w:val="21"/>
                    </w:rPr>
                    <w:t>】</w:t>
                  </w:r>
                  <w:r w:rsidR="00CB3A57">
                    <w:rPr>
                      <w:rFonts w:ascii="ＭＳ 明朝" w:eastAsia="ＭＳ 明朝" w:hAnsi="ＭＳ 明朝" w:cs="ＭＳ 明朝" w:hint="eastAsia"/>
                      <w:spacing w:val="6"/>
                      <w:kern w:val="0"/>
                      <w:szCs w:val="21"/>
                    </w:rPr>
                    <w:t>(</w:t>
                  </w:r>
                  <w:r w:rsidR="00844F37">
                    <w:rPr>
                      <w:rFonts w:ascii="ＭＳ 明朝" w:eastAsia="ＭＳ 明朝" w:hAnsi="ＭＳ 明朝" w:cs="ＭＳ 明朝" w:hint="eastAsia"/>
                      <w:spacing w:val="6"/>
                      <w:kern w:val="0"/>
                      <w:szCs w:val="21"/>
                    </w:rPr>
                    <w:t>公表媒体１．</w:t>
                  </w:r>
                  <w:r w:rsidR="00CB3A57">
                    <w:rPr>
                      <w:rFonts w:ascii="ＭＳ 明朝" w:eastAsia="ＭＳ 明朝" w:hAnsi="ＭＳ 明朝" w:cs="ＭＳ 明朝"/>
                      <w:spacing w:val="6"/>
                      <w:kern w:val="0"/>
                      <w:szCs w:val="21"/>
                    </w:rPr>
                    <w:t>P.3)</w:t>
                  </w:r>
                </w:p>
                <w:p w14:paraId="517DEC51" w14:textId="77777777" w:rsidR="00206DA3" w:rsidRPr="00206DA3" w:rsidRDefault="00206DA3" w:rsidP="00206D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6DA3">
                    <w:rPr>
                      <w:rFonts w:ascii="ＭＳ 明朝" w:eastAsia="ＭＳ 明朝" w:hAnsi="ＭＳ 明朝" w:cs="ＭＳ 明朝" w:hint="eastAsia"/>
                      <w:spacing w:val="6"/>
                      <w:kern w:val="0"/>
                      <w:szCs w:val="21"/>
                    </w:rPr>
                    <w:t>・世の中に「安心・安全・快適」を</w:t>
                  </w:r>
                </w:p>
                <w:p w14:paraId="66DFCB18" w14:textId="77777777" w:rsidR="00206DA3" w:rsidRPr="00206DA3" w:rsidRDefault="00206DA3" w:rsidP="00206D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6DA3">
                    <w:rPr>
                      <w:rFonts w:ascii="ＭＳ 明朝" w:eastAsia="ＭＳ 明朝" w:hAnsi="ＭＳ 明朝" w:cs="ＭＳ 明朝" w:hint="eastAsia"/>
                      <w:spacing w:val="6"/>
                      <w:kern w:val="0"/>
                      <w:szCs w:val="21"/>
                    </w:rPr>
                    <w:t>・お客様・お取引先様に「新たな価値・機能」と「信頼」を</w:t>
                  </w:r>
                </w:p>
                <w:p w14:paraId="327F5899" w14:textId="77777777" w:rsidR="00206DA3" w:rsidRPr="00206DA3" w:rsidRDefault="00206DA3" w:rsidP="00206D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6DA3">
                    <w:rPr>
                      <w:rFonts w:ascii="ＭＳ 明朝" w:eastAsia="ＭＳ 明朝" w:hAnsi="ＭＳ 明朝" w:cs="ＭＳ 明朝" w:hint="eastAsia"/>
                      <w:spacing w:val="6"/>
                      <w:kern w:val="0"/>
                      <w:szCs w:val="21"/>
                    </w:rPr>
                    <w:t>・従業員に「働く喜び」を</w:t>
                  </w:r>
                </w:p>
                <w:p w14:paraId="5A76A93E" w14:textId="77777777" w:rsidR="00206DA3" w:rsidRPr="00206DA3" w:rsidRDefault="00206DA3" w:rsidP="00206D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6DA3">
                    <w:rPr>
                      <w:rFonts w:ascii="ＭＳ 明朝" w:eastAsia="ＭＳ 明朝" w:hAnsi="ＭＳ 明朝" w:cs="ＭＳ 明朝" w:hint="eastAsia"/>
                      <w:spacing w:val="6"/>
                      <w:kern w:val="0"/>
                      <w:szCs w:val="21"/>
                    </w:rPr>
                    <w:t>・投資家の皆様に「企業価値」を</w:t>
                  </w:r>
                </w:p>
                <w:p w14:paraId="6D778718" w14:textId="37CC6877" w:rsidR="00206DA3" w:rsidRDefault="00206DA3" w:rsidP="00206D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6DA3">
                    <w:rPr>
                      <w:rFonts w:ascii="ＭＳ 明朝" w:eastAsia="ＭＳ 明朝" w:hAnsi="ＭＳ 明朝" w:cs="ＭＳ 明朝" w:hint="eastAsia"/>
                      <w:spacing w:val="6"/>
                      <w:kern w:val="0"/>
                      <w:szCs w:val="21"/>
                    </w:rPr>
                    <w:t>・将来世代に「より良い未来」を　プラスする</w:t>
                  </w:r>
                </w:p>
                <w:p w14:paraId="37D07BCA" w14:textId="4B0AB707" w:rsidR="00206DA3" w:rsidRDefault="00206DA3" w:rsidP="00206D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CA5F0EC" w14:textId="432E8492" w:rsidR="000A00BD" w:rsidRDefault="000A00BD" w:rsidP="000A00B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 xml:space="preserve">【グループビジョン </w:t>
                  </w:r>
                  <w:r>
                    <w:rPr>
                      <w:rFonts w:ascii="ＭＳ 明朝" w:eastAsia="ＭＳ 明朝" w:hAnsi="ＭＳ 明朝" w:cs="ＭＳ 明朝"/>
                      <w:spacing w:val="6"/>
                      <w:kern w:val="0"/>
                      <w:szCs w:val="21"/>
                    </w:rPr>
                    <w:t>“Look Beyond”</w:t>
                  </w:r>
                  <w:r>
                    <w:rPr>
                      <w:rFonts w:ascii="ＭＳ 明朝" w:eastAsia="ＭＳ 明朝" w:hAnsi="ＭＳ 明朝" w:cs="ＭＳ 明朝" w:hint="eastAsia"/>
                      <w:spacing w:val="6"/>
                      <w:kern w:val="0"/>
                      <w:szCs w:val="21"/>
                    </w:rPr>
                    <w:t>】 (公表媒体１．</w:t>
                  </w:r>
                  <w:r>
                    <w:rPr>
                      <w:rFonts w:ascii="ＭＳ 明朝" w:eastAsia="ＭＳ 明朝" w:hAnsi="ＭＳ 明朝" w:cs="ＭＳ 明朝"/>
                      <w:spacing w:val="6"/>
                      <w:kern w:val="0"/>
                      <w:szCs w:val="21"/>
                    </w:rPr>
                    <w:t>P.4</w:t>
                  </w:r>
                  <w:r>
                    <w:rPr>
                      <w:rFonts w:ascii="ＭＳ 明朝" w:eastAsia="ＭＳ 明朝" w:hAnsi="ＭＳ 明朝" w:cs="ＭＳ 明朝" w:hint="eastAsia"/>
                      <w:spacing w:val="6"/>
                      <w:kern w:val="0"/>
                      <w:szCs w:val="21"/>
                    </w:rPr>
                    <w:t>～5</w:t>
                  </w:r>
                  <w:r>
                    <w:rPr>
                      <w:rFonts w:ascii="ＭＳ 明朝" w:eastAsia="ＭＳ 明朝" w:hAnsi="ＭＳ 明朝" w:cs="ＭＳ 明朝"/>
                      <w:spacing w:val="6"/>
                      <w:kern w:val="0"/>
                      <w:szCs w:val="21"/>
                    </w:rPr>
                    <w:t>)</w:t>
                  </w:r>
                </w:p>
                <w:p w14:paraId="2EE54CEA" w14:textId="594EB268" w:rsidR="000A00BD" w:rsidRDefault="000A00BD" w:rsidP="000A00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O</w:t>
                  </w:r>
                  <w:r>
                    <w:rPr>
                      <w:rFonts w:ascii="ＭＳ 明朝" w:eastAsia="ＭＳ 明朝" w:hAnsi="ＭＳ 明朝" w:cs="ＭＳ 明朝"/>
                      <w:spacing w:val="6"/>
                      <w:kern w:val="0"/>
                      <w:szCs w:val="21"/>
                    </w:rPr>
                    <w:t>ur Mission</w:t>
                  </w:r>
                  <w:r>
                    <w:rPr>
                      <w:rFonts w:ascii="ＭＳ 明朝" w:eastAsia="ＭＳ 明朝" w:hAnsi="ＭＳ 明朝" w:cs="ＭＳ 明朝" w:hint="eastAsia"/>
                      <w:spacing w:val="6"/>
                      <w:kern w:val="0"/>
                      <w:szCs w:val="21"/>
                    </w:rPr>
                    <w:t>：AGC、いつも世界の大事な一部</w:t>
                  </w:r>
                </w:p>
                <w:p w14:paraId="54B1D4D4" w14:textId="1194E676" w:rsidR="000A00BD" w:rsidRDefault="000A00BD" w:rsidP="000A00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O</w:t>
                  </w:r>
                  <w:r>
                    <w:rPr>
                      <w:rFonts w:ascii="ＭＳ 明朝" w:eastAsia="ＭＳ 明朝" w:hAnsi="ＭＳ 明朝" w:cs="ＭＳ 明朝"/>
                      <w:spacing w:val="6"/>
                      <w:kern w:val="0"/>
                      <w:szCs w:val="21"/>
                    </w:rPr>
                    <w:t>ur Shared Values</w:t>
                  </w:r>
                  <w:r>
                    <w:rPr>
                      <w:rFonts w:ascii="ＭＳ 明朝" w:eastAsia="ＭＳ 明朝" w:hAnsi="ＭＳ 明朝" w:cs="ＭＳ 明朝" w:hint="eastAsia"/>
                      <w:spacing w:val="6"/>
                      <w:kern w:val="0"/>
                      <w:szCs w:val="21"/>
                    </w:rPr>
                    <w:t>：「革新と卓越」「多様性」「環境」「誠実」</w:t>
                  </w:r>
                </w:p>
                <w:p w14:paraId="65AB49EC" w14:textId="54BB19E9" w:rsidR="000A00BD" w:rsidRDefault="000A00BD" w:rsidP="000A00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O</w:t>
                  </w:r>
                  <w:r>
                    <w:rPr>
                      <w:rFonts w:ascii="ＭＳ 明朝" w:eastAsia="ＭＳ 明朝" w:hAnsi="ＭＳ 明朝" w:cs="ＭＳ 明朝"/>
                      <w:spacing w:val="6"/>
                      <w:kern w:val="0"/>
                      <w:szCs w:val="21"/>
                    </w:rPr>
                    <w:t>ur Spirit</w:t>
                  </w:r>
                  <w:r>
                    <w:rPr>
                      <w:rFonts w:ascii="ＭＳ 明朝" w:eastAsia="ＭＳ 明朝" w:hAnsi="ＭＳ 明朝" w:cs="ＭＳ 明朝" w:hint="eastAsia"/>
                      <w:spacing w:val="6"/>
                      <w:kern w:val="0"/>
                      <w:szCs w:val="21"/>
                    </w:rPr>
                    <w:t>：易きになじまず難きにつく</w:t>
                  </w:r>
                </w:p>
                <w:p w14:paraId="28DDD224" w14:textId="77777777" w:rsidR="000A00BD" w:rsidRPr="000A00BD" w:rsidRDefault="000A00BD" w:rsidP="000A00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25B4942" w14:textId="4AA17A44" w:rsidR="00206DA3" w:rsidRDefault="00206DA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【長期経営戦略「2</w:t>
                  </w:r>
                  <w:r>
                    <w:rPr>
                      <w:rFonts w:ascii="ＭＳ 明朝" w:eastAsia="ＭＳ 明朝" w:hAnsi="ＭＳ 明朝" w:cs="ＭＳ 明朝"/>
                      <w:spacing w:val="6"/>
                      <w:kern w:val="0"/>
                      <w:szCs w:val="21"/>
                    </w:rPr>
                    <w:t>030</w:t>
                  </w:r>
                  <w:r>
                    <w:rPr>
                      <w:rFonts w:ascii="ＭＳ 明朝" w:eastAsia="ＭＳ 明朝" w:hAnsi="ＭＳ 明朝" w:cs="ＭＳ 明朝" w:hint="eastAsia"/>
                      <w:spacing w:val="6"/>
                      <w:kern w:val="0"/>
                      <w:szCs w:val="21"/>
                    </w:rPr>
                    <w:t>年のありたい姿」】(</w:t>
                  </w:r>
                  <w:r w:rsidR="00844F37">
                    <w:rPr>
                      <w:rFonts w:ascii="ＭＳ 明朝" w:eastAsia="ＭＳ 明朝" w:hAnsi="ＭＳ 明朝" w:cs="ＭＳ 明朝" w:hint="eastAsia"/>
                      <w:spacing w:val="6"/>
                      <w:kern w:val="0"/>
                      <w:szCs w:val="21"/>
                    </w:rPr>
                    <w:t>公表媒体１．</w:t>
                  </w:r>
                  <w:r>
                    <w:rPr>
                      <w:rFonts w:ascii="ＭＳ 明朝" w:eastAsia="ＭＳ 明朝" w:hAnsi="ＭＳ 明朝" w:cs="ＭＳ 明朝"/>
                      <w:spacing w:val="6"/>
                      <w:kern w:val="0"/>
                      <w:szCs w:val="21"/>
                    </w:rPr>
                    <w:t>P.19)</w:t>
                  </w:r>
                </w:p>
                <w:p w14:paraId="2373AC5D" w14:textId="56CB1A58" w:rsidR="00206DA3" w:rsidRPr="00206DA3" w:rsidRDefault="004572DF" w:rsidP="00206D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「2030年のありたい姿」：</w:t>
                  </w:r>
                  <w:r w:rsidR="00206DA3" w:rsidRPr="00206DA3">
                    <w:rPr>
                      <w:rFonts w:ascii="ＭＳ 明朝" w:eastAsia="ＭＳ 明朝" w:hAnsi="ＭＳ 明朝" w:cs="ＭＳ 明朝" w:hint="eastAsia"/>
                      <w:spacing w:val="6"/>
                      <w:kern w:val="0"/>
                      <w:szCs w:val="21"/>
                    </w:rPr>
                    <w:t>独自の素材・ソリューションの提供を通じて、サステナブルな社会の実現に貢献するとともに、継続的に成長・進化するエクセレントカンパニーでありたい</w:t>
                  </w:r>
                </w:p>
                <w:p w14:paraId="3EAECC4C" w14:textId="5E271F9B" w:rsidR="00206DA3" w:rsidRDefault="00206DA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DF456B3" w14:textId="301D0DA8" w:rsidR="00CB3A57" w:rsidRDefault="00CB3A5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【中期経営計画　</w:t>
                  </w:r>
                  <w:r w:rsidRPr="00380129">
                    <w:rPr>
                      <w:rFonts w:ascii="ＭＳ 明朝" w:eastAsia="ＭＳ 明朝" w:hAnsi="ＭＳ 明朝" w:cs="ＭＳ 明朝" w:hint="eastAsia"/>
                      <w:spacing w:val="6"/>
                      <w:kern w:val="0"/>
                      <w:szCs w:val="21"/>
                    </w:rPr>
                    <w:t>A</w:t>
                  </w:r>
                  <w:r w:rsidRPr="00380129">
                    <w:rPr>
                      <w:rFonts w:ascii="ＭＳ 明朝" w:eastAsia="ＭＳ 明朝" w:hAnsi="ＭＳ 明朝" w:cs="ＭＳ 明朝"/>
                      <w:spacing w:val="6"/>
                      <w:kern w:val="0"/>
                      <w:szCs w:val="21"/>
                    </w:rPr>
                    <w:t>GC</w:t>
                  </w:r>
                  <w:r w:rsidRPr="00380129">
                    <w:rPr>
                      <w:rFonts w:ascii="ＭＳ 明朝" w:eastAsia="ＭＳ 明朝" w:hAnsi="ＭＳ 明朝" w:cs="ＭＳ 明朝" w:hint="eastAsia"/>
                      <w:spacing w:val="6"/>
                      <w:kern w:val="0"/>
                      <w:szCs w:val="21"/>
                    </w:rPr>
                    <w:t xml:space="preserve"> </w:t>
                  </w:r>
                  <w:r w:rsidRPr="00380129">
                    <w:rPr>
                      <w:rFonts w:ascii="ＭＳ 明朝" w:eastAsia="ＭＳ 明朝" w:hAnsi="ＭＳ 明朝" w:cs="ＭＳ 明朝"/>
                      <w:spacing w:val="6"/>
                      <w:kern w:val="0"/>
                      <w:szCs w:val="21"/>
                    </w:rPr>
                    <w:t>plus-2023</w:t>
                  </w:r>
                  <w:r>
                    <w:rPr>
                      <w:rFonts w:ascii="ＭＳ 明朝" w:eastAsia="ＭＳ 明朝" w:hAnsi="ＭＳ 明朝" w:cs="ＭＳ 明朝" w:hint="eastAsia"/>
                      <w:spacing w:val="6"/>
                      <w:kern w:val="0"/>
                      <w:szCs w:val="21"/>
                    </w:rPr>
                    <w:t>】</w:t>
                  </w:r>
                  <w:r w:rsidR="00844F37">
                    <w:rPr>
                      <w:rFonts w:ascii="ＭＳ 明朝" w:eastAsia="ＭＳ 明朝" w:hAnsi="ＭＳ 明朝" w:cs="ＭＳ 明朝" w:hint="eastAsia"/>
                      <w:spacing w:val="6"/>
                      <w:kern w:val="0"/>
                      <w:szCs w:val="21"/>
                    </w:rPr>
                    <w:t>（公表媒体２）</w:t>
                  </w:r>
                </w:p>
                <w:p w14:paraId="3BF09395" w14:textId="288D558B" w:rsidR="00844F37" w:rsidRDefault="00844F3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4F37">
                    <w:rPr>
                      <w:rFonts w:ascii="ＭＳ 明朝" w:eastAsia="ＭＳ 明朝" w:hAnsi="ＭＳ 明朝" w:cs="ＭＳ 明朝" w:hint="eastAsia"/>
                      <w:spacing w:val="6"/>
                      <w:kern w:val="0"/>
                      <w:szCs w:val="21"/>
                    </w:rPr>
                    <w:t>経営財務目標</w:t>
                  </w:r>
                  <w:r>
                    <w:rPr>
                      <w:rFonts w:ascii="ＭＳ 明朝" w:eastAsia="ＭＳ 明朝" w:hAnsi="ＭＳ 明朝" w:cs="ＭＳ 明朝" w:hint="eastAsia"/>
                      <w:spacing w:val="6"/>
                      <w:kern w:val="0"/>
                      <w:szCs w:val="21"/>
                    </w:rPr>
                    <w:t>：営業利益2</w:t>
                  </w:r>
                  <w:r>
                    <w:rPr>
                      <w:rFonts w:ascii="ＭＳ 明朝" w:eastAsia="ＭＳ 明朝" w:hAnsi="ＭＳ 明朝" w:cs="ＭＳ 明朝"/>
                      <w:spacing w:val="6"/>
                      <w:kern w:val="0"/>
                      <w:szCs w:val="21"/>
                    </w:rPr>
                    <w:t>,300</w:t>
                  </w:r>
                  <w:r>
                    <w:rPr>
                      <w:rFonts w:ascii="ＭＳ 明朝" w:eastAsia="ＭＳ 明朝" w:hAnsi="ＭＳ 明朝" w:cs="ＭＳ 明朝" w:hint="eastAsia"/>
                      <w:spacing w:val="6"/>
                      <w:kern w:val="0"/>
                      <w:szCs w:val="21"/>
                    </w:rPr>
                    <w:t>億円、R</w:t>
                  </w:r>
                  <w:r>
                    <w:rPr>
                      <w:rFonts w:ascii="ＭＳ 明朝" w:eastAsia="ＭＳ 明朝" w:hAnsi="ＭＳ 明朝" w:cs="ＭＳ 明朝"/>
                      <w:spacing w:val="6"/>
                      <w:kern w:val="0"/>
                      <w:szCs w:val="21"/>
                    </w:rPr>
                    <w:t>OE10%</w:t>
                  </w:r>
                  <w:r>
                    <w:rPr>
                      <w:rFonts w:ascii="ＭＳ 明朝" w:eastAsia="ＭＳ 明朝" w:hAnsi="ＭＳ 明朝" w:cs="ＭＳ 明朝" w:hint="eastAsia"/>
                      <w:spacing w:val="6"/>
                      <w:kern w:val="0"/>
                      <w:szCs w:val="21"/>
                    </w:rPr>
                    <w:t>、戦略事業営業利益8</w:t>
                  </w:r>
                  <w:r>
                    <w:rPr>
                      <w:rFonts w:ascii="ＭＳ 明朝" w:eastAsia="ＭＳ 明朝" w:hAnsi="ＭＳ 明朝" w:cs="ＭＳ 明朝"/>
                      <w:spacing w:val="6"/>
                      <w:kern w:val="0"/>
                      <w:szCs w:val="21"/>
                    </w:rPr>
                    <w:t>00</w:t>
                  </w:r>
                  <w:r>
                    <w:rPr>
                      <w:rFonts w:ascii="ＭＳ 明朝" w:eastAsia="ＭＳ 明朝" w:hAnsi="ＭＳ 明朝" w:cs="ＭＳ 明朝" w:hint="eastAsia"/>
                      <w:spacing w:val="6"/>
                      <w:kern w:val="0"/>
                      <w:szCs w:val="21"/>
                    </w:rPr>
                    <w:t>億円、D</w:t>
                  </w:r>
                  <w:r>
                    <w:rPr>
                      <w:rFonts w:ascii="ＭＳ 明朝" w:eastAsia="ＭＳ 明朝" w:hAnsi="ＭＳ 明朝" w:cs="ＭＳ 明朝"/>
                      <w:spacing w:val="6"/>
                      <w:kern w:val="0"/>
                      <w:szCs w:val="21"/>
                    </w:rPr>
                    <w:t>/E</w:t>
                  </w:r>
                  <w:r>
                    <w:rPr>
                      <w:rFonts w:ascii="ＭＳ 明朝" w:eastAsia="ＭＳ 明朝" w:hAnsi="ＭＳ 明朝" w:cs="ＭＳ 明朝" w:hint="eastAsia"/>
                      <w:spacing w:val="6"/>
                      <w:kern w:val="0"/>
                      <w:szCs w:val="21"/>
                    </w:rPr>
                    <w:t>比率0</w:t>
                  </w:r>
                  <w:r>
                    <w:rPr>
                      <w:rFonts w:ascii="ＭＳ 明朝" w:eastAsia="ＭＳ 明朝" w:hAnsi="ＭＳ 明朝" w:cs="ＭＳ 明朝"/>
                      <w:spacing w:val="6"/>
                      <w:kern w:val="0"/>
                      <w:szCs w:val="21"/>
                    </w:rPr>
                    <w:t>.5</w:t>
                  </w:r>
                  <w:r>
                    <w:rPr>
                      <w:rFonts w:ascii="ＭＳ 明朝" w:eastAsia="ＭＳ 明朝" w:hAnsi="ＭＳ 明朝" w:cs="ＭＳ 明朝" w:hint="eastAsia"/>
                      <w:spacing w:val="6"/>
                      <w:kern w:val="0"/>
                      <w:szCs w:val="21"/>
                    </w:rPr>
                    <w:t>以下</w:t>
                  </w:r>
                </w:p>
                <w:p w14:paraId="22DB7BC0" w14:textId="75621D85" w:rsidR="00CB3A57" w:rsidRDefault="00844F3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4F37">
                    <w:rPr>
                      <w:rFonts w:ascii="ＭＳ 明朝" w:eastAsia="ＭＳ 明朝" w:hAnsi="ＭＳ 明朝" w:cs="ＭＳ 明朝" w:hint="eastAsia"/>
                      <w:spacing w:val="6"/>
                      <w:kern w:val="0"/>
                      <w:szCs w:val="21"/>
                    </w:rPr>
                    <w:t>主要戦略</w:t>
                  </w: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両利きの経営</w:t>
                  </w: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の追求」</w:t>
                  </w:r>
                </w:p>
                <w:p w14:paraId="5013653C" w14:textId="6F0410BE" w:rsidR="00844F37" w:rsidRDefault="00844F3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 xml:space="preserve">         </w:t>
                  </w:r>
                  <w:r>
                    <w:rPr>
                      <w:rFonts w:ascii="ＭＳ 明朝" w:eastAsia="ＭＳ 明朝" w:hAnsi="ＭＳ 明朝" w:cs="ＭＳ 明朝" w:hint="eastAsia"/>
                      <w:spacing w:val="6"/>
                      <w:kern w:val="0"/>
                      <w:szCs w:val="21"/>
                    </w:rPr>
                    <w:t>「サスティナビリティ経営の推進」</w:t>
                  </w:r>
                </w:p>
                <w:p w14:paraId="559DF3FD" w14:textId="61860200" w:rsidR="00844F37" w:rsidRDefault="00844F3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 xml:space="preserve">         </w:t>
                  </w: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の加速による競争力の強化」</w:t>
                  </w:r>
                </w:p>
                <w:p w14:paraId="58D85E81" w14:textId="1585A416" w:rsidR="00844F37" w:rsidRPr="00844F37" w:rsidRDefault="00844F37" w:rsidP="00844F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の推進方針：</w:t>
                  </w:r>
                  <w:r w:rsidRPr="00844F37">
                    <w:rPr>
                      <w:rFonts w:ascii="ＭＳ 明朝" w:eastAsia="ＭＳ 明朝" w:hAnsi="ＭＳ 明朝" w:cs="ＭＳ 明朝" w:hint="eastAsia"/>
                      <w:spacing w:val="6"/>
                      <w:kern w:val="0"/>
                      <w:szCs w:val="21"/>
                    </w:rPr>
                    <w:t>これまで、開発・製造、営業・マーケティング、物流などの領域でデジタル技術を活用し、ビジネスプロセスの変革に取り組んでき</w:t>
                  </w:r>
                  <w:r>
                    <w:rPr>
                      <w:rFonts w:ascii="ＭＳ 明朝" w:eastAsia="ＭＳ 明朝" w:hAnsi="ＭＳ 明朝" w:cs="ＭＳ 明朝" w:hint="eastAsia"/>
                      <w:spacing w:val="6"/>
                      <w:kern w:val="0"/>
                      <w:szCs w:val="21"/>
                    </w:rPr>
                    <w:t>まし</w:t>
                  </w:r>
                  <w:r w:rsidRPr="00844F37">
                    <w:rPr>
                      <w:rFonts w:ascii="ＭＳ 明朝" w:eastAsia="ＭＳ 明朝" w:hAnsi="ＭＳ 明朝" w:cs="ＭＳ 明朝" w:hint="eastAsia"/>
                      <w:spacing w:val="6"/>
                      <w:kern w:val="0"/>
                      <w:szCs w:val="21"/>
                    </w:rPr>
                    <w:t>た。</w:t>
                  </w:r>
                </w:p>
                <w:p w14:paraId="1774FFCE" w14:textId="51F8F121" w:rsidR="000E3352" w:rsidRPr="00DD56DC" w:rsidRDefault="00844F37" w:rsidP="000E33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4F37">
                    <w:rPr>
                      <w:rFonts w:ascii="ＭＳ 明朝" w:eastAsia="ＭＳ 明朝" w:hAnsi="ＭＳ 明朝" w:cs="ＭＳ 明朝" w:hint="eastAsia"/>
                      <w:spacing w:val="6"/>
                      <w:kern w:val="0"/>
                      <w:szCs w:val="21"/>
                    </w:rPr>
                    <w:t>今後は、これまでの取組みを深化・複合化させるとともに、DXによるAGCグループのビジネスモデル変革に取り組みます。これにより競争優位性を築き、お客様と社会に新たな付加価値を提供します</w:t>
                  </w:r>
                  <w:r>
                    <w:rPr>
                      <w:rFonts w:ascii="ＭＳ 明朝" w:eastAsia="ＭＳ 明朝" w:hAnsi="ＭＳ 明朝" w:cs="ＭＳ 明朝" w:hint="eastAsia"/>
                      <w:spacing w:val="6"/>
                      <w:kern w:val="0"/>
                      <w:szCs w:val="21"/>
                    </w:rPr>
                    <w:t>。</w:t>
                  </w:r>
                </w:p>
              </w:tc>
            </w:tr>
            <w:tr w:rsidR="00D1302E" w:rsidRPr="00DD56DC" w14:paraId="10C711E8" w14:textId="77777777" w:rsidTr="00DD56DC">
              <w:trPr>
                <w:trHeight w:val="707"/>
              </w:trPr>
              <w:tc>
                <w:tcPr>
                  <w:tcW w:w="2600" w:type="dxa"/>
                  <w:shd w:val="clear" w:color="auto" w:fill="auto"/>
                  <w:vAlign w:val="center"/>
                </w:tcPr>
                <w:p w14:paraId="7D4514E7"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E3FED35" w14:textId="29A8E916" w:rsidR="00D1302E" w:rsidRPr="00DD56DC" w:rsidRDefault="0069229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当社取締役会での決議を経た内容を開示</w:t>
                  </w:r>
                </w:p>
                <w:p w14:paraId="557BFDDE" w14:textId="77777777"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006A61B"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A1F35D2" w14:textId="77777777"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2</w:t>
            </w:r>
            <w:r w:rsidRPr="00D1302E">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662EC5" w14:paraId="599368AA" w14:textId="77777777" w:rsidTr="00DD56DC">
              <w:trPr>
                <w:trHeight w:val="707"/>
              </w:trPr>
              <w:tc>
                <w:tcPr>
                  <w:tcW w:w="2600" w:type="dxa"/>
                  <w:shd w:val="clear" w:color="auto" w:fill="auto"/>
                  <w:vAlign w:val="center"/>
                </w:tcPr>
                <w:p w14:paraId="7A609539"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00208E6" w14:textId="4B7D1D5A" w:rsidR="003B6CFA" w:rsidRDefault="00844F37" w:rsidP="003B6C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w:t>
                  </w:r>
                  <w:r w:rsidR="00BF7E85">
                    <w:rPr>
                      <w:rFonts w:ascii="ＭＳ 明朝" w:eastAsia="ＭＳ 明朝" w:hAnsi="ＭＳ 明朝" w:cs="ＭＳ 明朝" w:hint="eastAsia"/>
                      <w:spacing w:val="6"/>
                      <w:kern w:val="0"/>
                      <w:szCs w:val="21"/>
                    </w:rPr>
                    <w:t>．</w:t>
                  </w:r>
                  <w:r w:rsidR="003B6CFA">
                    <w:rPr>
                      <w:rFonts w:ascii="ＭＳ 明朝" w:eastAsia="ＭＳ 明朝" w:hAnsi="ＭＳ 明朝" w:cs="ＭＳ 明朝" w:hint="eastAsia"/>
                      <w:spacing w:val="6"/>
                      <w:kern w:val="0"/>
                      <w:szCs w:val="21"/>
                    </w:rPr>
                    <w:t>「</w:t>
                  </w:r>
                  <w:r w:rsidR="003B6CFA" w:rsidRPr="009C4DC4">
                    <w:rPr>
                      <w:rFonts w:ascii="ＭＳ 明朝" w:eastAsia="ＭＳ 明朝" w:hAnsi="ＭＳ 明朝" w:cs="ＭＳ 明朝" w:hint="eastAsia"/>
                      <w:spacing w:val="6"/>
                      <w:kern w:val="0"/>
                      <w:szCs w:val="21"/>
                    </w:rPr>
                    <w:t>AGC統合レポート202</w:t>
                  </w:r>
                  <w:r w:rsidR="003B6CFA">
                    <w:rPr>
                      <w:rFonts w:ascii="ＭＳ 明朝" w:eastAsia="ＭＳ 明朝" w:hAnsi="ＭＳ 明朝" w:cs="ＭＳ 明朝"/>
                      <w:spacing w:val="6"/>
                      <w:kern w:val="0"/>
                      <w:szCs w:val="21"/>
                    </w:rPr>
                    <w:t>2</w:t>
                  </w:r>
                  <w:r w:rsidR="003B6CFA">
                    <w:rPr>
                      <w:rFonts w:ascii="ＭＳ 明朝" w:eastAsia="ＭＳ 明朝" w:hAnsi="ＭＳ 明朝" w:cs="ＭＳ 明朝" w:hint="eastAsia"/>
                      <w:spacing w:val="6"/>
                      <w:kern w:val="0"/>
                      <w:szCs w:val="21"/>
                    </w:rPr>
                    <w:t>」</w:t>
                  </w:r>
                </w:p>
                <w:p w14:paraId="557480D8" w14:textId="77777777" w:rsidR="009D10CB" w:rsidRDefault="00844F37" w:rsidP="003B6C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w:t>
                  </w:r>
                  <w:r w:rsidR="00BF7E85">
                    <w:rPr>
                      <w:rFonts w:ascii="ＭＳ 明朝" w:eastAsia="ＭＳ 明朝" w:hAnsi="ＭＳ 明朝" w:cs="ＭＳ 明朝" w:hint="eastAsia"/>
                      <w:spacing w:val="6"/>
                      <w:kern w:val="0"/>
                      <w:szCs w:val="21"/>
                    </w:rPr>
                    <w:t>．「</w:t>
                  </w:r>
                  <w:r w:rsidR="00BF7E85" w:rsidRPr="009C4DC4">
                    <w:rPr>
                      <w:rFonts w:ascii="ＭＳ 明朝" w:eastAsia="ＭＳ 明朝" w:hAnsi="ＭＳ 明朝" w:cs="ＭＳ 明朝" w:hint="eastAsia"/>
                      <w:spacing w:val="6"/>
                      <w:kern w:val="0"/>
                      <w:szCs w:val="21"/>
                    </w:rPr>
                    <w:t>AGC統合レポート202</w:t>
                  </w:r>
                  <w:r w:rsidR="00BF7E85">
                    <w:rPr>
                      <w:rFonts w:ascii="ＭＳ 明朝" w:eastAsia="ＭＳ 明朝" w:hAnsi="ＭＳ 明朝" w:cs="ＭＳ 明朝"/>
                      <w:spacing w:val="6"/>
                      <w:kern w:val="0"/>
                      <w:szCs w:val="21"/>
                    </w:rPr>
                    <w:t>1</w:t>
                  </w:r>
                  <w:r w:rsidR="00BF7E85">
                    <w:rPr>
                      <w:rFonts w:ascii="ＭＳ 明朝" w:eastAsia="ＭＳ 明朝" w:hAnsi="ＭＳ 明朝" w:cs="ＭＳ 明朝" w:hint="eastAsia"/>
                      <w:spacing w:val="6"/>
                      <w:kern w:val="0"/>
                      <w:szCs w:val="21"/>
                    </w:rPr>
                    <w:t>」</w:t>
                  </w:r>
                </w:p>
                <w:p w14:paraId="2CD3286C" w14:textId="32860FCE" w:rsidR="00662EC5" w:rsidRDefault="00662EC5" w:rsidP="003B6C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３．「</w:t>
                  </w:r>
                  <w:r w:rsidR="00A273E3">
                    <w:rPr>
                      <w:rFonts w:ascii="ＭＳ 明朝" w:eastAsia="ＭＳ 明朝" w:hAnsi="ＭＳ 明朝" w:cs="ＭＳ 明朝" w:hint="eastAsia"/>
                      <w:spacing w:val="6"/>
                      <w:kern w:val="0"/>
                      <w:szCs w:val="21"/>
                    </w:rPr>
                    <w:t>当社コーポレートサイト：</w:t>
                  </w:r>
                  <w:r>
                    <w:rPr>
                      <w:rFonts w:ascii="ＭＳ 明朝" w:eastAsia="ＭＳ 明朝" w:hAnsi="ＭＳ 明朝" w:cs="ＭＳ 明朝" w:hint="eastAsia"/>
                      <w:spacing w:val="6"/>
                      <w:kern w:val="0"/>
                      <w:szCs w:val="21"/>
                    </w:rPr>
                    <w:t>研究開発リリース」</w:t>
                  </w:r>
                </w:p>
                <w:p w14:paraId="329A03E0" w14:textId="4EF7A84D" w:rsidR="00662EC5" w:rsidRPr="00DD56DC" w:rsidRDefault="00662EC5" w:rsidP="003B6CFA">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４．「</w:t>
                  </w:r>
                  <w:r w:rsidR="00A273E3">
                    <w:rPr>
                      <w:rFonts w:ascii="ＭＳ 明朝" w:eastAsia="ＭＳ 明朝" w:hAnsi="ＭＳ 明朝" w:cs="ＭＳ 明朝" w:hint="eastAsia"/>
                      <w:spacing w:val="6"/>
                      <w:kern w:val="0"/>
                      <w:szCs w:val="21"/>
                    </w:rPr>
                    <w:t>当社コーポレートサイト：</w:t>
                  </w:r>
                  <w:r>
                    <w:rPr>
                      <w:rFonts w:ascii="ＭＳ 明朝" w:eastAsia="ＭＳ 明朝" w:hAnsi="ＭＳ 明朝" w:cs="ＭＳ 明朝" w:hint="eastAsia"/>
                      <w:spacing w:val="6"/>
                      <w:kern w:val="0"/>
                      <w:szCs w:val="21"/>
                    </w:rPr>
                    <w:t>情報システム部」</w:t>
                  </w:r>
                </w:p>
              </w:tc>
            </w:tr>
            <w:tr w:rsidR="00D1302E" w:rsidRPr="00DD56DC" w14:paraId="5146DDC6" w14:textId="77777777" w:rsidTr="00DD56DC">
              <w:trPr>
                <w:trHeight w:val="697"/>
              </w:trPr>
              <w:tc>
                <w:tcPr>
                  <w:tcW w:w="2600" w:type="dxa"/>
                  <w:shd w:val="clear" w:color="auto" w:fill="auto"/>
                  <w:vAlign w:val="center"/>
                </w:tcPr>
                <w:p w14:paraId="072315C2"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2A9936CB" w14:textId="2D03E7BF" w:rsidR="003B6CFA" w:rsidRDefault="00844F37" w:rsidP="003B6C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w:t>
                  </w:r>
                  <w:r w:rsidR="00BF7E85">
                    <w:rPr>
                      <w:rFonts w:ascii="ＭＳ 明朝" w:eastAsia="ＭＳ 明朝" w:hAnsi="ＭＳ 明朝" w:cs="ＭＳ 明朝" w:hint="eastAsia"/>
                      <w:spacing w:val="6"/>
                      <w:kern w:val="0"/>
                      <w:szCs w:val="21"/>
                    </w:rPr>
                    <w:t>．</w:t>
                  </w:r>
                  <w:r w:rsidR="003B6CFA">
                    <w:rPr>
                      <w:rFonts w:ascii="ＭＳ 明朝" w:eastAsia="ＭＳ 明朝" w:hAnsi="ＭＳ 明朝" w:cs="ＭＳ 明朝" w:hint="eastAsia"/>
                      <w:spacing w:val="6"/>
                      <w:kern w:val="0"/>
                      <w:szCs w:val="21"/>
                    </w:rPr>
                    <w:t>「</w:t>
                  </w:r>
                  <w:r w:rsidR="003B6CFA" w:rsidRPr="009C4DC4">
                    <w:rPr>
                      <w:rFonts w:ascii="ＭＳ 明朝" w:eastAsia="ＭＳ 明朝" w:hAnsi="ＭＳ 明朝" w:cs="ＭＳ 明朝" w:hint="eastAsia"/>
                      <w:spacing w:val="6"/>
                      <w:kern w:val="0"/>
                      <w:szCs w:val="21"/>
                    </w:rPr>
                    <w:t>AGC統合レポート202</w:t>
                  </w:r>
                  <w:r w:rsidR="003B6CFA">
                    <w:rPr>
                      <w:rFonts w:ascii="ＭＳ 明朝" w:eastAsia="ＭＳ 明朝" w:hAnsi="ＭＳ 明朝" w:cs="ＭＳ 明朝"/>
                      <w:spacing w:val="6"/>
                      <w:kern w:val="0"/>
                      <w:szCs w:val="21"/>
                    </w:rPr>
                    <w:t>2</w:t>
                  </w:r>
                  <w:r w:rsidR="003B6CFA">
                    <w:rPr>
                      <w:rFonts w:ascii="ＭＳ 明朝" w:eastAsia="ＭＳ 明朝" w:hAnsi="ＭＳ 明朝" w:cs="ＭＳ 明朝" w:hint="eastAsia"/>
                      <w:spacing w:val="6"/>
                      <w:kern w:val="0"/>
                      <w:szCs w:val="21"/>
                    </w:rPr>
                    <w:t>」2</w:t>
                  </w:r>
                  <w:r w:rsidR="003B6CFA">
                    <w:rPr>
                      <w:rFonts w:ascii="ＭＳ 明朝" w:eastAsia="ＭＳ 明朝" w:hAnsi="ＭＳ 明朝" w:cs="ＭＳ 明朝"/>
                      <w:spacing w:val="6"/>
                      <w:kern w:val="0"/>
                      <w:szCs w:val="21"/>
                    </w:rPr>
                    <w:t>02</w:t>
                  </w:r>
                  <w:r w:rsidR="00BF7E85">
                    <w:rPr>
                      <w:rFonts w:ascii="ＭＳ 明朝" w:eastAsia="ＭＳ 明朝" w:hAnsi="ＭＳ 明朝" w:cs="ＭＳ 明朝"/>
                      <w:spacing w:val="6"/>
                      <w:kern w:val="0"/>
                      <w:szCs w:val="21"/>
                    </w:rPr>
                    <w:t>2</w:t>
                  </w:r>
                  <w:r w:rsidR="003B6CFA" w:rsidRPr="00DD56DC">
                    <w:rPr>
                      <w:rFonts w:ascii="ＭＳ 明朝" w:eastAsia="ＭＳ 明朝" w:hAnsi="ＭＳ 明朝" w:cs="ＭＳ 明朝" w:hint="eastAsia"/>
                      <w:spacing w:val="6"/>
                      <w:kern w:val="0"/>
                      <w:szCs w:val="21"/>
                    </w:rPr>
                    <w:t>年</w:t>
                  </w:r>
                  <w:r w:rsidR="003B6CFA">
                    <w:rPr>
                      <w:rFonts w:ascii="ＭＳ 明朝" w:eastAsia="ＭＳ 明朝" w:hAnsi="ＭＳ 明朝" w:cs="ＭＳ 明朝" w:hint="eastAsia"/>
                      <w:spacing w:val="6"/>
                      <w:kern w:val="0"/>
                      <w:szCs w:val="21"/>
                    </w:rPr>
                    <w:t>7</w:t>
                  </w:r>
                  <w:r w:rsidR="003B6CFA" w:rsidRPr="00DD56DC">
                    <w:rPr>
                      <w:rFonts w:ascii="ＭＳ 明朝" w:eastAsia="ＭＳ 明朝" w:hAnsi="ＭＳ 明朝" w:cs="ＭＳ 明朝" w:hint="eastAsia"/>
                      <w:spacing w:val="6"/>
                      <w:kern w:val="0"/>
                      <w:szCs w:val="21"/>
                    </w:rPr>
                    <w:t>月</w:t>
                  </w:r>
                  <w:r w:rsidR="003B6CFA">
                    <w:rPr>
                      <w:rFonts w:ascii="ＭＳ 明朝" w:eastAsia="ＭＳ 明朝" w:hAnsi="ＭＳ 明朝" w:cs="ＭＳ 明朝" w:hint="eastAsia"/>
                      <w:spacing w:val="6"/>
                      <w:kern w:val="0"/>
                      <w:szCs w:val="21"/>
                    </w:rPr>
                    <w:t>8</w:t>
                  </w:r>
                  <w:r w:rsidR="003B6CFA" w:rsidRPr="00DD56DC">
                    <w:rPr>
                      <w:rFonts w:ascii="ＭＳ 明朝" w:eastAsia="ＭＳ 明朝" w:hAnsi="ＭＳ 明朝" w:cs="ＭＳ 明朝" w:hint="eastAsia"/>
                      <w:spacing w:val="6"/>
                      <w:kern w:val="0"/>
                      <w:szCs w:val="21"/>
                    </w:rPr>
                    <w:t>日</w:t>
                  </w:r>
                </w:p>
                <w:p w14:paraId="1995F976" w14:textId="77777777" w:rsidR="00D1302E" w:rsidRDefault="00844F37" w:rsidP="003B6C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w:t>
                  </w:r>
                  <w:r w:rsidR="00BF7E85">
                    <w:rPr>
                      <w:rFonts w:ascii="ＭＳ 明朝" w:eastAsia="ＭＳ 明朝" w:hAnsi="ＭＳ 明朝" w:cs="ＭＳ 明朝" w:hint="eastAsia"/>
                      <w:spacing w:val="6"/>
                      <w:kern w:val="0"/>
                      <w:szCs w:val="21"/>
                    </w:rPr>
                    <w:t>．「</w:t>
                  </w:r>
                  <w:r w:rsidR="00BF7E85" w:rsidRPr="009C4DC4">
                    <w:rPr>
                      <w:rFonts w:ascii="ＭＳ 明朝" w:eastAsia="ＭＳ 明朝" w:hAnsi="ＭＳ 明朝" w:cs="ＭＳ 明朝" w:hint="eastAsia"/>
                      <w:spacing w:val="6"/>
                      <w:kern w:val="0"/>
                      <w:szCs w:val="21"/>
                    </w:rPr>
                    <w:t>AGC統合レポート202</w:t>
                  </w:r>
                  <w:r w:rsidR="00BF7E85">
                    <w:rPr>
                      <w:rFonts w:ascii="ＭＳ 明朝" w:eastAsia="ＭＳ 明朝" w:hAnsi="ＭＳ 明朝" w:cs="ＭＳ 明朝"/>
                      <w:spacing w:val="6"/>
                      <w:kern w:val="0"/>
                      <w:szCs w:val="21"/>
                    </w:rPr>
                    <w:t>1</w:t>
                  </w:r>
                  <w:r w:rsidR="00BF7E85">
                    <w:rPr>
                      <w:rFonts w:ascii="ＭＳ 明朝" w:eastAsia="ＭＳ 明朝" w:hAnsi="ＭＳ 明朝" w:cs="ＭＳ 明朝" w:hint="eastAsia"/>
                      <w:spacing w:val="6"/>
                      <w:kern w:val="0"/>
                      <w:szCs w:val="21"/>
                    </w:rPr>
                    <w:t>」2</w:t>
                  </w:r>
                  <w:r w:rsidR="00BF7E85">
                    <w:rPr>
                      <w:rFonts w:ascii="ＭＳ 明朝" w:eastAsia="ＭＳ 明朝" w:hAnsi="ＭＳ 明朝" w:cs="ＭＳ 明朝"/>
                      <w:spacing w:val="6"/>
                      <w:kern w:val="0"/>
                      <w:szCs w:val="21"/>
                    </w:rPr>
                    <w:t>021</w:t>
                  </w:r>
                  <w:r w:rsidR="00BF7E85">
                    <w:rPr>
                      <w:rFonts w:ascii="ＭＳ 明朝" w:eastAsia="ＭＳ 明朝" w:hAnsi="ＭＳ 明朝" w:cs="ＭＳ 明朝" w:hint="eastAsia"/>
                      <w:spacing w:val="6"/>
                      <w:kern w:val="0"/>
                      <w:szCs w:val="21"/>
                    </w:rPr>
                    <w:t>年5月3</w:t>
                  </w:r>
                  <w:r w:rsidR="00BF7E85">
                    <w:rPr>
                      <w:rFonts w:ascii="ＭＳ 明朝" w:eastAsia="ＭＳ 明朝" w:hAnsi="ＭＳ 明朝" w:cs="ＭＳ 明朝"/>
                      <w:spacing w:val="6"/>
                      <w:kern w:val="0"/>
                      <w:szCs w:val="21"/>
                    </w:rPr>
                    <w:t>1</w:t>
                  </w:r>
                  <w:r w:rsidR="00BF7E85">
                    <w:rPr>
                      <w:rFonts w:ascii="ＭＳ 明朝" w:eastAsia="ＭＳ 明朝" w:hAnsi="ＭＳ 明朝" w:cs="ＭＳ 明朝" w:hint="eastAsia"/>
                      <w:spacing w:val="6"/>
                      <w:kern w:val="0"/>
                      <w:szCs w:val="21"/>
                    </w:rPr>
                    <w:t>日</w:t>
                  </w:r>
                </w:p>
                <w:p w14:paraId="58FE1FD3" w14:textId="0BDF2958" w:rsidR="00662EC5" w:rsidRDefault="00662EC5" w:rsidP="003B6C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３．「</w:t>
                  </w:r>
                  <w:r w:rsidR="00A273E3">
                    <w:rPr>
                      <w:rFonts w:ascii="ＭＳ 明朝" w:eastAsia="ＭＳ 明朝" w:hAnsi="ＭＳ 明朝" w:cs="ＭＳ 明朝" w:hint="eastAsia"/>
                      <w:spacing w:val="6"/>
                      <w:kern w:val="0"/>
                      <w:szCs w:val="21"/>
                    </w:rPr>
                    <w:t>当社コーポレートサイト：</w:t>
                  </w:r>
                  <w:r>
                    <w:rPr>
                      <w:rFonts w:ascii="ＭＳ 明朝" w:eastAsia="ＭＳ 明朝" w:hAnsi="ＭＳ 明朝" w:cs="ＭＳ 明朝" w:hint="eastAsia"/>
                      <w:spacing w:val="6"/>
                      <w:kern w:val="0"/>
                      <w:szCs w:val="21"/>
                    </w:rPr>
                    <w:t>研究開発リリース」2</w:t>
                  </w:r>
                  <w:r>
                    <w:rPr>
                      <w:rFonts w:ascii="ＭＳ 明朝" w:eastAsia="ＭＳ 明朝" w:hAnsi="ＭＳ 明朝" w:cs="ＭＳ 明朝"/>
                      <w:spacing w:val="6"/>
                      <w:kern w:val="0"/>
                      <w:szCs w:val="21"/>
                    </w:rPr>
                    <w:t>022</w:t>
                  </w:r>
                  <w:r>
                    <w:rPr>
                      <w:rFonts w:ascii="ＭＳ 明朝" w:eastAsia="ＭＳ 明朝" w:hAnsi="ＭＳ 明朝" w:cs="ＭＳ 明朝" w:hint="eastAsia"/>
                      <w:spacing w:val="6"/>
                      <w:kern w:val="0"/>
                      <w:szCs w:val="21"/>
                    </w:rPr>
                    <w:t>年6月2</w:t>
                  </w:r>
                  <w:r>
                    <w:rPr>
                      <w:rFonts w:ascii="ＭＳ 明朝" w:eastAsia="ＭＳ 明朝" w:hAnsi="ＭＳ 明朝" w:cs="ＭＳ 明朝"/>
                      <w:spacing w:val="6"/>
                      <w:kern w:val="0"/>
                      <w:szCs w:val="21"/>
                    </w:rPr>
                    <w:t>0</w:t>
                  </w:r>
                  <w:r>
                    <w:rPr>
                      <w:rFonts w:ascii="ＭＳ 明朝" w:eastAsia="ＭＳ 明朝" w:hAnsi="ＭＳ 明朝" w:cs="ＭＳ 明朝" w:hint="eastAsia"/>
                      <w:spacing w:val="6"/>
                      <w:kern w:val="0"/>
                      <w:szCs w:val="21"/>
                    </w:rPr>
                    <w:t>日</w:t>
                  </w:r>
                </w:p>
                <w:p w14:paraId="5677E988" w14:textId="28E13312" w:rsidR="00662EC5" w:rsidRPr="00DD56DC" w:rsidRDefault="00662EC5" w:rsidP="003B6CFA">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４．</w:t>
                  </w:r>
                  <w:r>
                    <w:rPr>
                      <w:rFonts w:ascii="ＭＳ 明朝" w:eastAsia="ＭＳ 明朝" w:hAnsi="ＭＳ 明朝" w:cs="ＭＳ 明朝" w:hint="eastAsia"/>
                      <w:spacing w:val="6"/>
                      <w:kern w:val="0"/>
                      <w:szCs w:val="21"/>
                    </w:rPr>
                    <w:t>「</w:t>
                  </w:r>
                  <w:r w:rsidR="00A273E3">
                    <w:rPr>
                      <w:rFonts w:ascii="ＭＳ 明朝" w:eastAsia="ＭＳ 明朝" w:hAnsi="ＭＳ 明朝" w:cs="ＭＳ 明朝" w:hint="eastAsia"/>
                      <w:spacing w:val="6"/>
                      <w:kern w:val="0"/>
                      <w:szCs w:val="21"/>
                    </w:rPr>
                    <w:t>当社コーポレートサイト：</w:t>
                  </w:r>
                  <w:r>
                    <w:rPr>
                      <w:rFonts w:ascii="ＭＳ 明朝" w:eastAsia="ＭＳ 明朝" w:hAnsi="ＭＳ 明朝" w:cs="ＭＳ 明朝" w:hint="eastAsia"/>
                      <w:spacing w:val="6"/>
                      <w:kern w:val="0"/>
                      <w:szCs w:val="21"/>
                    </w:rPr>
                    <w:t>情報システム部」</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019</w:t>
                  </w:r>
                  <w:r>
                    <w:rPr>
                      <w:rFonts w:ascii="ＭＳ 明朝" w:eastAsia="ＭＳ 明朝" w:hAnsi="ＭＳ 明朝" w:cs="ＭＳ 明朝" w:hint="eastAsia"/>
                      <w:spacing w:val="6"/>
                      <w:kern w:val="0"/>
                      <w:szCs w:val="21"/>
                    </w:rPr>
                    <w:t>年2月2</w:t>
                  </w:r>
                  <w:r>
                    <w:rPr>
                      <w:rFonts w:ascii="ＭＳ 明朝" w:eastAsia="ＭＳ 明朝" w:hAnsi="ＭＳ 明朝" w:cs="ＭＳ 明朝"/>
                      <w:spacing w:val="6"/>
                      <w:kern w:val="0"/>
                      <w:szCs w:val="21"/>
                    </w:rPr>
                    <w:t>1</w:t>
                  </w:r>
                  <w:r>
                    <w:rPr>
                      <w:rFonts w:ascii="ＭＳ 明朝" w:eastAsia="ＭＳ 明朝" w:hAnsi="ＭＳ 明朝" w:cs="ＭＳ 明朝" w:hint="eastAsia"/>
                      <w:spacing w:val="6"/>
                      <w:kern w:val="0"/>
                      <w:szCs w:val="21"/>
                    </w:rPr>
                    <w:t>日</w:t>
                  </w:r>
                </w:p>
              </w:tc>
            </w:tr>
            <w:tr w:rsidR="00D1302E" w:rsidRPr="00DD56DC" w14:paraId="340EF7F5" w14:textId="77777777" w:rsidTr="00DD56DC">
              <w:trPr>
                <w:trHeight w:val="707"/>
              </w:trPr>
              <w:tc>
                <w:tcPr>
                  <w:tcW w:w="2600" w:type="dxa"/>
                  <w:shd w:val="clear" w:color="auto" w:fill="auto"/>
                  <w:vAlign w:val="center"/>
                </w:tcPr>
                <w:p w14:paraId="26B6C6D4"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9DF4B74" w14:textId="27072429" w:rsidR="00205B40" w:rsidRDefault="00BF7E8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公表方法・公表場所：</w:t>
                  </w:r>
                  <w:r w:rsidR="00205B40">
                    <w:rPr>
                      <w:rFonts w:ascii="ＭＳ 明朝" w:eastAsia="ＭＳ 明朝" w:hAnsi="ＭＳ 明朝" w:cs="ＭＳ 明朝" w:hint="eastAsia"/>
                      <w:spacing w:val="6"/>
                      <w:kern w:val="0"/>
                      <w:szCs w:val="21"/>
                    </w:rPr>
                    <w:t>当社ホームページ</w:t>
                  </w:r>
                  <w:r>
                    <w:rPr>
                      <w:rFonts w:ascii="ＭＳ 明朝" w:eastAsia="ＭＳ 明朝" w:hAnsi="ＭＳ 明朝" w:cs="ＭＳ 明朝"/>
                      <w:spacing w:val="6"/>
                      <w:kern w:val="0"/>
                      <w:szCs w:val="21"/>
                    </w:rPr>
                    <w:br/>
                  </w:r>
                  <w:r w:rsidR="00844F37">
                    <w:rPr>
                      <w:rFonts w:hint="eastAsia"/>
                    </w:rPr>
                    <w:t>１</w:t>
                  </w:r>
                  <w:r>
                    <w:rPr>
                      <w:rFonts w:hint="eastAsia"/>
                    </w:rPr>
                    <w:t>．</w:t>
                  </w:r>
                  <w:hyperlink r:id="rId10" w:history="1">
                    <w:r w:rsidR="00205B40" w:rsidRPr="00F246CA">
                      <w:rPr>
                        <w:rStyle w:val="af0"/>
                        <w:rFonts w:ascii="ＭＳ 明朝" w:eastAsia="ＭＳ 明朝" w:hAnsi="ＭＳ 明朝" w:cs="ＭＳ 明朝"/>
                        <w:spacing w:val="6"/>
                        <w:kern w:val="0"/>
                        <w:szCs w:val="21"/>
                      </w:rPr>
                      <w:t>https://www.agc.com/company/agc_report/pdf/agc_report_2022ver3.pdf</w:t>
                    </w:r>
                  </w:hyperlink>
                </w:p>
                <w:p w14:paraId="40D378EC" w14:textId="07382224" w:rsidR="00BF7E85" w:rsidRDefault="00844F37" w:rsidP="00205B40">
                  <w:pPr>
                    <w:suppressAutoHyphens/>
                    <w:kinsoku w:val="0"/>
                    <w:overflowPunct w:val="0"/>
                    <w:adjustRightInd w:val="0"/>
                    <w:spacing w:afterLines="50" w:after="120" w:line="238" w:lineRule="exact"/>
                    <w:jc w:val="left"/>
                    <w:textAlignment w:val="center"/>
                    <w:rPr>
                      <w:rStyle w:val="af0"/>
                      <w:rFonts w:ascii="ＭＳ 明朝" w:eastAsia="ＭＳ 明朝" w:hAnsi="ＭＳ 明朝" w:cs="ＭＳ 明朝"/>
                      <w:spacing w:val="6"/>
                      <w:kern w:val="0"/>
                      <w:szCs w:val="21"/>
                    </w:rPr>
                  </w:pPr>
                  <w:r>
                    <w:rPr>
                      <w:rFonts w:hint="eastAsia"/>
                    </w:rPr>
                    <w:t>２</w:t>
                  </w:r>
                  <w:r w:rsidR="00BF7E85">
                    <w:rPr>
                      <w:rFonts w:hint="eastAsia"/>
                    </w:rPr>
                    <w:t>．</w:t>
                  </w:r>
                  <w:hyperlink r:id="rId11" w:history="1">
                    <w:r w:rsidR="00A273E3" w:rsidRPr="00AD3B10">
                      <w:rPr>
                        <w:rStyle w:val="af0"/>
                        <w:rFonts w:ascii="ＭＳ 明朝" w:eastAsia="ＭＳ 明朝" w:hAnsi="ＭＳ 明朝" w:cs="ＭＳ 明朝"/>
                        <w:spacing w:val="6"/>
                        <w:kern w:val="0"/>
                        <w:szCs w:val="21"/>
                      </w:rPr>
                      <w:t>https://www.agc.com/company/agc_report/pdf/agc_report_2021.pdf</w:t>
                    </w:r>
                  </w:hyperlink>
                </w:p>
                <w:p w14:paraId="195287D4" w14:textId="77777777" w:rsidR="00E359BE" w:rsidRDefault="00A273E3" w:rsidP="00205B40">
                  <w:pPr>
                    <w:suppressAutoHyphens/>
                    <w:kinsoku w:val="0"/>
                    <w:overflowPunct w:val="0"/>
                    <w:adjustRightInd w:val="0"/>
                    <w:spacing w:afterLines="50" w:after="120" w:line="238" w:lineRule="exact"/>
                    <w:jc w:val="left"/>
                    <w:textAlignment w:val="center"/>
                  </w:pPr>
                  <w:r>
                    <w:rPr>
                      <w:rFonts w:hint="eastAsia"/>
                    </w:rPr>
                    <w:t>３</w:t>
                  </w:r>
                  <w:r>
                    <w:rPr>
                      <w:rFonts w:hint="eastAsia"/>
                    </w:rPr>
                    <w:t>．</w:t>
                  </w:r>
                </w:p>
                <w:p w14:paraId="490777C5" w14:textId="52DF27E4" w:rsidR="00A273E3" w:rsidRDefault="00304096" w:rsidP="00205B40">
                  <w:pPr>
                    <w:suppressAutoHyphens/>
                    <w:kinsoku w:val="0"/>
                    <w:overflowPunct w:val="0"/>
                    <w:adjustRightInd w:val="0"/>
                    <w:spacing w:afterLines="50" w:after="120" w:line="238" w:lineRule="exact"/>
                    <w:jc w:val="left"/>
                    <w:textAlignment w:val="center"/>
                  </w:pPr>
                  <w:hyperlink r:id="rId12" w:history="1">
                    <w:r w:rsidRPr="00AD3B10">
                      <w:rPr>
                        <w:rStyle w:val="af0"/>
                      </w:rPr>
                      <w:t>https://www.agc.com/news/detail/1202958_2148.html</w:t>
                    </w:r>
                  </w:hyperlink>
                </w:p>
                <w:p w14:paraId="0AA10FA1" w14:textId="15A13BF0" w:rsidR="00A273E3" w:rsidRDefault="00A273E3" w:rsidP="00205B40">
                  <w:pPr>
                    <w:suppressAutoHyphens/>
                    <w:kinsoku w:val="0"/>
                    <w:overflowPunct w:val="0"/>
                    <w:adjustRightInd w:val="0"/>
                    <w:spacing w:afterLines="50" w:after="120" w:line="238" w:lineRule="exact"/>
                    <w:jc w:val="left"/>
                    <w:textAlignment w:val="center"/>
                  </w:pPr>
                  <w:r>
                    <w:rPr>
                      <w:rFonts w:hint="eastAsia"/>
                    </w:rPr>
                    <w:t>４．</w:t>
                  </w:r>
                  <w:r>
                    <w:fldChar w:fldCharType="begin"/>
                  </w:r>
                  <w:r>
                    <w:instrText xml:space="preserve"> HYPERLINK "</w:instrText>
                  </w:r>
                  <w:r w:rsidRPr="00A273E3">
                    <w:instrText>https://www.agc.com/recruiting/about/technology/information.html</w:instrText>
                  </w:r>
                  <w:r>
                    <w:instrText xml:space="preserve">" </w:instrText>
                  </w:r>
                  <w:r>
                    <w:fldChar w:fldCharType="separate"/>
                  </w:r>
                  <w:r w:rsidRPr="00AD3B10">
                    <w:rPr>
                      <w:rStyle w:val="af0"/>
                    </w:rPr>
                    <w:t>https://www.agc.com/recruiting/about/technology/information.html</w:t>
                  </w:r>
                  <w:r>
                    <w:fldChar w:fldCharType="end"/>
                  </w:r>
                </w:p>
                <w:p w14:paraId="735E98D6" w14:textId="41FF81FB" w:rsidR="00BF7E85" w:rsidRDefault="00BF7E85" w:rsidP="00205B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記載箇所・ページ：</w:t>
                  </w:r>
                </w:p>
                <w:p w14:paraId="26D77E24" w14:textId="6B9F96B8" w:rsidR="009D10CB" w:rsidRPr="00DD56DC" w:rsidRDefault="00BF7E85" w:rsidP="00894F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w:t>
                  </w:r>
                  <w:r w:rsidR="00662232">
                    <w:rPr>
                      <w:rFonts w:ascii="ＭＳ 明朝" w:eastAsia="ＭＳ 明朝" w:hAnsi="ＭＳ 明朝" w:cs="ＭＳ 明朝" w:hint="eastAsia"/>
                      <w:spacing w:val="6"/>
                      <w:kern w:val="0"/>
                      <w:szCs w:val="21"/>
                    </w:rPr>
                    <w:t>P</w:t>
                  </w:r>
                  <w:r w:rsidR="00B64599">
                    <w:rPr>
                      <w:rFonts w:ascii="ＭＳ 明朝" w:eastAsia="ＭＳ 明朝" w:hAnsi="ＭＳ 明朝" w:cs="ＭＳ 明朝"/>
                      <w:spacing w:val="6"/>
                      <w:kern w:val="0"/>
                      <w:szCs w:val="21"/>
                    </w:rPr>
                    <w:t>.</w:t>
                  </w:r>
                  <w:r w:rsidR="008C7063">
                    <w:rPr>
                      <w:rFonts w:ascii="ＭＳ 明朝" w:eastAsia="ＭＳ 明朝" w:hAnsi="ＭＳ 明朝" w:cs="ＭＳ 明朝" w:hint="eastAsia"/>
                      <w:spacing w:val="6"/>
                      <w:kern w:val="0"/>
                      <w:szCs w:val="21"/>
                    </w:rPr>
                    <w:t>2</w:t>
                  </w:r>
                  <w:r w:rsidR="008C7063">
                    <w:rPr>
                      <w:rFonts w:ascii="ＭＳ 明朝" w:eastAsia="ＭＳ 明朝" w:hAnsi="ＭＳ 明朝" w:cs="ＭＳ 明朝"/>
                      <w:spacing w:val="6"/>
                      <w:kern w:val="0"/>
                      <w:szCs w:val="21"/>
                    </w:rPr>
                    <w:t>7</w:t>
                  </w:r>
                  <w:r w:rsidR="00662232">
                    <w:rPr>
                      <w:rFonts w:ascii="ＭＳ 明朝" w:eastAsia="ＭＳ 明朝" w:hAnsi="ＭＳ 明朝" w:cs="ＭＳ 明朝" w:hint="eastAsia"/>
                      <w:spacing w:val="6"/>
                      <w:kern w:val="0"/>
                      <w:szCs w:val="21"/>
                    </w:rPr>
                    <w:t>、P</w:t>
                  </w:r>
                  <w:r w:rsidR="0045787B">
                    <w:rPr>
                      <w:rFonts w:ascii="ＭＳ 明朝" w:eastAsia="ＭＳ 明朝" w:hAnsi="ＭＳ 明朝" w:cs="ＭＳ 明朝"/>
                      <w:spacing w:val="6"/>
                      <w:kern w:val="0"/>
                      <w:szCs w:val="21"/>
                    </w:rPr>
                    <w:t>.</w:t>
                  </w:r>
                  <w:r w:rsidR="008C7063">
                    <w:rPr>
                      <w:rFonts w:ascii="ＭＳ 明朝" w:eastAsia="ＭＳ 明朝" w:hAnsi="ＭＳ 明朝" w:cs="ＭＳ 明朝"/>
                      <w:spacing w:val="6"/>
                      <w:kern w:val="0"/>
                      <w:szCs w:val="21"/>
                    </w:rPr>
                    <w:t>30</w:t>
                  </w:r>
                  <w:r w:rsidR="00662232">
                    <w:rPr>
                      <w:rFonts w:ascii="ＭＳ 明朝" w:eastAsia="ＭＳ 明朝" w:hAnsi="ＭＳ 明朝" w:cs="ＭＳ 明朝" w:hint="eastAsia"/>
                      <w:spacing w:val="6"/>
                      <w:kern w:val="0"/>
                      <w:szCs w:val="21"/>
                    </w:rPr>
                    <w:t>、</w:t>
                  </w:r>
                  <w:r w:rsidR="008C7063">
                    <w:rPr>
                      <w:rFonts w:ascii="ＭＳ 明朝" w:eastAsia="ＭＳ 明朝" w:hAnsi="ＭＳ 明朝" w:cs="ＭＳ 明朝" w:hint="eastAsia"/>
                      <w:spacing w:val="6"/>
                      <w:kern w:val="0"/>
                      <w:szCs w:val="21"/>
                    </w:rPr>
                    <w:t>P</w:t>
                  </w:r>
                  <w:r w:rsidR="008C7063">
                    <w:rPr>
                      <w:rFonts w:ascii="ＭＳ 明朝" w:eastAsia="ＭＳ 明朝" w:hAnsi="ＭＳ 明朝" w:cs="ＭＳ 明朝"/>
                      <w:spacing w:val="6"/>
                      <w:kern w:val="0"/>
                      <w:szCs w:val="21"/>
                    </w:rPr>
                    <w:t>.31-32</w:t>
                  </w:r>
                  <w:r w:rsidR="008C7063">
                    <w:rPr>
                      <w:rFonts w:ascii="ＭＳ 明朝" w:eastAsia="ＭＳ 明朝" w:hAnsi="ＭＳ 明朝" w:cs="ＭＳ 明朝" w:hint="eastAsia"/>
                      <w:spacing w:val="6"/>
                      <w:kern w:val="0"/>
                      <w:szCs w:val="21"/>
                    </w:rPr>
                    <w:t>、</w:t>
                  </w:r>
                </w:p>
              </w:tc>
            </w:tr>
            <w:tr w:rsidR="00D1302E" w:rsidRPr="00DD56DC" w14:paraId="4BC054B7" w14:textId="77777777" w:rsidTr="00DD56DC">
              <w:trPr>
                <w:trHeight w:val="353"/>
              </w:trPr>
              <w:tc>
                <w:tcPr>
                  <w:tcW w:w="2600" w:type="dxa"/>
                  <w:shd w:val="clear" w:color="auto" w:fill="auto"/>
                  <w:vAlign w:val="center"/>
                </w:tcPr>
                <w:p w14:paraId="3D4B336B"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32671151" w14:textId="380923B7" w:rsidR="008C7063" w:rsidRDefault="008C7063" w:rsidP="008C7063">
                  <w:pPr>
                    <w:suppressAutoHyphens/>
                    <w:kinsoku w:val="0"/>
                    <w:overflowPunct w:val="0"/>
                    <w:adjustRightInd w:val="0"/>
                    <w:spacing w:afterLines="50" w:after="120" w:line="238" w:lineRule="exact"/>
                    <w:ind w:left="128"/>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（公表媒体１．P</w:t>
                  </w:r>
                  <w:r>
                    <w:rPr>
                      <w:rFonts w:ascii="ＭＳ 明朝" w:eastAsia="ＭＳ 明朝" w:hAnsi="ＭＳ 明朝" w:cs="ＭＳ 明朝"/>
                      <w:spacing w:val="6"/>
                      <w:kern w:val="0"/>
                      <w:szCs w:val="21"/>
                    </w:rPr>
                    <w:t>27 CFO</w:t>
                  </w:r>
                  <w:r>
                    <w:rPr>
                      <w:rFonts w:ascii="ＭＳ 明朝" w:eastAsia="ＭＳ 明朝" w:hAnsi="ＭＳ 明朝" w:cs="ＭＳ 明朝" w:hint="eastAsia"/>
                      <w:spacing w:val="6"/>
                      <w:kern w:val="0"/>
                      <w:szCs w:val="21"/>
                    </w:rPr>
                    <w:t>メッセージ）</w:t>
                  </w:r>
                </w:p>
                <w:p w14:paraId="134BB200" w14:textId="4DA8E519" w:rsidR="008C7063" w:rsidRDefault="00844F37" w:rsidP="00FF386C">
                  <w:pPr>
                    <w:suppressAutoHyphens/>
                    <w:kinsoku w:val="0"/>
                    <w:overflowPunct w:val="0"/>
                    <w:adjustRightInd w:val="0"/>
                    <w:spacing w:afterLines="50" w:after="120" w:line="238" w:lineRule="exact"/>
                    <w:ind w:left="128"/>
                    <w:jc w:val="left"/>
                    <w:textAlignment w:val="center"/>
                    <w:rPr>
                      <w:rFonts w:ascii="ＭＳ 明朝" w:eastAsia="ＭＳ 明朝" w:hAnsi="ＭＳ 明朝" w:cs="ＭＳ 明朝"/>
                      <w:spacing w:val="6"/>
                      <w:kern w:val="0"/>
                      <w:szCs w:val="21"/>
                    </w:rPr>
                  </w:pPr>
                  <w:r w:rsidRPr="00844F37">
                    <w:rPr>
                      <w:rFonts w:ascii="ＭＳ 明朝" w:eastAsia="ＭＳ 明朝" w:hAnsi="ＭＳ 明朝" w:cs="ＭＳ 明朝" w:hint="eastAsia"/>
                      <w:spacing w:val="6"/>
                      <w:kern w:val="0"/>
                      <w:szCs w:val="21"/>
                    </w:rPr>
                    <w:t>製造現場におけるデジタル化から着手し、ここ数年の間に膨大なデータが蓄積されました。蓄積された膨大なデータをもとに製造プロセスの最適化が図られています。</w:t>
                  </w:r>
                </w:p>
                <w:p w14:paraId="49EF2783" w14:textId="7FCB73CB" w:rsidR="00844F37" w:rsidRPr="00844F37" w:rsidRDefault="00844F37" w:rsidP="008C7063">
                  <w:pPr>
                    <w:suppressAutoHyphens/>
                    <w:kinsoku w:val="0"/>
                    <w:overflowPunct w:val="0"/>
                    <w:adjustRightInd w:val="0"/>
                    <w:spacing w:afterLines="50" w:after="120" w:line="238" w:lineRule="exact"/>
                    <w:ind w:left="128"/>
                    <w:jc w:val="left"/>
                    <w:textAlignment w:val="center"/>
                    <w:rPr>
                      <w:rFonts w:ascii="ＭＳ 明朝" w:eastAsia="ＭＳ 明朝" w:hAnsi="ＭＳ 明朝" w:cs="ＭＳ 明朝"/>
                      <w:spacing w:val="6"/>
                      <w:kern w:val="0"/>
                      <w:szCs w:val="21"/>
                    </w:rPr>
                  </w:pPr>
                  <w:r w:rsidRPr="00844F37">
                    <w:rPr>
                      <w:rFonts w:ascii="ＭＳ 明朝" w:eastAsia="ＭＳ 明朝" w:hAnsi="ＭＳ 明朝" w:cs="ＭＳ 明朝" w:hint="eastAsia"/>
                      <w:spacing w:val="6"/>
                      <w:kern w:val="0"/>
                      <w:szCs w:val="21"/>
                    </w:rPr>
                    <w:t>また、研究開発プロセスや営業プロセス、バックオフィス業務プロセスなど、様々な業務プロセスにおけるDXの取り組みを進めています。</w:t>
                  </w:r>
                </w:p>
                <w:p w14:paraId="6EAEF9D2" w14:textId="6D3DA7DE" w:rsidR="00844F37" w:rsidRPr="00844F37" w:rsidRDefault="00844F37" w:rsidP="008C7063">
                  <w:pPr>
                    <w:suppressAutoHyphens/>
                    <w:kinsoku w:val="0"/>
                    <w:overflowPunct w:val="0"/>
                    <w:adjustRightInd w:val="0"/>
                    <w:spacing w:afterLines="50" w:after="120" w:line="238" w:lineRule="exact"/>
                    <w:ind w:left="128"/>
                    <w:jc w:val="left"/>
                    <w:textAlignment w:val="center"/>
                    <w:rPr>
                      <w:rFonts w:ascii="ＭＳ 明朝" w:eastAsia="ＭＳ 明朝" w:hAnsi="ＭＳ 明朝" w:cs="ＭＳ 明朝"/>
                      <w:spacing w:val="6"/>
                      <w:kern w:val="0"/>
                      <w:szCs w:val="21"/>
                    </w:rPr>
                  </w:pPr>
                  <w:r w:rsidRPr="00844F37">
                    <w:rPr>
                      <w:rFonts w:ascii="ＭＳ 明朝" w:eastAsia="ＭＳ 明朝" w:hAnsi="ＭＳ 明朝" w:cs="ＭＳ 明朝" w:hint="eastAsia"/>
                      <w:spacing w:val="6"/>
                      <w:kern w:val="0"/>
                      <w:szCs w:val="21"/>
                    </w:rPr>
                    <w:t xml:space="preserve">　今後は、ビジネスプロセスごとの単独の取り組みを進化・深化させることに留まらず、お客様・市場を起点としたビジネスプロセス全体のデジタル化による変革、さらには、ビジネスモデルそのものの変革にも取り組んでいきます。例えば、顧客企業や仕入先などの取引先とのデータ連携を実現することによって、サプライチェーン全体の効率化につなげることも可能であると考えています。サプライチェーンがデータで結合されることでイノベーションが起こり、これまでにない新たなビジネスモデルが創出されることを期待しています。</w:t>
                  </w:r>
                </w:p>
                <w:p w14:paraId="4BBA453F" w14:textId="5FFE3D3F" w:rsidR="005A179D" w:rsidRDefault="00844F37" w:rsidP="008C7063">
                  <w:pPr>
                    <w:suppressAutoHyphens/>
                    <w:kinsoku w:val="0"/>
                    <w:overflowPunct w:val="0"/>
                    <w:adjustRightInd w:val="0"/>
                    <w:spacing w:afterLines="50" w:after="120" w:line="238" w:lineRule="exact"/>
                    <w:ind w:left="128"/>
                    <w:jc w:val="left"/>
                    <w:textAlignment w:val="center"/>
                    <w:rPr>
                      <w:rFonts w:ascii="ＭＳ 明朝" w:eastAsia="ＭＳ 明朝" w:hAnsi="ＭＳ 明朝" w:cs="ＭＳ 明朝"/>
                      <w:spacing w:val="6"/>
                      <w:kern w:val="0"/>
                      <w:szCs w:val="21"/>
                    </w:rPr>
                  </w:pPr>
                  <w:r w:rsidRPr="00844F37">
                    <w:rPr>
                      <w:rFonts w:ascii="ＭＳ 明朝" w:eastAsia="ＭＳ 明朝" w:hAnsi="ＭＳ 明朝" w:cs="ＭＳ 明朝" w:hint="eastAsia"/>
                      <w:spacing w:val="6"/>
                      <w:kern w:val="0"/>
                      <w:szCs w:val="21"/>
                    </w:rPr>
                    <w:t xml:space="preserve">　これらの取り組みを実現するためには、AGCの技術やビジネスを深く理解した人間がDXを推進することが重要です。2018年にはデータサイエンティスト育成プログラム「Data </w:t>
                  </w:r>
                  <w:proofErr w:type="spellStart"/>
                  <w:r w:rsidRPr="00844F37">
                    <w:rPr>
                      <w:rFonts w:ascii="ＭＳ 明朝" w:eastAsia="ＭＳ 明朝" w:hAnsi="ＭＳ 明朝" w:cs="ＭＳ 明朝" w:hint="eastAsia"/>
                      <w:spacing w:val="6"/>
                      <w:kern w:val="0"/>
                      <w:szCs w:val="21"/>
                    </w:rPr>
                    <w:t>SciencePlus</w:t>
                  </w:r>
                  <w:proofErr w:type="spellEnd"/>
                  <w:r w:rsidRPr="00844F37">
                    <w:rPr>
                      <w:rFonts w:ascii="ＭＳ 明朝" w:eastAsia="ＭＳ 明朝" w:hAnsi="ＭＳ 明朝" w:cs="ＭＳ 明朝" w:hint="eastAsia"/>
                      <w:spacing w:val="6"/>
                      <w:kern w:val="0"/>
                      <w:szCs w:val="21"/>
                    </w:rPr>
                    <w:t>」を立ち上げ、素材開発や、生産・販売・物流などの業務知識に加え、高度なデータ解析スキルを有する二刀流人財の育成を進めています。2021年からは製造プロセスに直接携わる現場でのデータサイエンティストの育成にも注力し</w:t>
                  </w:r>
                  <w:r w:rsidR="00935DAA">
                    <w:rPr>
                      <w:rFonts w:ascii="ＭＳ 明朝" w:eastAsia="ＭＳ 明朝" w:hAnsi="ＭＳ 明朝" w:cs="ＭＳ 明朝" w:hint="eastAsia"/>
                      <w:spacing w:val="6"/>
                      <w:kern w:val="0"/>
                      <w:szCs w:val="21"/>
                    </w:rPr>
                    <w:t>てい</w:t>
                  </w:r>
                  <w:r w:rsidRPr="00844F37">
                    <w:rPr>
                      <w:rFonts w:ascii="ＭＳ 明朝" w:eastAsia="ＭＳ 明朝" w:hAnsi="ＭＳ 明朝" w:cs="ＭＳ 明朝" w:hint="eastAsia"/>
                      <w:spacing w:val="6"/>
                      <w:kern w:val="0"/>
                      <w:szCs w:val="21"/>
                    </w:rPr>
                    <w:t>ます</w:t>
                  </w:r>
                  <w:r w:rsidR="008C7063">
                    <w:rPr>
                      <w:rFonts w:ascii="ＭＳ 明朝" w:eastAsia="ＭＳ 明朝" w:hAnsi="ＭＳ 明朝" w:cs="ＭＳ 明朝" w:hint="eastAsia"/>
                      <w:spacing w:val="6"/>
                      <w:kern w:val="0"/>
                      <w:szCs w:val="21"/>
                    </w:rPr>
                    <w:t>。</w:t>
                  </w:r>
                </w:p>
                <w:p w14:paraId="2CD546DD" w14:textId="77777777" w:rsidR="008C7063" w:rsidRDefault="008C7063" w:rsidP="008C7063">
                  <w:pPr>
                    <w:suppressAutoHyphens/>
                    <w:kinsoku w:val="0"/>
                    <w:overflowPunct w:val="0"/>
                    <w:adjustRightInd w:val="0"/>
                    <w:spacing w:afterLines="50" w:after="120" w:line="238" w:lineRule="exact"/>
                    <w:ind w:left="128"/>
                    <w:jc w:val="left"/>
                    <w:textAlignment w:val="center"/>
                    <w:rPr>
                      <w:rFonts w:ascii="ＭＳ 明朝" w:eastAsia="ＭＳ 明朝" w:hAnsi="ＭＳ 明朝" w:cs="ＭＳ 明朝"/>
                      <w:spacing w:val="6"/>
                      <w:kern w:val="0"/>
                      <w:szCs w:val="21"/>
                    </w:rPr>
                  </w:pPr>
                </w:p>
                <w:p w14:paraId="2EFD26FA" w14:textId="7A077089" w:rsidR="00D1302E" w:rsidRPr="008C7063" w:rsidRDefault="008C7063" w:rsidP="008C7063">
                  <w:pPr>
                    <w:suppressAutoHyphens/>
                    <w:kinsoku w:val="0"/>
                    <w:overflowPunct w:val="0"/>
                    <w:adjustRightInd w:val="0"/>
                    <w:spacing w:afterLines="50" w:after="120" w:line="238" w:lineRule="exact"/>
                    <w:ind w:left="128"/>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（公表媒体１．P3</w:t>
                  </w:r>
                  <w:r>
                    <w:rPr>
                      <w:rFonts w:ascii="ＭＳ 明朝" w:eastAsia="ＭＳ 明朝" w:hAnsi="ＭＳ 明朝" w:cs="ＭＳ 明朝"/>
                      <w:spacing w:val="6"/>
                      <w:kern w:val="0"/>
                      <w:szCs w:val="21"/>
                    </w:rPr>
                    <w:t>0 CTO</w:t>
                  </w:r>
                  <w:r>
                    <w:rPr>
                      <w:rFonts w:ascii="ＭＳ 明朝" w:eastAsia="ＭＳ 明朝" w:hAnsi="ＭＳ 明朝" w:cs="ＭＳ 明朝" w:hint="eastAsia"/>
                      <w:spacing w:val="6"/>
                      <w:kern w:val="0"/>
                      <w:szCs w:val="21"/>
                    </w:rPr>
                    <w:t>メッセージ）</w:t>
                  </w:r>
                </w:p>
                <w:p w14:paraId="4D26A389" w14:textId="77777777" w:rsidR="005A179D" w:rsidRDefault="008C7063" w:rsidP="008C7063">
                  <w:pPr>
                    <w:suppressAutoHyphens/>
                    <w:kinsoku w:val="0"/>
                    <w:overflowPunct w:val="0"/>
                    <w:adjustRightInd w:val="0"/>
                    <w:spacing w:afterLines="50" w:after="120" w:line="238" w:lineRule="exact"/>
                    <w:ind w:left="128"/>
                    <w:jc w:val="left"/>
                    <w:textAlignment w:val="center"/>
                    <w:rPr>
                      <w:rFonts w:ascii="ＭＳ 明朝" w:eastAsia="ＭＳ 明朝" w:hAnsi="ＭＳ 明朝" w:cs="ＭＳ 明朝"/>
                      <w:spacing w:val="6"/>
                      <w:kern w:val="0"/>
                      <w:szCs w:val="21"/>
                    </w:rPr>
                  </w:pPr>
                  <w:r w:rsidRPr="008C7063">
                    <w:rPr>
                      <w:rFonts w:ascii="ＭＳ 明朝" w:eastAsia="ＭＳ 明朝" w:hAnsi="ＭＳ 明朝" w:cs="ＭＳ 明朝" w:hint="eastAsia"/>
                      <w:spacing w:val="6"/>
                      <w:kern w:val="0"/>
                      <w:szCs w:val="21"/>
                    </w:rPr>
                    <w:t>社会変化のスピードが一層速まる中で、迅速かつタイムリーにソリューションを創出することの重要性が高まっています。AGCグループでは「両利きの開発」「オープンイノベーション」「デジタルトランスフォーメーション（DX）」の三本柱で開発スピードを加速していくことにより、このような時代の変化に対応し、引き続き社会課題の解決に貢献していきます。</w:t>
                  </w:r>
                </w:p>
                <w:p w14:paraId="41E0010F" w14:textId="4195E320" w:rsidR="008C7063" w:rsidRPr="008C7063" w:rsidRDefault="008C7063" w:rsidP="008C7063">
                  <w:pPr>
                    <w:suppressAutoHyphens/>
                    <w:kinsoku w:val="0"/>
                    <w:overflowPunct w:val="0"/>
                    <w:adjustRightInd w:val="0"/>
                    <w:spacing w:afterLines="50" w:after="120" w:line="238" w:lineRule="exact"/>
                    <w:ind w:left="128"/>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（公表媒体１．P31</w:t>
                  </w:r>
                  <w:r>
                    <w:rPr>
                      <w:rFonts w:ascii="ＭＳ 明朝" w:eastAsia="ＭＳ 明朝" w:hAnsi="ＭＳ 明朝" w:cs="ＭＳ 明朝"/>
                      <w:spacing w:val="6"/>
                      <w:kern w:val="0"/>
                      <w:szCs w:val="21"/>
                    </w:rPr>
                    <w:t>-32 CTO</w:t>
                  </w:r>
                  <w:r>
                    <w:rPr>
                      <w:rFonts w:ascii="ＭＳ 明朝" w:eastAsia="ＭＳ 明朝" w:hAnsi="ＭＳ 明朝" w:cs="ＭＳ 明朝" w:hint="eastAsia"/>
                      <w:spacing w:val="6"/>
                      <w:kern w:val="0"/>
                      <w:szCs w:val="21"/>
                    </w:rPr>
                    <w:t>メッセージ）</w:t>
                  </w:r>
                </w:p>
                <w:p w14:paraId="6D6EB91C" w14:textId="540A66C7" w:rsidR="008C7063" w:rsidRPr="008C7063" w:rsidRDefault="008C7063" w:rsidP="008C7063">
                  <w:pPr>
                    <w:suppressAutoHyphens/>
                    <w:kinsoku w:val="0"/>
                    <w:overflowPunct w:val="0"/>
                    <w:adjustRightInd w:val="0"/>
                    <w:spacing w:afterLines="50" w:after="120" w:line="238" w:lineRule="exact"/>
                    <w:ind w:left="128"/>
                    <w:jc w:val="left"/>
                    <w:textAlignment w:val="center"/>
                    <w:rPr>
                      <w:rFonts w:ascii="ＭＳ 明朝" w:eastAsia="ＭＳ 明朝" w:hAnsi="ＭＳ 明朝" w:cs="ＭＳ 明朝"/>
                      <w:spacing w:val="6"/>
                      <w:kern w:val="0"/>
                      <w:szCs w:val="21"/>
                    </w:rPr>
                  </w:pPr>
                  <w:r w:rsidRPr="008C7063">
                    <w:rPr>
                      <w:rFonts w:ascii="ＭＳ 明朝" w:eastAsia="ＭＳ 明朝" w:hAnsi="ＭＳ 明朝" w:cs="ＭＳ 明朝" w:hint="eastAsia"/>
                      <w:spacing w:val="6"/>
                      <w:kern w:val="0"/>
                      <w:szCs w:val="21"/>
                    </w:rPr>
                    <w:t>AGCグループではMI</w:t>
                  </w:r>
                  <w:r w:rsidR="00935DAA">
                    <w:rPr>
                      <w:rFonts w:ascii="ＭＳ 明朝" w:eastAsia="ＭＳ 明朝" w:hAnsi="ＭＳ 明朝" w:cs="ＭＳ 明朝" w:hint="eastAsia"/>
                      <w:spacing w:val="6"/>
                      <w:kern w:val="0"/>
                      <w:szCs w:val="21"/>
                    </w:rPr>
                    <w:t>（マテリアルズインフォマティクス）</w:t>
                  </w:r>
                  <w:r w:rsidRPr="008C7063">
                    <w:rPr>
                      <w:rFonts w:ascii="ＭＳ 明朝" w:eastAsia="ＭＳ 明朝" w:hAnsi="ＭＳ 明朝" w:cs="ＭＳ 明朝" w:hint="eastAsia"/>
                      <w:spacing w:val="6"/>
                      <w:kern w:val="0"/>
                      <w:szCs w:val="21"/>
                    </w:rPr>
                    <w:t>に取り組むことにより、研究開発の競争力強化、開発のスピードアップを目指しています。また、これまで蓄積されてきた膨大なデータをもとにAIが導き出した提案を技術者が受け取ることで、研究員の発想力の強化にもつながると考えています。</w:t>
                  </w:r>
                  <w:r>
                    <w:rPr>
                      <w:rFonts w:ascii="ＭＳ 明朝" w:eastAsia="ＭＳ 明朝" w:hAnsi="ＭＳ 明朝" w:cs="ＭＳ 明朝"/>
                      <w:spacing w:val="6"/>
                      <w:kern w:val="0"/>
                      <w:szCs w:val="21"/>
                    </w:rPr>
                    <w:br/>
                  </w:r>
                  <w:r w:rsidRPr="008C7063">
                    <w:rPr>
                      <w:rFonts w:ascii="ＭＳ 明朝" w:eastAsia="ＭＳ 明朝" w:hAnsi="ＭＳ 明朝" w:cs="ＭＳ 明朝" w:hint="eastAsia"/>
                      <w:spacing w:val="6"/>
                      <w:kern w:val="0"/>
                      <w:szCs w:val="21"/>
                    </w:rPr>
                    <w:t xml:space="preserve">　このほか、VR（仮想現実）空間上で建築用ガラスや自動車用ガラスの設置イメージをお客様と共有したり、数値解析手法を用いて化学強化ガラスの破壊パターンを予測したりするなど、実際の試作や試験をシミュレーションに置き換えることによって、大幅な開発時間の短縮につなげています。</w:t>
                  </w:r>
                </w:p>
              </w:tc>
            </w:tr>
            <w:tr w:rsidR="00D1302E" w:rsidRPr="00A273E3" w14:paraId="1227799A" w14:textId="77777777" w:rsidTr="00DD56DC">
              <w:trPr>
                <w:trHeight w:val="697"/>
              </w:trPr>
              <w:tc>
                <w:tcPr>
                  <w:tcW w:w="2600" w:type="dxa"/>
                  <w:shd w:val="clear" w:color="auto" w:fill="auto"/>
                  <w:vAlign w:val="center"/>
                </w:tcPr>
                <w:p w14:paraId="2C7EDFE6"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1A605838" w14:textId="3566150F" w:rsidR="00D1302E" w:rsidRPr="00DD56DC" w:rsidRDefault="00662EC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4DC4">
                    <w:rPr>
                      <w:rFonts w:ascii="ＭＳ 明朝" w:eastAsia="ＭＳ 明朝" w:hAnsi="ＭＳ 明朝" w:cs="ＭＳ 明朝" w:hint="eastAsia"/>
                      <w:spacing w:val="6"/>
                      <w:kern w:val="0"/>
                      <w:szCs w:val="21"/>
                    </w:rPr>
                    <w:t>AGC統合レポート</w:t>
                  </w:r>
                  <w:r>
                    <w:rPr>
                      <w:rFonts w:ascii="ＭＳ 明朝" w:eastAsia="ＭＳ 明朝" w:hAnsi="ＭＳ 明朝" w:cs="ＭＳ 明朝" w:hint="eastAsia"/>
                      <w:spacing w:val="6"/>
                      <w:kern w:val="0"/>
                      <w:szCs w:val="21"/>
                    </w:rPr>
                    <w:t>は</w:t>
                  </w:r>
                  <w:r w:rsidR="00D97729">
                    <w:rPr>
                      <w:rFonts w:ascii="ＭＳ 明朝" w:eastAsia="ＭＳ 明朝" w:hAnsi="ＭＳ 明朝" w:cs="ＭＳ 明朝" w:hint="eastAsia"/>
                      <w:spacing w:val="6"/>
                      <w:kern w:val="0"/>
                      <w:szCs w:val="21"/>
                    </w:rPr>
                    <w:t>当社取締役会での決議を経た内容を開示</w:t>
                  </w:r>
                </w:p>
                <w:p w14:paraId="7D2511C4" w14:textId="34388A30" w:rsidR="00D1302E" w:rsidRPr="00662EC5" w:rsidRDefault="00A273E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「当社コーポレートサイト：研究開発リリース、情報システム部」は当社取締役会で</w:t>
                  </w:r>
                  <w:r w:rsidRPr="00A273E3">
                    <w:rPr>
                      <w:rFonts w:ascii="ＭＳ 明朝" w:eastAsia="ＭＳ 明朝" w:hAnsi="ＭＳ 明朝" w:cs="ＭＳ 明朝" w:hint="eastAsia"/>
                      <w:spacing w:val="6"/>
                      <w:kern w:val="0"/>
                      <w:szCs w:val="21"/>
                    </w:rPr>
                    <w:t>決議された職務権限規程に基づき権限委譲された責任者の承認を経て公表</w:t>
                  </w:r>
                </w:p>
              </w:tc>
            </w:tr>
          </w:tbl>
          <w:p w14:paraId="0F70C3EB"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18BFF9" w14:textId="545657D2" w:rsidR="00D1302E" w:rsidRPr="00D1302E" w:rsidRDefault="00D1302E" w:rsidP="00D97729">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lastRenderedPageBreak/>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26BD2165" w14:textId="77777777" w:rsidTr="00DD56DC">
              <w:trPr>
                <w:trHeight w:val="707"/>
              </w:trPr>
              <w:tc>
                <w:tcPr>
                  <w:tcW w:w="2600" w:type="dxa"/>
                  <w:shd w:val="clear" w:color="auto" w:fill="auto"/>
                  <w:vAlign w:val="center"/>
                </w:tcPr>
                <w:p w14:paraId="748996BC"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D689E0F" w14:textId="1D27340E" w:rsidR="00D1302E" w:rsidRDefault="00844F3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w:t>
                  </w:r>
                  <w:r w:rsidR="007358B2">
                    <w:rPr>
                      <w:rFonts w:ascii="ＭＳ 明朝" w:eastAsia="ＭＳ 明朝" w:hAnsi="ＭＳ 明朝" w:cs="ＭＳ 明朝" w:hint="eastAsia"/>
                      <w:spacing w:val="6"/>
                      <w:kern w:val="0"/>
                      <w:szCs w:val="21"/>
                    </w:rPr>
                    <w:t>．</w:t>
                  </w:r>
                  <w:r w:rsidR="00D97729">
                    <w:rPr>
                      <w:rFonts w:ascii="ＭＳ 明朝" w:eastAsia="ＭＳ 明朝" w:hAnsi="ＭＳ 明朝" w:cs="ＭＳ 明朝" w:hint="eastAsia"/>
                      <w:spacing w:val="6"/>
                      <w:kern w:val="0"/>
                      <w:szCs w:val="21"/>
                    </w:rPr>
                    <w:t>「</w:t>
                  </w:r>
                  <w:r w:rsidR="00D97729" w:rsidRPr="009C4DC4">
                    <w:rPr>
                      <w:rFonts w:ascii="ＭＳ 明朝" w:eastAsia="ＭＳ 明朝" w:hAnsi="ＭＳ 明朝" w:cs="ＭＳ 明朝" w:hint="eastAsia"/>
                      <w:spacing w:val="6"/>
                      <w:kern w:val="0"/>
                      <w:szCs w:val="21"/>
                    </w:rPr>
                    <w:t>AGC統合レポート202</w:t>
                  </w:r>
                  <w:r w:rsidR="00D97729">
                    <w:rPr>
                      <w:rFonts w:ascii="ＭＳ 明朝" w:eastAsia="ＭＳ 明朝" w:hAnsi="ＭＳ 明朝" w:cs="ＭＳ 明朝"/>
                      <w:spacing w:val="6"/>
                      <w:kern w:val="0"/>
                      <w:szCs w:val="21"/>
                    </w:rPr>
                    <w:t>2」</w:t>
                  </w:r>
                  <w:r w:rsidR="0045787B">
                    <w:rPr>
                      <w:rFonts w:ascii="ＭＳ 明朝" w:eastAsia="ＭＳ 明朝" w:hAnsi="ＭＳ 明朝" w:cs="ＭＳ 明朝" w:hint="eastAsia"/>
                      <w:spacing w:val="6"/>
                      <w:kern w:val="0"/>
                      <w:szCs w:val="21"/>
                    </w:rPr>
                    <w:t xml:space="preserve"> P</w:t>
                  </w:r>
                  <w:r w:rsidR="0045787B">
                    <w:rPr>
                      <w:rFonts w:ascii="ＭＳ 明朝" w:eastAsia="ＭＳ 明朝" w:hAnsi="ＭＳ 明朝" w:cs="ＭＳ 明朝"/>
                      <w:spacing w:val="6"/>
                      <w:kern w:val="0"/>
                      <w:szCs w:val="21"/>
                    </w:rPr>
                    <w:t>.68</w:t>
                  </w:r>
                </w:p>
                <w:p w14:paraId="118497B8" w14:textId="5093DD81" w:rsidR="00EA1C71" w:rsidRPr="0045787B" w:rsidRDefault="00844F3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２</w:t>
                  </w:r>
                  <w:r w:rsidR="0045787B">
                    <w:rPr>
                      <w:rFonts w:ascii="ＭＳ 明朝" w:eastAsia="ＭＳ 明朝" w:hAnsi="ＭＳ 明朝" w:cs="ＭＳ 明朝" w:hint="eastAsia"/>
                      <w:spacing w:val="6"/>
                      <w:kern w:val="0"/>
                      <w:szCs w:val="21"/>
                    </w:rPr>
                    <w:t>．「</w:t>
                  </w:r>
                  <w:r w:rsidR="0045787B" w:rsidRPr="009C4DC4">
                    <w:rPr>
                      <w:rFonts w:ascii="ＭＳ 明朝" w:eastAsia="ＭＳ 明朝" w:hAnsi="ＭＳ 明朝" w:cs="ＭＳ 明朝" w:hint="eastAsia"/>
                      <w:spacing w:val="6"/>
                      <w:kern w:val="0"/>
                      <w:szCs w:val="21"/>
                    </w:rPr>
                    <w:t>AGC統合レポート202</w:t>
                  </w:r>
                  <w:r w:rsidR="0045787B">
                    <w:rPr>
                      <w:rFonts w:ascii="ＭＳ 明朝" w:eastAsia="ＭＳ 明朝" w:hAnsi="ＭＳ 明朝" w:cs="ＭＳ 明朝"/>
                      <w:spacing w:val="6"/>
                      <w:kern w:val="0"/>
                      <w:szCs w:val="21"/>
                    </w:rPr>
                    <w:t>1</w:t>
                  </w:r>
                  <w:r w:rsidR="0045787B">
                    <w:rPr>
                      <w:rFonts w:ascii="ＭＳ 明朝" w:eastAsia="ＭＳ 明朝" w:hAnsi="ＭＳ 明朝" w:cs="ＭＳ 明朝" w:hint="eastAsia"/>
                      <w:spacing w:val="6"/>
                      <w:kern w:val="0"/>
                      <w:szCs w:val="21"/>
                    </w:rPr>
                    <w:t xml:space="preserve">」 </w:t>
                  </w:r>
                  <w:r w:rsidR="0045787B">
                    <w:rPr>
                      <w:rFonts w:ascii="ＭＳ 明朝" w:eastAsia="ＭＳ 明朝" w:hAnsi="ＭＳ 明朝" w:cs="ＭＳ 明朝"/>
                      <w:spacing w:val="6"/>
                      <w:kern w:val="0"/>
                      <w:szCs w:val="21"/>
                    </w:rPr>
                    <w:t>P.66</w:t>
                  </w:r>
                </w:p>
              </w:tc>
            </w:tr>
            <w:tr w:rsidR="00D1302E" w:rsidRPr="00DD56DC" w14:paraId="63055803" w14:textId="77777777" w:rsidTr="00DD56DC">
              <w:trPr>
                <w:trHeight w:val="697"/>
              </w:trPr>
              <w:tc>
                <w:tcPr>
                  <w:tcW w:w="2600" w:type="dxa"/>
                  <w:shd w:val="clear" w:color="auto" w:fill="auto"/>
                  <w:vAlign w:val="center"/>
                </w:tcPr>
                <w:p w14:paraId="40B6F855"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3E166B22" w14:textId="4875BF4E" w:rsidR="008C7063" w:rsidRPr="00B06691" w:rsidRDefault="008C7063" w:rsidP="00B06691">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C7063">
                    <w:rPr>
                      <w:rFonts w:ascii="ＭＳ 明朝" w:eastAsia="ＭＳ 明朝" w:hAnsi="ＭＳ 明朝" w:cs="ＭＳ 明朝" w:hint="eastAsia"/>
                      <w:spacing w:val="6"/>
                      <w:kern w:val="0"/>
                      <w:szCs w:val="21"/>
                    </w:rPr>
                    <w:t>それぞれの職務に応じた多層的な育成カリキュラムを整備しています。</w:t>
                  </w:r>
                  <w:r>
                    <w:rPr>
                      <w:rFonts w:ascii="ＭＳ 明朝" w:eastAsia="ＭＳ 明朝" w:hAnsi="ＭＳ 明朝" w:cs="ＭＳ 明朝"/>
                      <w:spacing w:val="6"/>
                      <w:kern w:val="0"/>
                      <w:szCs w:val="21"/>
                    </w:rPr>
                    <w:br/>
                  </w:r>
                  <w:r w:rsidRPr="008C7063">
                    <w:rPr>
                      <w:rFonts w:ascii="ＭＳ 明朝" w:eastAsia="ＭＳ 明朝" w:hAnsi="ＭＳ 明朝" w:cs="ＭＳ 明朝" w:hint="eastAsia"/>
                      <w:spacing w:val="6"/>
                      <w:kern w:val="0"/>
                      <w:szCs w:val="21"/>
                    </w:rPr>
                    <w:t>2018年から2019年にかけて整備した「Data Science Plus」は、データサイエンティスト育成のためのプログラムです。「入門レベル」、「基礎・応用レベル」、「上級レベル」の人財</w:t>
                  </w:r>
                  <w:r w:rsidR="00935DAA">
                    <w:rPr>
                      <w:rFonts w:ascii="ＭＳ 明朝" w:eastAsia="ＭＳ 明朝" w:hAnsi="ＭＳ 明朝" w:cs="ＭＳ 明朝" w:hint="eastAsia"/>
                      <w:spacing w:val="6"/>
                      <w:kern w:val="0"/>
                      <w:szCs w:val="21"/>
                    </w:rPr>
                    <w:t>を</w:t>
                  </w:r>
                  <w:r w:rsidRPr="008C7063">
                    <w:rPr>
                      <w:rFonts w:ascii="ＭＳ 明朝" w:eastAsia="ＭＳ 明朝" w:hAnsi="ＭＳ 明朝" w:cs="ＭＳ 明朝" w:hint="eastAsia"/>
                      <w:spacing w:val="6"/>
                      <w:kern w:val="0"/>
                      <w:szCs w:val="21"/>
                    </w:rPr>
                    <w:t>育成しており、2025年までに「上級レベル」を100人育成します。2022年からは、多くの生産拠点が立地するタイ、中国などでも「基礎・応用レベル」のプログラムを展開します。</w:t>
                  </w:r>
                  <w:r w:rsidR="00B06691">
                    <w:rPr>
                      <w:rFonts w:ascii="ＭＳ 明朝" w:eastAsia="ＭＳ 明朝" w:hAnsi="ＭＳ 明朝" w:cs="ＭＳ 明朝"/>
                      <w:spacing w:val="6"/>
                      <w:kern w:val="0"/>
                      <w:szCs w:val="21"/>
                    </w:rPr>
                    <w:br/>
                  </w:r>
                  <w:r w:rsidR="00B06691" w:rsidRPr="00B06691">
                    <w:rPr>
                      <w:rFonts w:ascii="ＭＳ 明朝" w:eastAsia="ＭＳ 明朝" w:hAnsi="ＭＳ 明朝" w:cs="ＭＳ 明朝" w:hint="eastAsia"/>
                      <w:spacing w:val="6"/>
                      <w:kern w:val="0"/>
                      <w:szCs w:val="21"/>
                    </w:rPr>
                    <w:t>2021年に各事業部門の幹部層を対象とした「管理者向けDX研修」や「工場技能職向けデータ利活用研修」も開講しました。前者は自部門の戦略を踏まえデジタル技術を使ってコーポレート・トランスフォーメーションを実践するリーダーを育成するプログラムで、AGCでは2023年までに100人がこのプログラムを受講する予定です。後者は、勘・コツ・経験に加えて、データを使った現場の「見える化」を進めることで、モノづくりの現場のオペレーショナル・エクセレンスを高めることを目的としたものです。</w:t>
                  </w:r>
                  <w:r w:rsidR="00B06691" w:rsidRPr="00B06691">
                    <w:rPr>
                      <w:rFonts w:ascii="ＭＳ 明朝" w:eastAsia="ＭＳ 明朝" w:hAnsi="ＭＳ 明朝" w:cs="ＭＳ 明朝"/>
                      <w:spacing w:val="6"/>
                      <w:kern w:val="0"/>
                      <w:szCs w:val="21"/>
                    </w:rPr>
                    <w:br/>
                  </w:r>
                  <w:r w:rsidR="00B06691" w:rsidRPr="00B06691">
                    <w:rPr>
                      <w:rFonts w:ascii="ＭＳ 明朝" w:eastAsia="ＭＳ 明朝" w:hAnsi="ＭＳ 明朝" w:cs="ＭＳ 明朝" w:hint="eastAsia"/>
                      <w:spacing w:val="6"/>
                      <w:kern w:val="0"/>
                      <w:szCs w:val="21"/>
                    </w:rPr>
                    <w:t>さらに、AGCグループメンバーのDXマインドを底上げするため、国内外各部門のDX事例を学び合うグループ内展示会、外部専門家によるセミナーの開催などにも取り組んでいます。</w:t>
                  </w:r>
                </w:p>
                <w:p w14:paraId="2BC94268" w14:textId="2F495F7A" w:rsidR="00D1302E" w:rsidRPr="00DD56DC" w:rsidRDefault="00844F37" w:rsidP="008C7063">
                  <w:pPr>
                    <w:suppressAutoHyphens/>
                    <w:kinsoku w:val="0"/>
                    <w:overflowPunct w:val="0"/>
                    <w:adjustRightInd w:val="0"/>
                    <w:spacing w:afterLines="50" w:after="120" w:line="238" w:lineRule="exact"/>
                    <w:ind w:left="411" w:hangingChars="185" w:hanging="4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w:t>
                  </w:r>
                  <w:r w:rsidR="0045787B">
                    <w:rPr>
                      <w:rFonts w:ascii="ＭＳ 明朝" w:eastAsia="ＭＳ 明朝" w:hAnsi="ＭＳ 明朝" w:cs="ＭＳ 明朝" w:hint="eastAsia"/>
                      <w:spacing w:val="6"/>
                      <w:kern w:val="0"/>
                      <w:szCs w:val="21"/>
                    </w:rPr>
                    <w:t>．</w:t>
                  </w:r>
                  <w:r w:rsidR="008C7063" w:rsidRPr="008C7063">
                    <w:rPr>
                      <w:rFonts w:ascii="ＭＳ 明朝" w:eastAsia="ＭＳ 明朝" w:hAnsi="ＭＳ 明朝" w:cs="ＭＳ 明朝" w:hint="eastAsia"/>
                      <w:spacing w:val="6"/>
                      <w:kern w:val="0"/>
                      <w:szCs w:val="21"/>
                    </w:rPr>
                    <w:t>2017年には、全社横断的にDXを推進する専門部署としてDX推進部を経営企画部門内に設置</w:t>
                  </w:r>
                </w:p>
              </w:tc>
            </w:tr>
          </w:tbl>
          <w:p w14:paraId="5F0E48D3"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20CA968" w14:textId="3AE3626C" w:rsidR="00D1302E" w:rsidRPr="00D1302E" w:rsidRDefault="00D1302E" w:rsidP="00D74967">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54BA248D" w14:textId="77777777" w:rsidTr="00DD56DC">
              <w:trPr>
                <w:trHeight w:val="707"/>
              </w:trPr>
              <w:tc>
                <w:tcPr>
                  <w:tcW w:w="2600" w:type="dxa"/>
                  <w:shd w:val="clear" w:color="auto" w:fill="auto"/>
                  <w:vAlign w:val="center"/>
                </w:tcPr>
                <w:p w14:paraId="7ACBE40D"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B70FC58" w14:textId="00F46239" w:rsidR="00D1302E" w:rsidRDefault="00844F3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w:t>
                  </w:r>
                  <w:r w:rsidR="00C7193B">
                    <w:rPr>
                      <w:rFonts w:ascii="ＭＳ 明朝" w:eastAsia="ＭＳ 明朝" w:hAnsi="ＭＳ 明朝" w:cs="ＭＳ 明朝" w:hint="eastAsia"/>
                      <w:spacing w:val="6"/>
                      <w:kern w:val="0"/>
                      <w:szCs w:val="21"/>
                    </w:rPr>
                    <w:t>．「</w:t>
                  </w:r>
                  <w:r w:rsidR="00C7193B" w:rsidRPr="009C4DC4">
                    <w:rPr>
                      <w:rFonts w:ascii="ＭＳ 明朝" w:eastAsia="ＭＳ 明朝" w:hAnsi="ＭＳ 明朝" w:cs="ＭＳ 明朝" w:hint="eastAsia"/>
                      <w:spacing w:val="6"/>
                      <w:kern w:val="0"/>
                      <w:szCs w:val="21"/>
                    </w:rPr>
                    <w:t>AGC統合レポート202</w:t>
                  </w:r>
                  <w:r w:rsidR="00C7193B">
                    <w:rPr>
                      <w:rFonts w:ascii="ＭＳ 明朝" w:eastAsia="ＭＳ 明朝" w:hAnsi="ＭＳ 明朝" w:cs="ＭＳ 明朝"/>
                      <w:spacing w:val="6"/>
                      <w:kern w:val="0"/>
                      <w:szCs w:val="21"/>
                    </w:rPr>
                    <w:t>2」</w:t>
                  </w:r>
                  <w:r w:rsidR="009045C7">
                    <w:rPr>
                      <w:rFonts w:ascii="ＭＳ 明朝" w:eastAsia="ＭＳ 明朝" w:hAnsi="ＭＳ 明朝" w:cs="ＭＳ 明朝" w:hint="eastAsia"/>
                      <w:spacing w:val="6"/>
                      <w:kern w:val="0"/>
                      <w:szCs w:val="21"/>
                    </w:rPr>
                    <w:t>P</w:t>
                  </w:r>
                  <w:r w:rsidR="009045C7">
                    <w:rPr>
                      <w:rFonts w:ascii="ＭＳ 明朝" w:eastAsia="ＭＳ 明朝" w:hAnsi="ＭＳ 明朝" w:cs="ＭＳ 明朝"/>
                      <w:spacing w:val="6"/>
                      <w:kern w:val="0"/>
                      <w:szCs w:val="21"/>
                    </w:rPr>
                    <w:t>.55</w:t>
                  </w:r>
                </w:p>
                <w:p w14:paraId="6743DBD5" w14:textId="1B50BE49" w:rsidR="00A273E3" w:rsidRDefault="00A273E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３．</w:t>
                  </w:r>
                  <w:r>
                    <w:rPr>
                      <w:rFonts w:ascii="ＭＳ 明朝" w:eastAsia="ＭＳ 明朝" w:hAnsi="ＭＳ 明朝" w:cs="ＭＳ 明朝" w:hint="eastAsia"/>
                      <w:spacing w:val="6"/>
                      <w:kern w:val="0"/>
                      <w:szCs w:val="21"/>
                    </w:rPr>
                    <w:t>「当社コーポレートサイト：研究開発リリース」</w:t>
                  </w:r>
                  <w:r w:rsidR="00705CB2">
                    <w:rPr>
                      <w:rFonts w:ascii="ＭＳ 明朝" w:eastAsia="ＭＳ 明朝" w:hAnsi="ＭＳ 明朝" w:cs="ＭＳ 明朝" w:hint="eastAsia"/>
                      <w:spacing w:val="6"/>
                      <w:kern w:val="0"/>
                      <w:szCs w:val="21"/>
                    </w:rPr>
                    <w:t>(</w:t>
                  </w:r>
                  <w:r w:rsidR="00705CB2" w:rsidRPr="00705CB2">
                    <w:rPr>
                      <w:rFonts w:ascii="ＭＳ 明朝" w:eastAsia="ＭＳ 明朝" w:hAnsi="ＭＳ 明朝" w:cs="ＭＳ 明朝" w:hint="eastAsia"/>
                      <w:spacing w:val="6"/>
                      <w:kern w:val="0"/>
                      <w:szCs w:val="21"/>
                    </w:rPr>
                    <w:t>独自のMIデータベース・分析ツールを確立</w:t>
                  </w:r>
                  <w:r w:rsidR="00705CB2">
                    <w:rPr>
                      <w:rFonts w:ascii="ＭＳ 明朝" w:eastAsia="ＭＳ 明朝" w:hAnsi="ＭＳ 明朝" w:cs="ＭＳ 明朝"/>
                      <w:spacing w:val="6"/>
                      <w:kern w:val="0"/>
                      <w:szCs w:val="21"/>
                    </w:rPr>
                    <w:t>)</w:t>
                  </w:r>
                </w:p>
                <w:p w14:paraId="36221631" w14:textId="6C7E3070" w:rsidR="00EA1C71" w:rsidRPr="00705CB2" w:rsidRDefault="00A273E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４．「当社コーポレートサイト：情報システム部」</w:t>
                  </w:r>
                  <w:r w:rsidR="00705CB2">
                    <w:rPr>
                      <w:rFonts w:ascii="ＭＳ 明朝" w:eastAsia="ＭＳ 明朝" w:hAnsi="ＭＳ 明朝" w:cs="ＭＳ 明朝"/>
                      <w:spacing w:val="6"/>
                      <w:kern w:val="0"/>
                      <w:szCs w:val="21"/>
                    </w:rPr>
                    <w:t>(</w:t>
                  </w:r>
                  <w:r w:rsidR="00705CB2" w:rsidRPr="00705CB2">
                    <w:rPr>
                      <w:rFonts w:ascii="ＭＳ 明朝" w:eastAsia="ＭＳ 明朝" w:hAnsi="ＭＳ 明朝" w:cs="ＭＳ 明朝" w:hint="eastAsia"/>
                      <w:spacing w:val="6"/>
                      <w:kern w:val="0"/>
                      <w:szCs w:val="21"/>
                    </w:rPr>
                    <w:t>ITを活用して経営戦略を効果的に実現する</w:t>
                  </w:r>
                  <w:r w:rsidR="00705CB2">
                    <w:rPr>
                      <w:rFonts w:ascii="ＭＳ 明朝" w:eastAsia="ＭＳ 明朝" w:hAnsi="ＭＳ 明朝" w:cs="ＭＳ 明朝" w:hint="eastAsia"/>
                      <w:spacing w:val="6"/>
                      <w:kern w:val="0"/>
                      <w:szCs w:val="21"/>
                    </w:rPr>
                    <w:t>/</w:t>
                  </w:r>
                  <w:r w:rsidR="00705CB2" w:rsidRPr="00705CB2">
                    <w:rPr>
                      <w:rFonts w:ascii="ＭＳ 明朝" w:eastAsia="ＭＳ 明朝" w:hAnsi="ＭＳ 明朝" w:cs="ＭＳ 明朝" w:hint="eastAsia"/>
                      <w:spacing w:val="6"/>
                      <w:kern w:val="0"/>
                      <w:szCs w:val="21"/>
                    </w:rPr>
                    <w:t>クラウドが「攻めのI T」の武器になる</w:t>
                  </w:r>
                  <w:r w:rsidR="00705CB2">
                    <w:rPr>
                      <w:rFonts w:ascii="ＭＳ 明朝" w:eastAsia="ＭＳ 明朝" w:hAnsi="ＭＳ 明朝" w:cs="ＭＳ 明朝" w:hint="eastAsia"/>
                      <w:spacing w:val="6"/>
                      <w:kern w:val="0"/>
                      <w:szCs w:val="21"/>
                    </w:rPr>
                    <w:t>)</w:t>
                  </w:r>
                </w:p>
              </w:tc>
            </w:tr>
            <w:tr w:rsidR="00D1302E" w:rsidRPr="00DD56DC" w14:paraId="0703ACFB" w14:textId="77777777" w:rsidTr="00DD56DC">
              <w:trPr>
                <w:trHeight w:val="697"/>
              </w:trPr>
              <w:tc>
                <w:tcPr>
                  <w:tcW w:w="2600" w:type="dxa"/>
                  <w:shd w:val="clear" w:color="auto" w:fill="auto"/>
                  <w:vAlign w:val="center"/>
                </w:tcPr>
                <w:p w14:paraId="04190B65"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62BA1395" w14:textId="500424A4" w:rsidR="009045C7" w:rsidRDefault="009045C7" w:rsidP="00C037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・化学品プラント一括管理システム「C</w:t>
                  </w:r>
                  <w:r>
                    <w:rPr>
                      <w:rFonts w:ascii="ＭＳ 明朝" w:eastAsia="ＭＳ 明朝" w:hAnsi="ＭＳ 明朝" w:cs="ＭＳ 明朝"/>
                      <w:spacing w:val="6"/>
                      <w:kern w:val="0"/>
                      <w:szCs w:val="21"/>
                    </w:rPr>
                    <w:t>HOPIN</w:t>
                  </w:r>
                  <w:r>
                    <w:rPr>
                      <w:rFonts w:ascii="ＭＳ 明朝" w:eastAsia="ＭＳ 明朝" w:hAnsi="ＭＳ 明朝" w:cs="ＭＳ 明朝" w:hint="eastAsia"/>
                      <w:spacing w:val="6"/>
                      <w:kern w:val="0"/>
                      <w:szCs w:val="21"/>
                    </w:rPr>
                    <w:t>」を開発(</w:t>
                  </w:r>
                  <w:r w:rsidR="00A273E3">
                    <w:rPr>
                      <w:rFonts w:ascii="ＭＳ 明朝" w:eastAsia="ＭＳ 明朝" w:hAnsi="ＭＳ 明朝" w:cs="ＭＳ 明朝" w:hint="eastAsia"/>
                      <w:spacing w:val="6"/>
                      <w:kern w:val="0"/>
                      <w:szCs w:val="21"/>
                    </w:rPr>
                    <w:t>公表媒体１．</w:t>
                  </w:r>
                  <w:r>
                    <w:rPr>
                      <w:rFonts w:ascii="ＭＳ 明朝" w:eastAsia="ＭＳ 明朝" w:hAnsi="ＭＳ 明朝" w:cs="ＭＳ 明朝"/>
                      <w:spacing w:val="6"/>
                      <w:kern w:val="0"/>
                      <w:szCs w:val="21"/>
                    </w:rPr>
                    <w:t>P.55)</w:t>
                  </w:r>
                </w:p>
                <w:p w14:paraId="16F88032" w14:textId="7BD15A1F" w:rsidR="00D1302E" w:rsidRDefault="00C03755" w:rsidP="00C037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670951">
                    <w:rPr>
                      <w:rFonts w:ascii="ＭＳ 明朝" w:eastAsia="ＭＳ 明朝" w:hAnsi="ＭＳ 明朝" w:cs="ＭＳ 明朝" w:hint="eastAsia"/>
                      <w:spacing w:val="6"/>
                      <w:kern w:val="0"/>
                      <w:szCs w:val="21"/>
                    </w:rPr>
                    <w:t>当社</w:t>
                  </w:r>
                  <w:r w:rsidR="00062F3D">
                    <w:rPr>
                      <w:rFonts w:ascii="ＭＳ 明朝" w:eastAsia="ＭＳ 明朝" w:hAnsi="ＭＳ 明朝" w:cs="ＭＳ 明朝" w:hint="eastAsia"/>
                      <w:spacing w:val="6"/>
                      <w:kern w:val="0"/>
                      <w:szCs w:val="21"/>
                    </w:rPr>
                    <w:t>独自のMIデータベース・分析ツールを</w:t>
                  </w:r>
                  <w:r w:rsidR="00A273E3">
                    <w:rPr>
                      <w:rFonts w:ascii="ＭＳ 明朝" w:eastAsia="ＭＳ 明朝" w:hAnsi="ＭＳ 明朝" w:cs="ＭＳ 明朝" w:hint="eastAsia"/>
                      <w:spacing w:val="6"/>
                      <w:kern w:val="0"/>
                      <w:szCs w:val="21"/>
                    </w:rPr>
                    <w:t>開発し、活用</w:t>
                  </w:r>
                  <w:r w:rsidR="00062F3D">
                    <w:rPr>
                      <w:rFonts w:ascii="ＭＳ 明朝" w:eastAsia="ＭＳ 明朝" w:hAnsi="ＭＳ 明朝" w:cs="ＭＳ 明朝" w:hint="eastAsia"/>
                      <w:spacing w:val="6"/>
                      <w:kern w:val="0"/>
                      <w:szCs w:val="21"/>
                    </w:rPr>
                    <w:t>している</w:t>
                  </w:r>
                  <w:r w:rsidR="00670951">
                    <w:rPr>
                      <w:rFonts w:ascii="ＭＳ 明朝" w:eastAsia="ＭＳ 明朝" w:hAnsi="ＭＳ 明朝" w:cs="ＭＳ 明朝" w:hint="eastAsia"/>
                      <w:spacing w:val="6"/>
                      <w:kern w:val="0"/>
                      <w:szCs w:val="21"/>
                    </w:rPr>
                    <w:t>。</w:t>
                  </w:r>
                  <w:r w:rsidR="009045C7">
                    <w:rPr>
                      <w:rFonts w:ascii="ＭＳ 明朝" w:eastAsia="ＭＳ 明朝" w:hAnsi="ＭＳ 明朝" w:cs="ＭＳ 明朝" w:hint="eastAsia"/>
                      <w:spacing w:val="6"/>
                      <w:kern w:val="0"/>
                      <w:szCs w:val="21"/>
                    </w:rPr>
                    <w:t>(</w:t>
                  </w:r>
                  <w:r w:rsidR="00A273E3">
                    <w:rPr>
                      <w:rFonts w:ascii="ＭＳ 明朝" w:eastAsia="ＭＳ 明朝" w:hAnsi="ＭＳ 明朝" w:cs="ＭＳ 明朝" w:hint="eastAsia"/>
                      <w:spacing w:val="6"/>
                      <w:kern w:val="0"/>
                      <w:szCs w:val="21"/>
                    </w:rPr>
                    <w:t>公表媒体３．</w:t>
                  </w:r>
                  <w:r w:rsidR="009045C7">
                    <w:rPr>
                      <w:rFonts w:ascii="ＭＳ 明朝" w:eastAsia="ＭＳ 明朝" w:hAnsi="ＭＳ 明朝" w:cs="ＭＳ 明朝"/>
                      <w:spacing w:val="6"/>
                      <w:kern w:val="0"/>
                      <w:szCs w:val="21"/>
                    </w:rPr>
                    <w:t>)</w:t>
                  </w:r>
                </w:p>
                <w:p w14:paraId="7F15EBCA" w14:textId="797B5247" w:rsidR="00062F3D" w:rsidRPr="00DD56DC" w:rsidRDefault="00062F3D" w:rsidP="00C037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210E71">
                    <w:rPr>
                      <w:rFonts w:ascii="ＭＳ 明朝" w:eastAsia="ＭＳ 明朝" w:hAnsi="ＭＳ 明朝" w:cs="ＭＳ 明朝" w:hint="eastAsia"/>
                      <w:spacing w:val="6"/>
                      <w:kern w:val="0"/>
                      <w:szCs w:val="21"/>
                    </w:rPr>
                    <w:t>I</w:t>
                  </w:r>
                  <w:r w:rsidR="00210E71">
                    <w:rPr>
                      <w:rFonts w:ascii="ＭＳ 明朝" w:eastAsia="ＭＳ 明朝" w:hAnsi="ＭＳ 明朝" w:cs="ＭＳ 明朝"/>
                      <w:spacing w:val="6"/>
                      <w:kern w:val="0"/>
                      <w:szCs w:val="21"/>
                    </w:rPr>
                    <w:t>T</w:t>
                  </w:r>
                  <w:r w:rsidR="00210E71">
                    <w:rPr>
                      <w:rFonts w:ascii="ＭＳ 明朝" w:eastAsia="ＭＳ 明朝" w:hAnsi="ＭＳ 明朝" w:cs="ＭＳ 明朝" w:hint="eastAsia"/>
                      <w:spacing w:val="6"/>
                      <w:kern w:val="0"/>
                      <w:szCs w:val="21"/>
                    </w:rPr>
                    <w:t>インフラの標準</w:t>
                  </w:r>
                  <w:r w:rsidR="00654FDA">
                    <w:rPr>
                      <w:rFonts w:ascii="ＭＳ 明朝" w:eastAsia="ＭＳ 明朝" w:hAnsi="ＭＳ 明朝" w:cs="ＭＳ 明朝" w:hint="eastAsia"/>
                      <w:spacing w:val="6"/>
                      <w:kern w:val="0"/>
                      <w:szCs w:val="21"/>
                    </w:rPr>
                    <w:t>・統合化</w:t>
                  </w:r>
                  <w:r w:rsidR="00210E71">
                    <w:rPr>
                      <w:rFonts w:ascii="ＭＳ 明朝" w:eastAsia="ＭＳ 明朝" w:hAnsi="ＭＳ 明朝" w:cs="ＭＳ 明朝" w:hint="eastAsia"/>
                      <w:spacing w:val="6"/>
                      <w:kern w:val="0"/>
                      <w:szCs w:val="21"/>
                    </w:rPr>
                    <w:t>、クラウド化、セキュリティ強化など、</w:t>
                  </w:r>
                  <w:r>
                    <w:rPr>
                      <w:rFonts w:ascii="ＭＳ 明朝" w:eastAsia="ＭＳ 明朝" w:hAnsi="ＭＳ 明朝" w:cs="ＭＳ 明朝" w:hint="eastAsia"/>
                      <w:spacing w:val="6"/>
                      <w:kern w:val="0"/>
                      <w:szCs w:val="21"/>
                    </w:rPr>
                    <w:t>デジタルプラットフォームの企画・整備に取り組んでいる</w:t>
                  </w:r>
                  <w:r w:rsidR="00935DAA">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w:t>
                  </w:r>
                  <w:r w:rsidR="00A273E3">
                    <w:rPr>
                      <w:rFonts w:ascii="ＭＳ 明朝" w:eastAsia="ＭＳ 明朝" w:hAnsi="ＭＳ 明朝" w:cs="ＭＳ 明朝" w:hint="eastAsia"/>
                      <w:spacing w:val="6"/>
                      <w:kern w:val="0"/>
                      <w:szCs w:val="21"/>
                    </w:rPr>
                    <w:t>公表媒体４．</w:t>
                  </w:r>
                  <w:r>
                    <w:rPr>
                      <w:rFonts w:ascii="ＭＳ 明朝" w:eastAsia="ＭＳ 明朝" w:hAnsi="ＭＳ 明朝" w:cs="ＭＳ 明朝" w:hint="eastAsia"/>
                      <w:spacing w:val="6"/>
                      <w:kern w:val="0"/>
                      <w:szCs w:val="21"/>
                    </w:rPr>
                    <w:t>）</w:t>
                  </w:r>
                </w:p>
              </w:tc>
            </w:tr>
          </w:tbl>
          <w:p w14:paraId="330FD1C1"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0EEB847" w14:textId="77777777"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t xml:space="preserve">(3) </w:t>
            </w:r>
            <w:r w:rsidRPr="00D1302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7E081B4F" w14:textId="77777777" w:rsidTr="00DD56DC">
              <w:trPr>
                <w:trHeight w:val="707"/>
              </w:trPr>
              <w:tc>
                <w:tcPr>
                  <w:tcW w:w="2600" w:type="dxa"/>
                  <w:shd w:val="clear" w:color="auto" w:fill="auto"/>
                  <w:vAlign w:val="center"/>
                </w:tcPr>
                <w:p w14:paraId="61202321"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72A9AF" w14:textId="37978B2C" w:rsidR="00670951" w:rsidRDefault="0067095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w:t>
                  </w:r>
                  <w:r w:rsidRPr="009C4DC4">
                    <w:rPr>
                      <w:rFonts w:ascii="ＭＳ 明朝" w:eastAsia="ＭＳ 明朝" w:hAnsi="ＭＳ 明朝" w:cs="ＭＳ 明朝" w:hint="eastAsia"/>
                      <w:spacing w:val="6"/>
                      <w:kern w:val="0"/>
                      <w:szCs w:val="21"/>
                    </w:rPr>
                    <w:t>AGC統合レポート202</w:t>
                  </w:r>
                  <w:r>
                    <w:rPr>
                      <w:rFonts w:ascii="ＭＳ 明朝" w:eastAsia="ＭＳ 明朝" w:hAnsi="ＭＳ 明朝" w:cs="ＭＳ 明朝"/>
                      <w:spacing w:val="6"/>
                      <w:kern w:val="0"/>
                      <w:szCs w:val="21"/>
                    </w:rPr>
                    <w:t>1</w:t>
                  </w:r>
                  <w:r>
                    <w:rPr>
                      <w:rFonts w:ascii="ＭＳ 明朝" w:eastAsia="ＭＳ 明朝" w:hAnsi="ＭＳ 明朝" w:cs="ＭＳ 明朝" w:hint="eastAsia"/>
                      <w:spacing w:val="6"/>
                      <w:kern w:val="0"/>
                      <w:szCs w:val="21"/>
                    </w:rPr>
                    <w:t>」</w:t>
                  </w:r>
                </w:p>
                <w:p w14:paraId="2FEBA43A" w14:textId="53ABEB67" w:rsidR="00D1302E" w:rsidRPr="00DD56DC" w:rsidRDefault="0067095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w:t>
                  </w:r>
                  <w:r w:rsidR="00C03755">
                    <w:rPr>
                      <w:rFonts w:ascii="ＭＳ 明朝" w:eastAsia="ＭＳ 明朝" w:hAnsi="ＭＳ 明朝" w:cs="ＭＳ 明朝" w:hint="eastAsia"/>
                      <w:spacing w:val="6"/>
                      <w:kern w:val="0"/>
                      <w:szCs w:val="21"/>
                    </w:rPr>
                    <w:t>「</w:t>
                  </w:r>
                  <w:r w:rsidR="00C03755" w:rsidRPr="009C4DC4">
                    <w:rPr>
                      <w:rFonts w:ascii="ＭＳ 明朝" w:eastAsia="ＭＳ 明朝" w:hAnsi="ＭＳ 明朝" w:cs="ＭＳ 明朝" w:hint="eastAsia"/>
                      <w:spacing w:val="6"/>
                      <w:kern w:val="0"/>
                      <w:szCs w:val="21"/>
                    </w:rPr>
                    <w:t>AGC統合レポート202</w:t>
                  </w:r>
                  <w:r w:rsidR="00C03755">
                    <w:rPr>
                      <w:rFonts w:ascii="ＭＳ 明朝" w:eastAsia="ＭＳ 明朝" w:hAnsi="ＭＳ 明朝" w:cs="ＭＳ 明朝"/>
                      <w:spacing w:val="6"/>
                      <w:kern w:val="0"/>
                      <w:szCs w:val="21"/>
                    </w:rPr>
                    <w:t>2」</w:t>
                  </w:r>
                </w:p>
              </w:tc>
            </w:tr>
            <w:tr w:rsidR="00D1302E" w:rsidRPr="00DD56DC" w14:paraId="1169BBFE" w14:textId="77777777" w:rsidTr="00DD56DC">
              <w:trPr>
                <w:trHeight w:val="697"/>
              </w:trPr>
              <w:tc>
                <w:tcPr>
                  <w:tcW w:w="2600" w:type="dxa"/>
                  <w:shd w:val="clear" w:color="auto" w:fill="auto"/>
                  <w:vAlign w:val="center"/>
                </w:tcPr>
                <w:p w14:paraId="180CA887"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018F59A1" w14:textId="0DDA8024" w:rsidR="00670951" w:rsidRDefault="0067095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　2</w:t>
                  </w:r>
                  <w:r>
                    <w:rPr>
                      <w:rFonts w:ascii="ＭＳ 明朝" w:eastAsia="ＭＳ 明朝" w:hAnsi="ＭＳ 明朝" w:cs="ＭＳ 明朝"/>
                      <w:spacing w:val="6"/>
                      <w:kern w:val="0"/>
                      <w:szCs w:val="21"/>
                    </w:rPr>
                    <w:t>021</w:t>
                  </w:r>
                  <w:r>
                    <w:rPr>
                      <w:rFonts w:ascii="ＭＳ 明朝" w:eastAsia="ＭＳ 明朝" w:hAnsi="ＭＳ 明朝" w:cs="ＭＳ 明朝" w:hint="eastAsia"/>
                      <w:spacing w:val="6"/>
                      <w:kern w:val="0"/>
                      <w:szCs w:val="21"/>
                    </w:rPr>
                    <w:t>年5月3</w:t>
                  </w:r>
                  <w:r>
                    <w:rPr>
                      <w:rFonts w:ascii="ＭＳ 明朝" w:eastAsia="ＭＳ 明朝" w:hAnsi="ＭＳ 明朝" w:cs="ＭＳ 明朝"/>
                      <w:spacing w:val="6"/>
                      <w:kern w:val="0"/>
                      <w:szCs w:val="21"/>
                    </w:rPr>
                    <w:t>1</w:t>
                  </w:r>
                  <w:r>
                    <w:rPr>
                      <w:rFonts w:ascii="ＭＳ 明朝" w:eastAsia="ＭＳ 明朝" w:hAnsi="ＭＳ 明朝" w:cs="ＭＳ 明朝" w:hint="eastAsia"/>
                      <w:spacing w:val="6"/>
                      <w:kern w:val="0"/>
                      <w:szCs w:val="21"/>
                    </w:rPr>
                    <w:t>日</w:t>
                  </w:r>
                </w:p>
                <w:p w14:paraId="6C3D9428" w14:textId="56B0DB2F" w:rsidR="00D1302E" w:rsidRPr="00DD56DC" w:rsidRDefault="0067095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w:t>
                  </w:r>
                  <w:r w:rsidR="00D1302E" w:rsidRPr="00DD56DC">
                    <w:rPr>
                      <w:rFonts w:ascii="ＭＳ 明朝" w:eastAsia="ＭＳ 明朝" w:hAnsi="ＭＳ 明朝" w:cs="ＭＳ 明朝" w:hint="eastAsia"/>
                      <w:spacing w:val="6"/>
                      <w:kern w:val="0"/>
                      <w:szCs w:val="21"/>
                    </w:rPr>
                    <w:t xml:space="preserve">　</w:t>
                  </w:r>
                  <w:r w:rsidR="00C03755">
                    <w:rPr>
                      <w:rFonts w:ascii="ＭＳ 明朝" w:eastAsia="ＭＳ 明朝" w:hAnsi="ＭＳ 明朝" w:cs="ＭＳ 明朝" w:hint="eastAsia"/>
                      <w:spacing w:val="6"/>
                      <w:kern w:val="0"/>
                      <w:szCs w:val="21"/>
                    </w:rPr>
                    <w:t>2</w:t>
                  </w:r>
                  <w:r w:rsidR="00C03755">
                    <w:rPr>
                      <w:rFonts w:ascii="ＭＳ 明朝" w:eastAsia="ＭＳ 明朝" w:hAnsi="ＭＳ 明朝" w:cs="ＭＳ 明朝"/>
                      <w:spacing w:val="6"/>
                      <w:kern w:val="0"/>
                      <w:szCs w:val="21"/>
                    </w:rPr>
                    <w:t>022</w:t>
                  </w:r>
                  <w:r w:rsidR="00D1302E" w:rsidRPr="00DD56DC">
                    <w:rPr>
                      <w:rFonts w:ascii="ＭＳ 明朝" w:eastAsia="ＭＳ 明朝" w:hAnsi="ＭＳ 明朝" w:cs="ＭＳ 明朝" w:hint="eastAsia"/>
                      <w:spacing w:val="6"/>
                      <w:kern w:val="0"/>
                      <w:szCs w:val="21"/>
                    </w:rPr>
                    <w:t>年</w:t>
                  </w:r>
                  <w:r w:rsidR="00C03755">
                    <w:rPr>
                      <w:rFonts w:ascii="ＭＳ 明朝" w:eastAsia="ＭＳ 明朝" w:hAnsi="ＭＳ 明朝" w:cs="ＭＳ 明朝" w:hint="eastAsia"/>
                      <w:spacing w:val="6"/>
                      <w:kern w:val="0"/>
                      <w:szCs w:val="21"/>
                    </w:rPr>
                    <w:t>7</w:t>
                  </w:r>
                  <w:r w:rsidR="00D1302E" w:rsidRPr="00DD56DC">
                    <w:rPr>
                      <w:rFonts w:ascii="ＭＳ 明朝" w:eastAsia="ＭＳ 明朝" w:hAnsi="ＭＳ 明朝" w:cs="ＭＳ 明朝" w:hint="eastAsia"/>
                      <w:spacing w:val="6"/>
                      <w:kern w:val="0"/>
                      <w:szCs w:val="21"/>
                    </w:rPr>
                    <w:t>月</w:t>
                  </w:r>
                  <w:r w:rsidR="00C03755">
                    <w:rPr>
                      <w:rFonts w:ascii="ＭＳ 明朝" w:eastAsia="ＭＳ 明朝" w:hAnsi="ＭＳ 明朝" w:cs="ＭＳ 明朝" w:hint="eastAsia"/>
                      <w:spacing w:val="6"/>
                      <w:kern w:val="0"/>
                      <w:szCs w:val="21"/>
                    </w:rPr>
                    <w:t>8</w:t>
                  </w:r>
                  <w:r w:rsidR="00D1302E" w:rsidRPr="00DD56DC">
                    <w:rPr>
                      <w:rFonts w:ascii="ＭＳ 明朝" w:eastAsia="ＭＳ 明朝" w:hAnsi="ＭＳ 明朝" w:cs="ＭＳ 明朝" w:hint="eastAsia"/>
                      <w:spacing w:val="6"/>
                      <w:kern w:val="0"/>
                      <w:szCs w:val="21"/>
                    </w:rPr>
                    <w:t>日</w:t>
                  </w:r>
                </w:p>
              </w:tc>
            </w:tr>
            <w:tr w:rsidR="00D1302E" w:rsidRPr="00DD56DC" w14:paraId="6946872C" w14:textId="77777777" w:rsidTr="00DD56DC">
              <w:trPr>
                <w:trHeight w:val="707"/>
              </w:trPr>
              <w:tc>
                <w:tcPr>
                  <w:tcW w:w="2600" w:type="dxa"/>
                  <w:shd w:val="clear" w:color="auto" w:fill="auto"/>
                  <w:vAlign w:val="center"/>
                </w:tcPr>
                <w:p w14:paraId="205DC3AF"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828E432" w14:textId="75A95D2B" w:rsidR="00D1302E" w:rsidRPr="00DD56DC" w:rsidRDefault="0000705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公表方法・公表場所：当社ホームページ</w:t>
                  </w:r>
                </w:p>
                <w:p w14:paraId="11CBB4E2" w14:textId="597A178C" w:rsidR="00670951" w:rsidRDefault="00130021" w:rsidP="007120D2">
                  <w:pPr>
                    <w:numPr>
                      <w:ilvl w:val="0"/>
                      <w:numId w:val="10"/>
                    </w:numPr>
                    <w:suppressAutoHyphens/>
                    <w:kinsoku w:val="0"/>
                    <w:overflowPunct w:val="0"/>
                    <w:adjustRightInd w:val="0"/>
                    <w:spacing w:afterLines="50" w:after="120" w:line="238" w:lineRule="exact"/>
                    <w:jc w:val="left"/>
                    <w:textAlignment w:val="center"/>
                    <w:rPr>
                      <w:rStyle w:val="af0"/>
                      <w:rFonts w:ascii="ＭＳ 明朝" w:eastAsia="ＭＳ 明朝" w:hAnsi="ＭＳ 明朝" w:cs="ＭＳ 明朝"/>
                      <w:spacing w:val="6"/>
                      <w:kern w:val="0"/>
                      <w:szCs w:val="21"/>
                    </w:rPr>
                  </w:pPr>
                  <w:hyperlink r:id="rId13" w:history="1">
                    <w:r w:rsidR="007120D2" w:rsidRPr="002F5A3D">
                      <w:rPr>
                        <w:rStyle w:val="af0"/>
                        <w:rFonts w:ascii="ＭＳ 明朝" w:eastAsia="ＭＳ 明朝" w:hAnsi="ＭＳ 明朝" w:cs="ＭＳ 明朝"/>
                        <w:spacing w:val="6"/>
                        <w:kern w:val="0"/>
                        <w:szCs w:val="21"/>
                      </w:rPr>
                      <w:t>https://www.agc.com/company/agc_report/pdf/a</w:t>
                    </w:r>
                    <w:r w:rsidR="007120D2" w:rsidRPr="002F5A3D">
                      <w:rPr>
                        <w:rStyle w:val="af0"/>
                        <w:rFonts w:ascii="ＭＳ 明朝" w:eastAsia="ＭＳ 明朝" w:hAnsi="ＭＳ 明朝" w:cs="ＭＳ 明朝"/>
                        <w:spacing w:val="6"/>
                        <w:kern w:val="0"/>
                        <w:szCs w:val="21"/>
                      </w:rPr>
                      <w:lastRenderedPageBreak/>
                      <w:t>gc_report_2021.pdf</w:t>
                    </w:r>
                  </w:hyperlink>
                </w:p>
                <w:p w14:paraId="09350DCD" w14:textId="7294B978" w:rsidR="007120D2" w:rsidRDefault="007120D2" w:rsidP="007120D2">
                  <w:pPr>
                    <w:suppressAutoHyphens/>
                    <w:kinsoku w:val="0"/>
                    <w:overflowPunct w:val="0"/>
                    <w:adjustRightInd w:val="0"/>
                    <w:spacing w:afterLines="50" w:after="120" w:line="238" w:lineRule="exact"/>
                    <w:jc w:val="left"/>
                    <w:textAlignment w:val="center"/>
                  </w:pPr>
                  <w:r>
                    <w:rPr>
                      <w:rFonts w:ascii="ＭＳ 明朝" w:eastAsia="ＭＳ 明朝" w:hAnsi="ＭＳ 明朝" w:cs="ＭＳ 明朝" w:hint="eastAsia"/>
                      <w:spacing w:val="6"/>
                      <w:kern w:val="0"/>
                      <w:szCs w:val="21"/>
                    </w:rPr>
                    <w:t>記載箇所・ページ：</w:t>
                  </w:r>
                  <w:r>
                    <w:rPr>
                      <w:rFonts w:ascii="ＭＳ 明朝" w:eastAsia="ＭＳ 明朝" w:hAnsi="ＭＳ 明朝" w:cs="ＭＳ 明朝"/>
                      <w:spacing w:val="6"/>
                      <w:kern w:val="0"/>
                      <w:szCs w:val="21"/>
                    </w:rPr>
                    <w:t>P.6</w:t>
                  </w:r>
                  <w:r>
                    <w:rPr>
                      <w:rFonts w:ascii="ＭＳ 明朝" w:eastAsia="ＭＳ 明朝" w:hAnsi="ＭＳ 明朝" w:cs="ＭＳ 明朝" w:hint="eastAsia"/>
                      <w:spacing w:val="6"/>
                      <w:kern w:val="0"/>
                      <w:szCs w:val="21"/>
                    </w:rPr>
                    <w:t>6</w:t>
                  </w:r>
                </w:p>
                <w:p w14:paraId="4EC215E9" w14:textId="72AA7EB4" w:rsidR="00D1302E" w:rsidRDefault="0067095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２．</w:t>
                  </w:r>
                  <w:r w:rsidR="00EC0C2F">
                    <w:fldChar w:fldCharType="begin"/>
                  </w:r>
                  <w:r w:rsidR="00EC0C2F">
                    <w:instrText xml:space="preserve"> HYPERLINK "https://www.agc.com/company/agc_report/pdf/agc_report_2022ver3.pdf" </w:instrText>
                  </w:r>
                  <w:r w:rsidR="00EC0C2F">
                    <w:fldChar w:fldCharType="separate"/>
                  </w:r>
                  <w:r w:rsidR="00C03755" w:rsidRPr="00F246CA">
                    <w:rPr>
                      <w:rStyle w:val="af0"/>
                      <w:rFonts w:ascii="ＭＳ 明朝" w:eastAsia="ＭＳ 明朝" w:hAnsi="ＭＳ 明朝" w:cs="ＭＳ 明朝"/>
                      <w:spacing w:val="6"/>
                      <w:kern w:val="0"/>
                      <w:szCs w:val="21"/>
                    </w:rPr>
                    <w:t>https://www.agc.com/company/agc_report/pdf/agc_report_2022ver3.pdf</w:t>
                  </w:r>
                  <w:r w:rsidR="00EC0C2F">
                    <w:rPr>
                      <w:rStyle w:val="af0"/>
                      <w:rFonts w:ascii="ＭＳ 明朝" w:eastAsia="ＭＳ 明朝" w:hAnsi="ＭＳ 明朝" w:cs="ＭＳ 明朝"/>
                      <w:spacing w:val="6"/>
                      <w:kern w:val="0"/>
                      <w:szCs w:val="21"/>
                    </w:rPr>
                    <w:fldChar w:fldCharType="end"/>
                  </w:r>
                </w:p>
                <w:p w14:paraId="63C720E9" w14:textId="366F0433" w:rsidR="00C03755" w:rsidRPr="00C03755" w:rsidRDefault="004C4A5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記載箇所・ページ：</w:t>
                  </w:r>
                  <w:r w:rsidR="00C03755">
                    <w:rPr>
                      <w:rFonts w:ascii="ＭＳ 明朝" w:eastAsia="ＭＳ 明朝" w:hAnsi="ＭＳ 明朝" w:cs="ＭＳ 明朝"/>
                      <w:spacing w:val="6"/>
                      <w:kern w:val="0"/>
                      <w:szCs w:val="21"/>
                    </w:rPr>
                    <w:t>P.68</w:t>
                  </w:r>
                </w:p>
              </w:tc>
            </w:tr>
            <w:tr w:rsidR="00D1302E" w:rsidRPr="00DD56DC" w14:paraId="4F9FBFC7" w14:textId="77777777" w:rsidTr="00DD56DC">
              <w:trPr>
                <w:trHeight w:val="697"/>
              </w:trPr>
              <w:tc>
                <w:tcPr>
                  <w:tcW w:w="2600" w:type="dxa"/>
                  <w:shd w:val="clear" w:color="auto" w:fill="auto"/>
                  <w:vAlign w:val="center"/>
                </w:tcPr>
                <w:p w14:paraId="51BC9ED7"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6A19B89B" w14:textId="7FDC7D0D" w:rsidR="00292F0E" w:rsidRPr="00292F0E" w:rsidRDefault="007120D2" w:rsidP="00292F0E">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7120D2">
                    <w:rPr>
                      <w:rFonts w:ascii="ＭＳ 明朝" w:eastAsia="ＭＳ 明朝" w:hAnsi="ＭＳ 明朝" w:cs="ＭＳ 明朝" w:hint="eastAsia"/>
                      <w:spacing w:val="6"/>
                      <w:kern w:val="0"/>
                      <w:szCs w:val="21"/>
                    </w:rPr>
                    <w:t>最新のデジタル技術を利用し、新たな価値を創造することを基本方針として、「オペレーショナル・エクセレンス</w:t>
                  </w:r>
                  <w:r>
                    <w:rPr>
                      <w:rFonts w:ascii="ＭＳ 明朝" w:eastAsia="ＭＳ 明朝" w:hAnsi="ＭＳ 明朝" w:cs="ＭＳ 明朝" w:hint="eastAsia"/>
                      <w:spacing w:val="6"/>
                      <w:kern w:val="0"/>
                      <w:szCs w:val="21"/>
                    </w:rPr>
                    <w:t>(業務の革新や効率化</w:t>
                  </w:r>
                  <w:r>
                    <w:rPr>
                      <w:rFonts w:ascii="ＭＳ 明朝" w:eastAsia="ＭＳ 明朝" w:hAnsi="ＭＳ 明朝" w:cs="ＭＳ 明朝"/>
                      <w:spacing w:val="6"/>
                      <w:kern w:val="0"/>
                      <w:szCs w:val="21"/>
                    </w:rPr>
                    <w:t>)</w:t>
                  </w:r>
                  <w:r w:rsidRPr="007120D2">
                    <w:rPr>
                      <w:rFonts w:ascii="ＭＳ 明朝" w:eastAsia="ＭＳ 明朝" w:hAnsi="ＭＳ 明朝" w:cs="ＭＳ 明朝" w:hint="eastAsia"/>
                      <w:spacing w:val="6"/>
                      <w:kern w:val="0"/>
                      <w:szCs w:val="21"/>
                    </w:rPr>
                    <w:t>」「素材メーカーとしての競争基盤の強化</w:t>
                  </w:r>
                  <w:r>
                    <w:rPr>
                      <w:rFonts w:ascii="ＭＳ 明朝" w:eastAsia="ＭＳ 明朝" w:hAnsi="ＭＳ 明朝" w:cs="ＭＳ 明朝" w:hint="eastAsia"/>
                      <w:spacing w:val="6"/>
                      <w:kern w:val="0"/>
                      <w:szCs w:val="21"/>
                    </w:rPr>
                    <w:t>（競争力向上に直結する取り組み）</w:t>
                  </w:r>
                  <w:r w:rsidRPr="007120D2">
                    <w:rPr>
                      <w:rFonts w:ascii="ＭＳ 明朝" w:eastAsia="ＭＳ 明朝" w:hAnsi="ＭＳ 明朝" w:cs="ＭＳ 明朝" w:hint="eastAsia"/>
                      <w:spacing w:val="6"/>
                      <w:kern w:val="0"/>
                      <w:szCs w:val="21"/>
                    </w:rPr>
                    <w:t>」「お客様への付加価値の提供</w:t>
                  </w:r>
                  <w:r>
                    <w:rPr>
                      <w:rFonts w:ascii="ＭＳ 明朝" w:eastAsia="ＭＳ 明朝" w:hAnsi="ＭＳ 明朝" w:cs="ＭＳ 明朝" w:hint="eastAsia"/>
                      <w:spacing w:val="6"/>
                      <w:kern w:val="0"/>
                      <w:szCs w:val="21"/>
                    </w:rPr>
                    <w:t>（新たなビジネスモデルを通して、お客様や社会に付加価値を提供）</w:t>
                  </w:r>
                  <w:r w:rsidRPr="007120D2">
                    <w:rPr>
                      <w:rFonts w:ascii="ＭＳ 明朝" w:eastAsia="ＭＳ 明朝" w:hAnsi="ＭＳ 明朝" w:cs="ＭＳ 明朝" w:hint="eastAsia"/>
                      <w:spacing w:val="6"/>
                      <w:kern w:val="0"/>
                      <w:szCs w:val="21"/>
                    </w:rPr>
                    <w:t>」の3つの取り組み領域を</w:t>
                  </w:r>
                  <w:r w:rsidR="00705CB2">
                    <w:rPr>
                      <w:rFonts w:ascii="ＭＳ 明朝" w:eastAsia="ＭＳ 明朝" w:hAnsi="ＭＳ 明朝" w:cs="ＭＳ 明朝" w:hint="eastAsia"/>
                      <w:spacing w:val="6"/>
                      <w:kern w:val="0"/>
                      <w:szCs w:val="21"/>
                    </w:rPr>
                    <w:t>指標として</w:t>
                  </w:r>
                  <w:r w:rsidRPr="007120D2">
                    <w:rPr>
                      <w:rFonts w:ascii="ＭＳ 明朝" w:eastAsia="ＭＳ 明朝" w:hAnsi="ＭＳ 明朝" w:cs="ＭＳ 明朝" w:hint="eastAsia"/>
                      <w:spacing w:val="6"/>
                      <w:kern w:val="0"/>
                      <w:szCs w:val="21"/>
                    </w:rPr>
                    <w:t>設定</w:t>
                  </w:r>
                  <w:r w:rsidR="00292F0E">
                    <w:rPr>
                      <w:rFonts w:ascii="ＭＳ 明朝" w:eastAsia="ＭＳ 明朝" w:hAnsi="ＭＳ 明朝" w:cs="ＭＳ 明朝" w:hint="eastAsia"/>
                      <w:spacing w:val="6"/>
                      <w:kern w:val="0"/>
                      <w:szCs w:val="21"/>
                    </w:rPr>
                    <w:t>。</w:t>
                  </w:r>
                </w:p>
                <w:p w14:paraId="7C471FE6" w14:textId="23448115" w:rsidR="00D1302E" w:rsidRPr="00C03755" w:rsidRDefault="00670951" w:rsidP="00670951">
                  <w:pPr>
                    <w:suppressAutoHyphens/>
                    <w:kinsoku w:val="0"/>
                    <w:overflowPunct w:val="0"/>
                    <w:adjustRightInd w:val="0"/>
                    <w:spacing w:afterLines="50" w:after="120" w:line="238" w:lineRule="exact"/>
                    <w:ind w:left="411" w:hangingChars="185" w:hanging="4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２．データサイエンティスト育成プログラム「D</w:t>
                  </w:r>
                  <w:r>
                    <w:rPr>
                      <w:rFonts w:ascii="ＭＳ 明朝" w:eastAsia="ＭＳ 明朝" w:hAnsi="ＭＳ 明朝" w:cs="ＭＳ 明朝"/>
                      <w:spacing w:val="6"/>
                      <w:kern w:val="0"/>
                      <w:szCs w:val="21"/>
                    </w:rPr>
                    <w:t>ata Science Plus</w:t>
                  </w:r>
                  <w:r>
                    <w:rPr>
                      <w:rFonts w:ascii="ＭＳ 明朝" w:eastAsia="ＭＳ 明朝" w:hAnsi="ＭＳ 明朝" w:cs="ＭＳ 明朝" w:hint="eastAsia"/>
                      <w:spacing w:val="6"/>
                      <w:kern w:val="0"/>
                      <w:szCs w:val="21"/>
                    </w:rPr>
                    <w:t>」において、</w:t>
                  </w:r>
                  <w:r w:rsidR="00C03755">
                    <w:rPr>
                      <w:rFonts w:ascii="ＭＳ 明朝" w:eastAsia="ＭＳ 明朝" w:hAnsi="ＭＳ 明朝" w:cs="ＭＳ 明朝" w:hint="eastAsia"/>
                      <w:spacing w:val="6"/>
                      <w:kern w:val="0"/>
                      <w:szCs w:val="21"/>
                    </w:rPr>
                    <w:t>2</w:t>
                  </w:r>
                  <w:r w:rsidR="00C03755">
                    <w:rPr>
                      <w:rFonts w:ascii="ＭＳ 明朝" w:eastAsia="ＭＳ 明朝" w:hAnsi="ＭＳ 明朝" w:cs="ＭＳ 明朝"/>
                      <w:spacing w:val="6"/>
                      <w:kern w:val="0"/>
                      <w:szCs w:val="21"/>
                    </w:rPr>
                    <w:t>02</w:t>
                  </w:r>
                  <w:r>
                    <w:rPr>
                      <w:rFonts w:ascii="ＭＳ 明朝" w:eastAsia="ＭＳ 明朝" w:hAnsi="ＭＳ 明朝" w:cs="ＭＳ 明朝"/>
                      <w:spacing w:val="6"/>
                      <w:kern w:val="0"/>
                      <w:szCs w:val="21"/>
                    </w:rPr>
                    <w:t>5</w:t>
                  </w:r>
                  <w:r w:rsidR="00C03755">
                    <w:rPr>
                      <w:rFonts w:ascii="ＭＳ 明朝" w:eastAsia="ＭＳ 明朝" w:hAnsi="ＭＳ 明朝" w:cs="ＭＳ 明朝" w:hint="eastAsia"/>
                      <w:spacing w:val="6"/>
                      <w:kern w:val="0"/>
                      <w:szCs w:val="21"/>
                    </w:rPr>
                    <w:t>年までに</w:t>
                  </w:r>
                  <w:r>
                    <w:rPr>
                      <w:rFonts w:ascii="ＭＳ 明朝" w:eastAsia="ＭＳ 明朝" w:hAnsi="ＭＳ 明朝" w:cs="ＭＳ 明朝" w:hint="eastAsia"/>
                      <w:spacing w:val="6"/>
                      <w:kern w:val="0"/>
                      <w:szCs w:val="21"/>
                    </w:rPr>
                    <w:t>「</w:t>
                  </w:r>
                  <w:r w:rsidR="00C03755">
                    <w:rPr>
                      <w:rFonts w:ascii="ＭＳ 明朝" w:eastAsia="ＭＳ 明朝" w:hAnsi="ＭＳ 明朝" w:cs="ＭＳ 明朝" w:hint="eastAsia"/>
                      <w:spacing w:val="6"/>
                      <w:kern w:val="0"/>
                      <w:szCs w:val="21"/>
                    </w:rPr>
                    <w:t>上級レベル</w:t>
                  </w:r>
                  <w:r>
                    <w:rPr>
                      <w:rFonts w:ascii="ＭＳ 明朝" w:eastAsia="ＭＳ 明朝" w:hAnsi="ＭＳ 明朝" w:cs="ＭＳ 明朝" w:hint="eastAsia"/>
                      <w:spacing w:val="6"/>
                      <w:kern w:val="0"/>
                      <w:szCs w:val="21"/>
                    </w:rPr>
                    <w:t>」</w:t>
                  </w:r>
                  <w:r w:rsidR="00C03755">
                    <w:rPr>
                      <w:rFonts w:ascii="ＭＳ 明朝" w:eastAsia="ＭＳ 明朝" w:hAnsi="ＭＳ 明朝" w:cs="ＭＳ 明朝" w:hint="eastAsia"/>
                      <w:spacing w:val="6"/>
                      <w:kern w:val="0"/>
                      <w:szCs w:val="21"/>
                    </w:rPr>
                    <w:t>を1</w:t>
                  </w:r>
                  <w:r w:rsidR="00C03755">
                    <w:rPr>
                      <w:rFonts w:ascii="ＭＳ 明朝" w:eastAsia="ＭＳ 明朝" w:hAnsi="ＭＳ 明朝" w:cs="ＭＳ 明朝"/>
                      <w:spacing w:val="6"/>
                      <w:kern w:val="0"/>
                      <w:szCs w:val="21"/>
                    </w:rPr>
                    <w:t>00</w:t>
                  </w:r>
                  <w:r w:rsidR="00C03755">
                    <w:rPr>
                      <w:rFonts w:ascii="ＭＳ 明朝" w:eastAsia="ＭＳ 明朝" w:hAnsi="ＭＳ 明朝" w:cs="ＭＳ 明朝" w:hint="eastAsia"/>
                      <w:spacing w:val="6"/>
                      <w:kern w:val="0"/>
                      <w:szCs w:val="21"/>
                    </w:rPr>
                    <w:t>人育成</w:t>
                  </w:r>
                  <w:r>
                    <w:rPr>
                      <w:rFonts w:ascii="ＭＳ 明朝" w:eastAsia="ＭＳ 明朝" w:hAnsi="ＭＳ 明朝" w:cs="ＭＳ 明朝"/>
                      <w:spacing w:val="6"/>
                      <w:kern w:val="0"/>
                      <w:szCs w:val="21"/>
                    </w:rPr>
                    <w:br/>
                  </w:r>
                  <w:r w:rsidR="00C03755">
                    <w:rPr>
                      <w:rFonts w:ascii="ＭＳ 明朝" w:eastAsia="ＭＳ 明朝" w:hAnsi="ＭＳ 明朝" w:cs="ＭＳ 明朝" w:hint="eastAsia"/>
                      <w:spacing w:val="6"/>
                      <w:kern w:val="0"/>
                      <w:szCs w:val="21"/>
                    </w:rPr>
                    <w:t>2</w:t>
                  </w:r>
                  <w:r w:rsidR="00C03755">
                    <w:rPr>
                      <w:rFonts w:ascii="ＭＳ 明朝" w:eastAsia="ＭＳ 明朝" w:hAnsi="ＭＳ 明朝" w:cs="ＭＳ 明朝"/>
                      <w:spacing w:val="6"/>
                      <w:kern w:val="0"/>
                      <w:szCs w:val="21"/>
                    </w:rPr>
                    <w:t>023</w:t>
                  </w:r>
                  <w:r w:rsidR="00C03755">
                    <w:rPr>
                      <w:rFonts w:ascii="ＭＳ 明朝" w:eastAsia="ＭＳ 明朝" w:hAnsi="ＭＳ 明朝" w:cs="ＭＳ 明朝" w:hint="eastAsia"/>
                      <w:spacing w:val="6"/>
                      <w:kern w:val="0"/>
                      <w:szCs w:val="21"/>
                    </w:rPr>
                    <w:t>年までに管理者向けDX研修を1</w:t>
                  </w:r>
                  <w:r w:rsidR="00C03755">
                    <w:rPr>
                      <w:rFonts w:ascii="ＭＳ 明朝" w:eastAsia="ＭＳ 明朝" w:hAnsi="ＭＳ 明朝" w:cs="ＭＳ 明朝"/>
                      <w:spacing w:val="6"/>
                      <w:kern w:val="0"/>
                      <w:szCs w:val="21"/>
                    </w:rPr>
                    <w:t>00</w:t>
                  </w:r>
                  <w:r w:rsidR="00C03755">
                    <w:rPr>
                      <w:rFonts w:ascii="ＭＳ 明朝" w:eastAsia="ＭＳ 明朝" w:hAnsi="ＭＳ 明朝" w:cs="ＭＳ 明朝" w:hint="eastAsia"/>
                      <w:spacing w:val="6"/>
                      <w:kern w:val="0"/>
                      <w:szCs w:val="21"/>
                    </w:rPr>
                    <w:t>人受講</w:t>
                  </w:r>
                </w:p>
              </w:tc>
            </w:tr>
          </w:tbl>
          <w:p w14:paraId="3E8D0DA2"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450DF9C" w14:textId="77777777"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8D6BF4">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202EB55B" w14:textId="77777777" w:rsidTr="00DD56DC">
              <w:trPr>
                <w:trHeight w:val="697"/>
              </w:trPr>
              <w:tc>
                <w:tcPr>
                  <w:tcW w:w="2600" w:type="dxa"/>
                  <w:shd w:val="clear" w:color="auto" w:fill="auto"/>
                  <w:vAlign w:val="center"/>
                </w:tcPr>
                <w:p w14:paraId="6D9F42C1"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発信日</w:t>
                  </w:r>
                </w:p>
              </w:tc>
              <w:tc>
                <w:tcPr>
                  <w:tcW w:w="5890" w:type="dxa"/>
                  <w:shd w:val="clear" w:color="auto" w:fill="auto"/>
                </w:tcPr>
                <w:p w14:paraId="32BC6167" w14:textId="214D6F18" w:rsidR="008F5AF5" w:rsidRDefault="0000705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１．2</w:t>
                  </w:r>
                  <w:r>
                    <w:rPr>
                      <w:rFonts w:ascii="ＭＳ 明朝" w:eastAsia="ＭＳ 明朝" w:hAnsi="ＭＳ 明朝" w:cs="ＭＳ 明朝"/>
                      <w:spacing w:val="6"/>
                      <w:kern w:val="0"/>
                      <w:szCs w:val="21"/>
                    </w:rPr>
                    <w:t>022</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7</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8</w:t>
                  </w:r>
                  <w:r w:rsidRPr="00DD56DC">
                    <w:rPr>
                      <w:rFonts w:ascii="ＭＳ 明朝" w:eastAsia="ＭＳ 明朝" w:hAnsi="ＭＳ 明朝" w:cs="ＭＳ 明朝" w:hint="eastAsia"/>
                      <w:spacing w:val="6"/>
                      <w:kern w:val="0"/>
                      <w:szCs w:val="21"/>
                    </w:rPr>
                    <w:t>日</w:t>
                  </w:r>
                </w:p>
                <w:p w14:paraId="13438414" w14:textId="34E89344" w:rsidR="00007050" w:rsidRPr="00A40977" w:rsidRDefault="0000705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２．2</w:t>
                  </w:r>
                  <w:r>
                    <w:rPr>
                      <w:rFonts w:ascii="ＭＳ 明朝" w:eastAsia="ＭＳ 明朝" w:hAnsi="ＭＳ 明朝" w:cs="ＭＳ 明朝"/>
                      <w:spacing w:val="6"/>
                      <w:kern w:val="0"/>
                      <w:szCs w:val="21"/>
                    </w:rPr>
                    <w:t>022</w:t>
                  </w:r>
                  <w:r>
                    <w:rPr>
                      <w:rFonts w:ascii="ＭＳ 明朝" w:eastAsia="ＭＳ 明朝" w:hAnsi="ＭＳ 明朝" w:cs="ＭＳ 明朝" w:hint="eastAsia"/>
                      <w:spacing w:val="6"/>
                      <w:kern w:val="0"/>
                      <w:szCs w:val="21"/>
                    </w:rPr>
                    <w:t>年9月</w:t>
                  </w:r>
                  <w:r w:rsidR="00C7193B">
                    <w:rPr>
                      <w:rFonts w:ascii="ＭＳ 明朝" w:eastAsia="ＭＳ 明朝" w:hAnsi="ＭＳ 明朝" w:cs="ＭＳ 明朝" w:hint="eastAsia"/>
                      <w:spacing w:val="6"/>
                      <w:kern w:val="0"/>
                      <w:szCs w:val="21"/>
                    </w:rPr>
                    <w:t>8日</w:t>
                  </w:r>
                </w:p>
              </w:tc>
            </w:tr>
            <w:tr w:rsidR="00D1302E" w:rsidRPr="00DD56DC" w14:paraId="3EC4EEC5" w14:textId="77777777" w:rsidTr="00DD56DC">
              <w:trPr>
                <w:trHeight w:val="707"/>
              </w:trPr>
              <w:tc>
                <w:tcPr>
                  <w:tcW w:w="2600" w:type="dxa"/>
                  <w:shd w:val="clear" w:color="auto" w:fill="auto"/>
                  <w:vAlign w:val="center"/>
                </w:tcPr>
                <w:p w14:paraId="3AF01F7A" w14:textId="77777777" w:rsidR="00D1302E" w:rsidRPr="00DD56DC" w:rsidRDefault="00D1302E" w:rsidP="00C3670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発信方法</w:t>
                  </w:r>
                </w:p>
              </w:tc>
              <w:tc>
                <w:tcPr>
                  <w:tcW w:w="5890" w:type="dxa"/>
                  <w:shd w:val="clear" w:color="auto" w:fill="auto"/>
                </w:tcPr>
                <w:p w14:paraId="49B75B6C" w14:textId="77777777" w:rsidR="00007050" w:rsidRDefault="00007050" w:rsidP="000070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w:t>
                  </w:r>
                  <w:r w:rsidRPr="009C4DC4">
                    <w:rPr>
                      <w:rFonts w:ascii="ＭＳ 明朝" w:eastAsia="ＭＳ 明朝" w:hAnsi="ＭＳ 明朝" w:cs="ＭＳ 明朝" w:hint="eastAsia"/>
                      <w:spacing w:val="6"/>
                      <w:kern w:val="0"/>
                      <w:szCs w:val="21"/>
                    </w:rPr>
                    <w:t>AGC統合レポート202</w:t>
                  </w:r>
                  <w:r>
                    <w:rPr>
                      <w:rFonts w:ascii="ＭＳ 明朝" w:eastAsia="ＭＳ 明朝" w:hAnsi="ＭＳ 明朝" w:cs="ＭＳ 明朝"/>
                      <w:spacing w:val="6"/>
                      <w:kern w:val="0"/>
                      <w:szCs w:val="21"/>
                    </w:rPr>
                    <w:t>2」</w:t>
                  </w:r>
                  <w:hyperlink r:id="rId14" w:history="1">
                    <w:r w:rsidRPr="00F246CA">
                      <w:rPr>
                        <w:rStyle w:val="af0"/>
                        <w:rFonts w:ascii="ＭＳ 明朝" w:eastAsia="ＭＳ 明朝" w:hAnsi="ＭＳ 明朝" w:cs="ＭＳ 明朝"/>
                        <w:spacing w:val="6"/>
                        <w:kern w:val="0"/>
                        <w:szCs w:val="21"/>
                      </w:rPr>
                      <w:t>https://www.agc.com/company/agc_report/pdf/agc_report_2022ver3.pdf</w:t>
                    </w:r>
                  </w:hyperlink>
                </w:p>
                <w:p w14:paraId="64829140" w14:textId="69ED03DA" w:rsidR="00D1302E" w:rsidRPr="00007050" w:rsidRDefault="0000705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07050">
                    <w:rPr>
                      <w:rFonts w:ascii="ＭＳ 明朝" w:eastAsia="ＭＳ 明朝" w:hAnsi="ＭＳ 明朝" w:cs="ＭＳ 明朝" w:hint="eastAsia"/>
                      <w:spacing w:val="6"/>
                      <w:kern w:val="0"/>
                      <w:szCs w:val="21"/>
                    </w:rPr>
                    <w:t>P.</w:t>
                  </w:r>
                  <w:r w:rsidR="007137DA">
                    <w:rPr>
                      <w:rFonts w:ascii="ＭＳ 明朝" w:eastAsia="ＭＳ 明朝" w:hAnsi="ＭＳ 明朝" w:cs="ＭＳ 明朝"/>
                      <w:spacing w:val="6"/>
                      <w:kern w:val="0"/>
                      <w:szCs w:val="21"/>
                    </w:rPr>
                    <w:t>1</w:t>
                  </w:r>
                  <w:r w:rsidR="00935DAA">
                    <w:rPr>
                      <w:rFonts w:ascii="ＭＳ 明朝" w:eastAsia="ＭＳ 明朝" w:hAnsi="ＭＳ 明朝" w:cs="ＭＳ 明朝"/>
                      <w:spacing w:val="6"/>
                      <w:kern w:val="0"/>
                      <w:szCs w:val="21"/>
                    </w:rPr>
                    <w:t>9</w:t>
                  </w:r>
                  <w:r w:rsidR="00935DAA">
                    <w:rPr>
                      <w:rFonts w:ascii="ＭＳ 明朝" w:eastAsia="ＭＳ 明朝" w:hAnsi="ＭＳ 明朝" w:cs="ＭＳ 明朝" w:hint="eastAsia"/>
                      <w:spacing w:val="6"/>
                      <w:kern w:val="0"/>
                      <w:szCs w:val="21"/>
                    </w:rPr>
                    <w:t>、P</w:t>
                  </w:r>
                  <w:r w:rsidR="00935DAA">
                    <w:rPr>
                      <w:rFonts w:ascii="ＭＳ 明朝" w:eastAsia="ＭＳ 明朝" w:hAnsi="ＭＳ 明朝" w:cs="ＭＳ 明朝"/>
                      <w:spacing w:val="6"/>
                      <w:kern w:val="0"/>
                      <w:szCs w:val="21"/>
                    </w:rPr>
                    <w:t>.25</w:t>
                  </w:r>
                  <w:r w:rsidR="00935DAA">
                    <w:rPr>
                      <w:rFonts w:ascii="ＭＳ 明朝" w:eastAsia="ＭＳ 明朝" w:hAnsi="ＭＳ 明朝" w:cs="ＭＳ 明朝" w:hint="eastAsia"/>
                      <w:spacing w:val="6"/>
                      <w:kern w:val="0"/>
                      <w:szCs w:val="21"/>
                    </w:rPr>
                    <w:t>、P</w:t>
                  </w:r>
                  <w:r w:rsidR="00935DAA">
                    <w:rPr>
                      <w:rFonts w:ascii="ＭＳ 明朝" w:eastAsia="ＭＳ 明朝" w:hAnsi="ＭＳ 明朝" w:cs="ＭＳ 明朝"/>
                      <w:spacing w:val="6"/>
                      <w:kern w:val="0"/>
                      <w:szCs w:val="21"/>
                    </w:rPr>
                    <w:t>.27</w:t>
                  </w:r>
                  <w:r w:rsidR="00935DAA">
                    <w:rPr>
                      <w:rFonts w:ascii="ＭＳ 明朝" w:eastAsia="ＭＳ 明朝" w:hAnsi="ＭＳ 明朝" w:cs="ＭＳ 明朝" w:hint="eastAsia"/>
                      <w:spacing w:val="6"/>
                      <w:kern w:val="0"/>
                      <w:szCs w:val="21"/>
                    </w:rPr>
                    <w:t>、</w:t>
                  </w:r>
                  <w:r w:rsidR="00935DAA">
                    <w:rPr>
                      <w:rFonts w:ascii="ＭＳ 明朝" w:eastAsia="ＭＳ 明朝" w:hAnsi="ＭＳ 明朝" w:cs="ＭＳ 明朝"/>
                      <w:spacing w:val="6"/>
                      <w:kern w:val="0"/>
                      <w:szCs w:val="21"/>
                    </w:rPr>
                    <w:t>P.31</w:t>
                  </w:r>
                </w:p>
                <w:p w14:paraId="07434FB2" w14:textId="29E5D2E6" w:rsidR="00007050" w:rsidRPr="00007050" w:rsidRDefault="0000705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w:t>
                  </w:r>
                  <w:r w:rsidRPr="00007050">
                    <w:rPr>
                      <w:rFonts w:ascii="ＭＳ 明朝" w:eastAsia="ＭＳ 明朝" w:hAnsi="ＭＳ 明朝" w:cs="ＭＳ 明朝" w:hint="eastAsia"/>
                      <w:spacing w:val="6"/>
                      <w:kern w:val="0"/>
                      <w:szCs w:val="21"/>
                    </w:rPr>
                    <w:t>AGC Review（株主通信）</w:t>
                  </w:r>
                </w:p>
                <w:p w14:paraId="4B5C0C13" w14:textId="4996739D" w:rsidR="00007050" w:rsidRDefault="0013002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hyperlink r:id="rId15" w:history="1">
                    <w:r w:rsidR="00007050" w:rsidRPr="00B8577B">
                      <w:rPr>
                        <w:rStyle w:val="af0"/>
                        <w:rFonts w:ascii="ＭＳ 明朝" w:eastAsia="ＭＳ 明朝" w:hAnsi="ＭＳ 明朝" w:cs="ＭＳ 明朝"/>
                        <w:spacing w:val="6"/>
                        <w:kern w:val="0"/>
                        <w:szCs w:val="21"/>
                      </w:rPr>
                      <w:t>https://www.agc.com/ir/library/agc_review/pdf/agcreview_vol41.pdf</w:t>
                    </w:r>
                  </w:hyperlink>
                </w:p>
                <w:p w14:paraId="431604DA" w14:textId="0BA001DA" w:rsidR="00007050" w:rsidRPr="00007050" w:rsidRDefault="0000705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07050">
                    <w:rPr>
                      <w:rFonts w:ascii="ＭＳ 明朝" w:eastAsia="ＭＳ 明朝" w:hAnsi="ＭＳ 明朝" w:cs="ＭＳ 明朝" w:hint="eastAsia"/>
                      <w:spacing w:val="6"/>
                      <w:kern w:val="0"/>
                      <w:szCs w:val="21"/>
                    </w:rPr>
                    <w:t>P.</w:t>
                  </w:r>
                  <w:r w:rsidR="004A214D">
                    <w:rPr>
                      <w:rFonts w:ascii="ＭＳ 明朝" w:eastAsia="ＭＳ 明朝" w:hAnsi="ＭＳ 明朝" w:cs="ＭＳ 明朝"/>
                      <w:spacing w:val="6"/>
                      <w:kern w:val="0"/>
                      <w:szCs w:val="21"/>
                    </w:rPr>
                    <w:t>4</w:t>
                  </w:r>
                  <w:r w:rsidRPr="00007050">
                    <w:rPr>
                      <w:rFonts w:ascii="ＭＳ 明朝" w:eastAsia="ＭＳ 明朝" w:hAnsi="ＭＳ 明朝" w:cs="ＭＳ 明朝" w:hint="eastAsia"/>
                      <w:spacing w:val="6"/>
                      <w:kern w:val="0"/>
                      <w:szCs w:val="21"/>
                    </w:rPr>
                    <w:t>～7</w:t>
                  </w:r>
                </w:p>
              </w:tc>
            </w:tr>
            <w:tr w:rsidR="00D1302E" w:rsidRPr="00DD56DC" w14:paraId="10E2FC7F" w14:textId="77777777" w:rsidTr="00DD56DC">
              <w:trPr>
                <w:trHeight w:val="697"/>
              </w:trPr>
              <w:tc>
                <w:tcPr>
                  <w:tcW w:w="2600" w:type="dxa"/>
                  <w:shd w:val="clear" w:color="auto" w:fill="auto"/>
                  <w:vAlign w:val="center"/>
                </w:tcPr>
                <w:p w14:paraId="2408D1A9" w14:textId="77777777" w:rsidR="00D1302E" w:rsidRPr="00DD56DC" w:rsidRDefault="00C3670A"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発信内容</w:t>
                  </w:r>
                </w:p>
              </w:tc>
              <w:tc>
                <w:tcPr>
                  <w:tcW w:w="5890" w:type="dxa"/>
                  <w:shd w:val="clear" w:color="auto" w:fill="auto"/>
                </w:tcPr>
                <w:p w14:paraId="7624C1DE" w14:textId="383984DD" w:rsidR="00971A08" w:rsidRDefault="00971A08" w:rsidP="007137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【発信方法１．</w:t>
                  </w:r>
                  <w:r>
                    <w:rPr>
                      <w:rFonts w:ascii="ＭＳ 明朝" w:eastAsia="ＭＳ 明朝" w:hAnsi="ＭＳ 明朝" w:cs="ＭＳ 明朝"/>
                      <w:spacing w:val="6"/>
                      <w:kern w:val="0"/>
                      <w:szCs w:val="21"/>
                    </w:rPr>
                    <w:t>AGC</w:t>
                  </w:r>
                  <w:r>
                    <w:rPr>
                      <w:rFonts w:ascii="ＭＳ 明朝" w:eastAsia="ＭＳ 明朝" w:hAnsi="ＭＳ 明朝" w:cs="ＭＳ 明朝" w:hint="eastAsia"/>
                      <w:spacing w:val="6"/>
                      <w:kern w:val="0"/>
                      <w:szCs w:val="21"/>
                    </w:rPr>
                    <w:t>統合レポートでの発信内容】</w:t>
                  </w:r>
                </w:p>
                <w:p w14:paraId="00BA8D85" w14:textId="23F7D7F6" w:rsidR="007137DA" w:rsidRDefault="007137DA" w:rsidP="007137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CEOメッセージ</w:t>
                  </w:r>
                  <w:r w:rsidR="00536839">
                    <w:rPr>
                      <w:rFonts w:ascii="ＭＳ 明朝" w:eastAsia="ＭＳ 明朝" w:hAnsi="ＭＳ 明朝" w:cs="ＭＳ 明朝" w:hint="eastAsia"/>
                      <w:spacing w:val="6"/>
                      <w:kern w:val="0"/>
                      <w:szCs w:val="21"/>
                    </w:rPr>
                    <w:t>（</w:t>
                  </w:r>
                  <w:r w:rsidR="00971A08">
                    <w:rPr>
                      <w:rFonts w:ascii="ＭＳ 明朝" w:eastAsia="ＭＳ 明朝" w:hAnsi="ＭＳ 明朝" w:cs="ＭＳ 明朝" w:hint="eastAsia"/>
                      <w:spacing w:val="6"/>
                      <w:kern w:val="0"/>
                      <w:szCs w:val="21"/>
                    </w:rPr>
                    <w:t>発信方法</w:t>
                  </w:r>
                  <w:r w:rsidR="00536839">
                    <w:rPr>
                      <w:rFonts w:ascii="ＭＳ 明朝" w:eastAsia="ＭＳ 明朝" w:hAnsi="ＭＳ 明朝" w:cs="ＭＳ 明朝" w:hint="eastAsia"/>
                      <w:spacing w:val="6"/>
                      <w:kern w:val="0"/>
                      <w:szCs w:val="21"/>
                    </w:rPr>
                    <w:t>１．P</w:t>
                  </w:r>
                  <w:r w:rsidR="00536839">
                    <w:rPr>
                      <w:rFonts w:ascii="ＭＳ 明朝" w:eastAsia="ＭＳ 明朝" w:hAnsi="ＭＳ 明朝" w:cs="ＭＳ 明朝"/>
                      <w:spacing w:val="6"/>
                      <w:kern w:val="0"/>
                      <w:szCs w:val="21"/>
                    </w:rPr>
                    <w:t>19</w:t>
                  </w:r>
                  <w:r w:rsidR="00536839">
                    <w:rPr>
                      <w:rFonts w:ascii="ＭＳ 明朝" w:eastAsia="ＭＳ 明朝" w:hAnsi="ＭＳ 明朝" w:cs="ＭＳ 明朝" w:hint="eastAsia"/>
                      <w:spacing w:val="6"/>
                      <w:kern w:val="0"/>
                      <w:szCs w:val="21"/>
                    </w:rPr>
                    <w:t>）</w:t>
                  </w:r>
                </w:p>
                <w:p w14:paraId="7EDCB139" w14:textId="435A34B0" w:rsidR="00971A08" w:rsidRDefault="00971A08" w:rsidP="00971A08">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971A08">
                    <w:rPr>
                      <w:rFonts w:ascii="ＭＳ 明朝" w:eastAsia="ＭＳ 明朝" w:hAnsi="ＭＳ 明朝" w:cs="ＭＳ 明朝" w:hint="eastAsia"/>
                    </w:rPr>
                    <w:t>長期経営戦略「2030年のありたい姿」を新たに設定し、「独自の素材・ソリューションの提供を通じて、サステナブルな社会の実現に貢献するとともに、継続的に成長・進化するエクセレントカンパニーでありたい」としました。そして、「コア事業と戦略事業を両輪として、最適な事業ポートフォリオへの転換を図り、継続的に経済的・社会的価値を創出」することを全社戦略として掲げ、コーポレート・トランスフォーメーションの第2章へと歩みを進めた</w:t>
                  </w:r>
                  <w:r w:rsidR="00FF386C">
                    <w:rPr>
                      <w:rFonts w:ascii="ＭＳ 明朝" w:eastAsia="ＭＳ 明朝" w:hAnsi="ＭＳ 明朝" w:cs="ＭＳ 明朝" w:hint="eastAsia"/>
                    </w:rPr>
                    <w:t>のです</w:t>
                  </w:r>
                  <w:r>
                    <w:rPr>
                      <w:rFonts w:ascii="ＭＳ 明朝" w:eastAsia="ＭＳ 明朝" w:hAnsi="ＭＳ 明朝" w:cs="ＭＳ 明朝" w:hint="eastAsia"/>
                    </w:rPr>
                    <w:t>。</w:t>
                  </w:r>
                </w:p>
                <w:p w14:paraId="25DDB539" w14:textId="77777777" w:rsidR="00971A08" w:rsidRDefault="00971A08" w:rsidP="00971A08">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p>
                <w:p w14:paraId="371C2681" w14:textId="45BEAB74" w:rsidR="007137DA" w:rsidRDefault="007137DA" w:rsidP="007137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rPr>
                    <w:t>C</w:t>
                  </w:r>
                  <w:r>
                    <w:rPr>
                      <w:rFonts w:ascii="ＭＳ 明朝" w:eastAsia="ＭＳ 明朝" w:hAnsi="ＭＳ 明朝" w:cs="ＭＳ 明朝"/>
                    </w:rPr>
                    <w:t>FO</w:t>
                  </w:r>
                  <w:r>
                    <w:rPr>
                      <w:rFonts w:ascii="ＭＳ 明朝" w:eastAsia="ＭＳ 明朝" w:hAnsi="ＭＳ 明朝" w:cs="ＭＳ 明朝" w:hint="eastAsia"/>
                    </w:rPr>
                    <w:t>メッセージ</w:t>
                  </w:r>
                  <w:r w:rsidR="00971A08">
                    <w:rPr>
                      <w:rFonts w:ascii="ＭＳ 明朝" w:eastAsia="ＭＳ 明朝" w:hAnsi="ＭＳ 明朝" w:cs="ＭＳ 明朝" w:hint="eastAsia"/>
                      <w:spacing w:val="6"/>
                      <w:kern w:val="0"/>
                      <w:szCs w:val="21"/>
                    </w:rPr>
                    <w:t>（発信方法１．P</w:t>
                  </w:r>
                  <w:r w:rsidR="00971A08">
                    <w:rPr>
                      <w:rFonts w:ascii="ＭＳ 明朝" w:eastAsia="ＭＳ 明朝" w:hAnsi="ＭＳ 明朝" w:cs="ＭＳ 明朝"/>
                      <w:spacing w:val="6"/>
                      <w:kern w:val="0"/>
                      <w:szCs w:val="21"/>
                    </w:rPr>
                    <w:t>25</w:t>
                  </w:r>
                  <w:r w:rsidR="00971A08">
                    <w:rPr>
                      <w:rFonts w:ascii="ＭＳ 明朝" w:eastAsia="ＭＳ 明朝" w:hAnsi="ＭＳ 明朝" w:cs="ＭＳ 明朝" w:hint="eastAsia"/>
                      <w:spacing w:val="6"/>
                      <w:kern w:val="0"/>
                      <w:szCs w:val="21"/>
                    </w:rPr>
                    <w:t>）</w:t>
                  </w:r>
                </w:p>
                <w:p w14:paraId="1BC82B8B" w14:textId="044FA776" w:rsidR="00971A08" w:rsidRPr="00971A08" w:rsidRDefault="00971A08" w:rsidP="00971A08">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971A08">
                    <w:rPr>
                      <w:rFonts w:ascii="ＭＳ 明朝" w:eastAsia="ＭＳ 明朝" w:hAnsi="ＭＳ 明朝" w:cs="ＭＳ 明朝" w:hint="eastAsia"/>
                    </w:rPr>
                    <w:t xml:space="preserve">　AGCでは、2023年を最終年度とする3ヵ年の中期経営計画「 AGC plus-2023 」（当中計）に取り組んでいます。</w:t>
                  </w:r>
                </w:p>
                <w:p w14:paraId="3FD86DE9" w14:textId="12142196" w:rsidR="00971A08" w:rsidRDefault="00FF386C" w:rsidP="007137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rPr>
                    <w:t>C</w:t>
                  </w:r>
                  <w:r>
                    <w:rPr>
                      <w:rFonts w:ascii="ＭＳ 明朝" w:eastAsia="ＭＳ 明朝" w:hAnsi="ＭＳ 明朝" w:cs="ＭＳ 明朝"/>
                    </w:rPr>
                    <w:t>FO</w:t>
                  </w:r>
                  <w:r>
                    <w:rPr>
                      <w:rFonts w:ascii="ＭＳ 明朝" w:eastAsia="ＭＳ 明朝" w:hAnsi="ＭＳ 明朝" w:cs="ＭＳ 明朝" w:hint="eastAsia"/>
                    </w:rPr>
                    <w:t>メッセージ</w:t>
                  </w:r>
                  <w:r w:rsidR="00971A08">
                    <w:rPr>
                      <w:rFonts w:ascii="ＭＳ 明朝" w:eastAsia="ＭＳ 明朝" w:hAnsi="ＭＳ 明朝" w:cs="ＭＳ 明朝" w:hint="eastAsia"/>
                      <w:spacing w:val="6"/>
                      <w:kern w:val="0"/>
                      <w:szCs w:val="21"/>
                    </w:rPr>
                    <w:t>（発信方法１．P</w:t>
                  </w:r>
                  <w:r w:rsidR="00971A08">
                    <w:rPr>
                      <w:rFonts w:ascii="ＭＳ 明朝" w:eastAsia="ＭＳ 明朝" w:hAnsi="ＭＳ 明朝" w:cs="ＭＳ 明朝"/>
                      <w:spacing w:val="6"/>
                      <w:kern w:val="0"/>
                      <w:szCs w:val="21"/>
                    </w:rPr>
                    <w:t>2</w:t>
                  </w:r>
                  <w:r w:rsidR="00971A08">
                    <w:rPr>
                      <w:rFonts w:ascii="ＭＳ 明朝" w:eastAsia="ＭＳ 明朝" w:hAnsi="ＭＳ 明朝" w:cs="ＭＳ 明朝" w:hint="eastAsia"/>
                      <w:spacing w:val="6"/>
                      <w:kern w:val="0"/>
                      <w:szCs w:val="21"/>
                    </w:rPr>
                    <w:t>7）</w:t>
                  </w:r>
                </w:p>
                <w:p w14:paraId="6FFD1AB6" w14:textId="672B4A68" w:rsidR="00971A08" w:rsidRPr="00971A08" w:rsidRDefault="00971A08" w:rsidP="00971A08">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971A08">
                    <w:rPr>
                      <w:rFonts w:ascii="ＭＳ 明朝" w:eastAsia="ＭＳ 明朝" w:hAnsi="ＭＳ 明朝" w:cs="ＭＳ 明朝" w:hint="eastAsia"/>
                    </w:rPr>
                    <w:t>基本戦略の3つ目が「DXの加速による競争力の強化」です。AGCでは2015年頃から他社に先駆けてDXの取り組みを本格化しました。製造現場におけるデジタル化から着手し、ここ数年の間に膨大なデータが蓄積されました。特に化学品事業においてスマートファクトリー化が進んでおり、蓄積された膨大なデータをもとに製造プロセスの最適化が図られています。また、研究開発プロセスや営業プロセス、バックオフィス業務プロセスなど、様々な業務プロセスにおけ</w:t>
                  </w:r>
                  <w:r w:rsidRPr="00971A08">
                    <w:rPr>
                      <w:rFonts w:ascii="ＭＳ 明朝" w:eastAsia="ＭＳ 明朝" w:hAnsi="ＭＳ 明朝" w:cs="ＭＳ 明朝" w:hint="eastAsia"/>
                    </w:rPr>
                    <w:lastRenderedPageBreak/>
                    <w:t>るDXの取り組みを進めています。</w:t>
                  </w:r>
                </w:p>
                <w:p w14:paraId="3AD06D53" w14:textId="330DB58D" w:rsidR="00971A08" w:rsidRPr="00971A08" w:rsidRDefault="00971A08" w:rsidP="00971A08">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971A08">
                    <w:rPr>
                      <w:rFonts w:ascii="ＭＳ 明朝" w:eastAsia="ＭＳ 明朝" w:hAnsi="ＭＳ 明朝" w:cs="ＭＳ 明朝" w:hint="eastAsia"/>
                    </w:rPr>
                    <w:t xml:space="preserve">　今後は、ビジネスプロセスごとの単独の取り組みを進化・深化させることに留まらず、お客様・市場を起点としたビジネスプロセス全体のデジタル化による変革、さらには、ビジネスモデルそのものの変革にも取り組んでいきます。例えば、顧客企業や仕入先などの取引先とのデータ連携を実現することによって、サプライチェーン全体の効率化につなげることも可能であると考えています。Innovationが「新結合」を意味する言葉である通り、サプライチェーンがデータで結合されることでイノベーションが起こり、これまでにない新たなビジネスモデルが創出されることを期待しています。</w:t>
                  </w:r>
                </w:p>
                <w:p w14:paraId="060C1096" w14:textId="4067389D" w:rsidR="00971A08" w:rsidRDefault="00971A08" w:rsidP="00971A08">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971A08">
                    <w:rPr>
                      <w:rFonts w:ascii="ＭＳ 明朝" w:eastAsia="ＭＳ 明朝" w:hAnsi="ＭＳ 明朝" w:cs="ＭＳ 明朝" w:hint="eastAsia"/>
                    </w:rPr>
                    <w:t xml:space="preserve">　これらの取り組みを実現するためには、AGCの技術やビジネスを深く理解した人間がDXを推進することが重要です。2018年にはデータサイエンティスト育成プログラム「Data </w:t>
                  </w:r>
                  <w:proofErr w:type="spellStart"/>
                  <w:r w:rsidRPr="00971A08">
                    <w:rPr>
                      <w:rFonts w:ascii="ＭＳ 明朝" w:eastAsia="ＭＳ 明朝" w:hAnsi="ＭＳ 明朝" w:cs="ＭＳ 明朝" w:hint="eastAsia"/>
                    </w:rPr>
                    <w:t>SciencePlus</w:t>
                  </w:r>
                  <w:proofErr w:type="spellEnd"/>
                  <w:r w:rsidRPr="00971A08">
                    <w:rPr>
                      <w:rFonts w:ascii="ＭＳ 明朝" w:eastAsia="ＭＳ 明朝" w:hAnsi="ＭＳ 明朝" w:cs="ＭＳ 明朝" w:hint="eastAsia"/>
                    </w:rPr>
                    <w:t>」を立ち上げ、素材開発や、生産・販売・物流などの業務知識に加え、高度なデータ解析スキルを有する二刀流人財の育成を進めています。2021年からは製造プロセスに直接携わる現場でのデータサイエンティストの育成にも注力しており、プログラムを受講する従業員の裾野も広がっています。</w:t>
                  </w:r>
                </w:p>
                <w:p w14:paraId="1F2E6296" w14:textId="53A960EA" w:rsidR="007137DA" w:rsidRDefault="007137DA" w:rsidP="007137DA">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p>
                <w:p w14:paraId="10B3E691" w14:textId="0B85CF0E" w:rsidR="00CE5B9A" w:rsidRDefault="00CE5B9A" w:rsidP="007137DA">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Pr>
                      <w:rFonts w:ascii="ＭＳ 明朝" w:eastAsia="ＭＳ 明朝" w:hAnsi="ＭＳ 明朝" w:cs="ＭＳ 明朝" w:hint="eastAsia"/>
                    </w:rPr>
                    <w:t>C</w:t>
                  </w:r>
                  <w:r>
                    <w:rPr>
                      <w:rFonts w:ascii="ＭＳ 明朝" w:eastAsia="ＭＳ 明朝" w:hAnsi="ＭＳ 明朝" w:cs="ＭＳ 明朝"/>
                    </w:rPr>
                    <w:t>TO</w:t>
                  </w:r>
                  <w:r>
                    <w:rPr>
                      <w:rFonts w:ascii="ＭＳ 明朝" w:eastAsia="ＭＳ 明朝" w:hAnsi="ＭＳ 明朝" w:cs="ＭＳ 明朝" w:hint="eastAsia"/>
                    </w:rPr>
                    <w:t>メッセージ</w:t>
                  </w:r>
                  <w:r w:rsidR="00971A08">
                    <w:rPr>
                      <w:rFonts w:ascii="ＭＳ 明朝" w:eastAsia="ＭＳ 明朝" w:hAnsi="ＭＳ 明朝" w:cs="ＭＳ 明朝" w:hint="eastAsia"/>
                      <w:spacing w:val="6"/>
                      <w:kern w:val="0"/>
                      <w:szCs w:val="21"/>
                    </w:rPr>
                    <w:t>（発信方法１．P</w:t>
                  </w:r>
                  <w:r w:rsidR="00971A08">
                    <w:rPr>
                      <w:rFonts w:ascii="ＭＳ 明朝" w:eastAsia="ＭＳ 明朝" w:hAnsi="ＭＳ 明朝" w:cs="ＭＳ 明朝"/>
                      <w:spacing w:val="6"/>
                      <w:kern w:val="0"/>
                      <w:szCs w:val="21"/>
                    </w:rPr>
                    <w:t>31</w:t>
                  </w:r>
                  <w:r w:rsidR="00971A08">
                    <w:rPr>
                      <w:rFonts w:ascii="ＭＳ 明朝" w:eastAsia="ＭＳ 明朝" w:hAnsi="ＭＳ 明朝" w:cs="ＭＳ 明朝" w:hint="eastAsia"/>
                      <w:spacing w:val="6"/>
                      <w:kern w:val="0"/>
                      <w:szCs w:val="21"/>
                    </w:rPr>
                    <w:t>）</w:t>
                  </w:r>
                </w:p>
                <w:p w14:paraId="21E0F933" w14:textId="07A41A54" w:rsidR="00A36FE6" w:rsidRDefault="00971A08" w:rsidP="00971A08">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971A08">
                    <w:rPr>
                      <w:rFonts w:ascii="ＭＳ 明朝" w:eastAsia="ＭＳ 明朝" w:hAnsi="ＭＳ 明朝" w:cs="ＭＳ 明朝" w:hint="eastAsia"/>
                    </w:rPr>
                    <w:t>新技術や新手法の活用を積極化しています。、AGCグループではMIに取り組むことにより、研究開発の競争力強化、開発のスピードアップを目指しています。また、これまで蓄積されてきた膨大なデータをもとにAIが導き出した提案を技術者が受け取ることで、研究員の発想力の強化にもつながると考えています。</w:t>
                  </w:r>
                  <w:r w:rsidRPr="00971A08">
                    <w:rPr>
                      <w:rFonts w:ascii="ＭＳ 明朝" w:eastAsia="ＭＳ 明朝" w:hAnsi="ＭＳ 明朝" w:cs="ＭＳ 明朝"/>
                    </w:rPr>
                    <w:t>MI</w:t>
                  </w:r>
                  <w:r w:rsidRPr="00971A08">
                    <w:rPr>
                      <w:rFonts w:ascii="ＭＳ 明朝" w:eastAsia="ＭＳ 明朝" w:hAnsi="ＭＳ 明朝" w:cs="ＭＳ 明朝" w:hint="eastAsia"/>
                    </w:rPr>
                    <w:t>の事例の一つに、環境型フッ素系溶剤「</w:t>
                  </w:r>
                  <w:r w:rsidRPr="00971A08">
                    <w:rPr>
                      <w:rFonts w:ascii="ＭＳ 明朝" w:eastAsia="ＭＳ 明朝" w:hAnsi="ＭＳ 明朝" w:cs="ＭＳ 明朝"/>
                    </w:rPr>
                    <w:t>AMOLEA®</w:t>
                  </w:r>
                  <w:r w:rsidRPr="00971A08">
                    <w:rPr>
                      <w:rFonts w:ascii="ＭＳ 明朝" w:eastAsia="ＭＳ 明朝" w:hAnsi="ＭＳ 明朝" w:cs="ＭＳ 明朝" w:hint="eastAsia"/>
                    </w:rPr>
                    <w:t>」があります。通常、フッ素化合物の開発では多くの候補化合物を実際に合成する必要があります。しかし、「</w:t>
                  </w:r>
                  <w:r w:rsidRPr="00971A08">
                    <w:rPr>
                      <w:rFonts w:ascii="ＭＳ 明朝" w:eastAsia="ＭＳ 明朝" w:hAnsi="ＭＳ 明朝" w:cs="ＭＳ 明朝"/>
                    </w:rPr>
                    <w:t>AMOLEA®</w:t>
                  </w:r>
                  <w:r w:rsidRPr="00971A08">
                    <w:rPr>
                      <w:rFonts w:ascii="ＭＳ 明朝" w:eastAsia="ＭＳ 明朝" w:hAnsi="ＭＳ 明朝" w:cs="ＭＳ 明朝" w:hint="eastAsia"/>
                    </w:rPr>
                    <w:t>」の開発にあたっては、AGCグループがこれまで蓄積してきたデータ、また、世界中の公開論文から集めたデータをもとに構築したデータベースからAIを用いたシミュレーションを行い、候補化合物を予め絞り込んだ上で合成を行いました。このほか、VR（仮想現実）空間上で建築用ガラスや自動車用ガラスの設置イメージをお客様と共有したり、数値解析手法を用いて化学強化ガラスの破壊パターンを予測したりするなど、実際の試作や試験をシミュレーションに置き換えることによって、大幅な開発時間の短縮につなげています。</w:t>
                  </w:r>
                </w:p>
                <w:p w14:paraId="298DC1C0" w14:textId="77777777" w:rsidR="00971A08" w:rsidRPr="00971A08" w:rsidRDefault="00971A08" w:rsidP="00971A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D59010" w14:textId="4A7A1F81" w:rsidR="00971A08" w:rsidRDefault="00971A08" w:rsidP="00971A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【発信方法２．</w:t>
                  </w:r>
                  <w:r w:rsidRPr="00007050">
                    <w:rPr>
                      <w:rFonts w:ascii="ＭＳ 明朝" w:eastAsia="ＭＳ 明朝" w:hAnsi="ＭＳ 明朝" w:cs="ＭＳ 明朝" w:hint="eastAsia"/>
                      <w:spacing w:val="6"/>
                      <w:kern w:val="0"/>
                      <w:szCs w:val="21"/>
                    </w:rPr>
                    <w:t>AGC Review（株主通信）</w:t>
                  </w:r>
                  <w:r>
                    <w:rPr>
                      <w:rFonts w:ascii="ＭＳ 明朝" w:eastAsia="ＭＳ 明朝" w:hAnsi="ＭＳ 明朝" w:cs="ＭＳ 明朝" w:hint="eastAsia"/>
                      <w:spacing w:val="6"/>
                      <w:kern w:val="0"/>
                      <w:szCs w:val="21"/>
                    </w:rPr>
                    <w:t>でのC</w:t>
                  </w:r>
                  <w:r>
                    <w:rPr>
                      <w:rFonts w:ascii="ＭＳ 明朝" w:eastAsia="ＭＳ 明朝" w:hAnsi="ＭＳ 明朝" w:cs="ＭＳ 明朝"/>
                      <w:spacing w:val="6"/>
                      <w:kern w:val="0"/>
                      <w:szCs w:val="21"/>
                    </w:rPr>
                    <w:t>EO</w:t>
                  </w:r>
                  <w:r>
                    <w:rPr>
                      <w:rFonts w:ascii="ＭＳ 明朝" w:eastAsia="ＭＳ 明朝" w:hAnsi="ＭＳ 明朝" w:cs="ＭＳ 明朝" w:hint="eastAsia"/>
                      <w:spacing w:val="6"/>
                      <w:kern w:val="0"/>
                      <w:szCs w:val="21"/>
                    </w:rPr>
                    <w:t>による発信内容】</w:t>
                  </w:r>
                </w:p>
                <w:p w14:paraId="4A1776A6" w14:textId="78C6FE18" w:rsidR="004A214D" w:rsidRDefault="004A214D" w:rsidP="00971A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・ＡＧＣグループの</w:t>
                  </w:r>
                  <w:r w:rsidR="00380129">
                    <w:rPr>
                      <w:rFonts w:ascii="ＭＳ 明朝" w:eastAsia="ＭＳ 明朝" w:hAnsi="ＭＳ 明朝" w:cs="ＭＳ 明朝" w:hint="eastAsia"/>
                      <w:spacing w:val="6"/>
                      <w:kern w:val="0"/>
                      <w:szCs w:val="21"/>
                    </w:rPr>
                    <w:t>D</w:t>
                  </w:r>
                  <w:r w:rsidR="00380129">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と長期経営計画(</w:t>
                  </w:r>
                  <w:r>
                    <w:rPr>
                      <w:rFonts w:ascii="ＭＳ 明朝" w:eastAsia="ＭＳ 明朝" w:hAnsi="ＭＳ 明朝" w:cs="ＭＳ 明朝"/>
                      <w:spacing w:val="6"/>
                      <w:kern w:val="0"/>
                      <w:szCs w:val="21"/>
                    </w:rPr>
                    <w:t>P.4)</w:t>
                  </w:r>
                </w:p>
                <w:p w14:paraId="4C95752F" w14:textId="15DC4BC2" w:rsidR="004A214D" w:rsidRDefault="004A214D" w:rsidP="004A214D">
                  <w:pPr>
                    <w:suppressAutoHyphens/>
                    <w:kinsoku w:val="0"/>
                    <w:overflowPunct w:val="0"/>
                    <w:adjustRightInd w:val="0"/>
                    <w:spacing w:afterLines="50" w:after="120" w:line="238" w:lineRule="exact"/>
                    <w:ind w:leftChars="192" w:left="4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は「事業ポートフォリオの変革」と「サスティナビリティ経営の推進」という重要施策を力強く推進し、加速する原動力としての役割を担うものです。</w:t>
                  </w:r>
                </w:p>
                <w:p w14:paraId="68095C53" w14:textId="542B8DB6" w:rsidR="004A214D" w:rsidRDefault="004A214D" w:rsidP="00971A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・ＡＧＣグループの</w:t>
                  </w:r>
                  <w:r w:rsidR="00380129">
                    <w:rPr>
                      <w:rFonts w:ascii="ＭＳ 明朝" w:eastAsia="ＭＳ 明朝" w:hAnsi="ＭＳ 明朝" w:cs="ＭＳ 明朝" w:hint="eastAsia"/>
                      <w:spacing w:val="6"/>
                      <w:kern w:val="0"/>
                      <w:szCs w:val="21"/>
                    </w:rPr>
                    <w:t>D</w:t>
                  </w:r>
                  <w:r w:rsidR="00380129">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の取り組み(</w:t>
                  </w:r>
                  <w:r>
                    <w:rPr>
                      <w:rFonts w:ascii="ＭＳ 明朝" w:eastAsia="ＭＳ 明朝" w:hAnsi="ＭＳ 明朝" w:cs="ＭＳ 明朝"/>
                      <w:spacing w:val="6"/>
                      <w:kern w:val="0"/>
                      <w:szCs w:val="21"/>
                    </w:rPr>
                    <w:t>P.6-7)</w:t>
                  </w:r>
                </w:p>
                <w:p w14:paraId="1E0FEEC7" w14:textId="201EBB99" w:rsidR="00A36FE6" w:rsidRDefault="00A36FE6" w:rsidP="004A214D">
                  <w:pPr>
                    <w:suppressAutoHyphens/>
                    <w:kinsoku w:val="0"/>
                    <w:overflowPunct w:val="0"/>
                    <w:adjustRightInd w:val="0"/>
                    <w:spacing w:afterLines="50" w:after="120" w:line="238" w:lineRule="exact"/>
                    <w:ind w:leftChars="126" w:left="27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B1C1D">
                    <w:rPr>
                      <w:rFonts w:ascii="ＭＳ 明朝" w:eastAsia="ＭＳ 明朝" w:hAnsi="ＭＳ 明朝" w:cs="ＭＳ 明朝" w:hint="eastAsia"/>
                      <w:spacing w:val="6"/>
                      <w:kern w:val="0"/>
                      <w:szCs w:val="21"/>
                    </w:rPr>
                    <w:t>モノづくり分野の取り組みとして、「</w:t>
                  </w:r>
                  <w:r>
                    <w:rPr>
                      <w:rFonts w:ascii="ＭＳ 明朝" w:eastAsia="ＭＳ 明朝" w:hAnsi="ＭＳ 明朝" w:cs="ＭＳ 明朝" w:hint="eastAsia"/>
                      <w:spacing w:val="6"/>
                      <w:kern w:val="0"/>
                      <w:szCs w:val="21"/>
                    </w:rPr>
                    <w:t>A</w:t>
                  </w:r>
                  <w:r>
                    <w:rPr>
                      <w:rFonts w:ascii="ＭＳ 明朝" w:eastAsia="ＭＳ 明朝" w:hAnsi="ＭＳ 明朝" w:cs="ＭＳ 明朝"/>
                      <w:spacing w:val="6"/>
                      <w:kern w:val="0"/>
                      <w:szCs w:val="21"/>
                    </w:rPr>
                    <w:t>I</w:t>
                  </w:r>
                  <w:r>
                    <w:rPr>
                      <w:rFonts w:ascii="ＭＳ 明朝" w:eastAsia="ＭＳ 明朝" w:hAnsi="ＭＳ 明朝" w:cs="ＭＳ 明朝" w:hint="eastAsia"/>
                      <w:spacing w:val="6"/>
                      <w:kern w:val="0"/>
                      <w:szCs w:val="21"/>
                    </w:rPr>
                    <w:t>システム匠K</w:t>
                  </w:r>
                  <w:r>
                    <w:rPr>
                      <w:rFonts w:ascii="ＭＳ 明朝" w:eastAsia="ＭＳ 明朝" w:hAnsi="ＭＳ 明朝" w:cs="ＭＳ 明朝"/>
                      <w:spacing w:val="6"/>
                      <w:kern w:val="0"/>
                      <w:szCs w:val="21"/>
                    </w:rPr>
                    <w:t>IBIT</w:t>
                  </w:r>
                  <w:r>
                    <w:rPr>
                      <w:rFonts w:ascii="ＭＳ 明朝" w:eastAsia="ＭＳ 明朝" w:hAnsi="ＭＳ 明朝" w:cs="ＭＳ 明朝" w:hint="eastAsia"/>
                      <w:spacing w:val="6"/>
                      <w:kern w:val="0"/>
                      <w:szCs w:val="21"/>
                    </w:rPr>
                    <w:t>によるガラスの生産技術・技能の伝承と共有</w:t>
                  </w:r>
                  <w:r w:rsidR="005B1C1D">
                    <w:rPr>
                      <w:rFonts w:ascii="ＭＳ 明朝" w:eastAsia="ＭＳ 明朝" w:hAnsi="ＭＳ 明朝" w:cs="ＭＳ 明朝" w:hint="eastAsia"/>
                      <w:spacing w:val="6"/>
                      <w:kern w:val="0"/>
                      <w:szCs w:val="21"/>
                    </w:rPr>
                    <w:t>」</w:t>
                  </w:r>
                </w:p>
                <w:p w14:paraId="1EB4C24D" w14:textId="77777777" w:rsidR="005B1C1D" w:rsidRDefault="00A36FE6" w:rsidP="004A214D">
                  <w:pPr>
                    <w:suppressAutoHyphens/>
                    <w:kinsoku w:val="0"/>
                    <w:overflowPunct w:val="0"/>
                    <w:adjustRightInd w:val="0"/>
                    <w:spacing w:afterLines="50" w:after="120" w:line="238" w:lineRule="exact"/>
                    <w:ind w:leftChars="126" w:left="27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B1C1D">
                    <w:rPr>
                      <w:rFonts w:ascii="ＭＳ 明朝" w:eastAsia="ＭＳ 明朝" w:hAnsi="ＭＳ 明朝" w:cs="ＭＳ 明朝" w:hint="eastAsia"/>
                      <w:spacing w:val="6"/>
                      <w:kern w:val="0"/>
                      <w:szCs w:val="21"/>
                    </w:rPr>
                    <w:t>研究開発分野の取り組みとして、「</w:t>
                  </w:r>
                  <w:r>
                    <w:rPr>
                      <w:rFonts w:ascii="ＭＳ 明朝" w:eastAsia="ＭＳ 明朝" w:hAnsi="ＭＳ 明朝" w:cs="ＭＳ 明朝" w:hint="eastAsia"/>
                      <w:spacing w:val="6"/>
                      <w:kern w:val="0"/>
                      <w:szCs w:val="21"/>
                    </w:rPr>
                    <w:t>MIによる競争力のある素材開発と大幅な開発期間短縮</w:t>
                  </w:r>
                  <w:r w:rsidR="005B1C1D">
                    <w:rPr>
                      <w:rFonts w:ascii="ＭＳ 明朝" w:eastAsia="ＭＳ 明朝" w:hAnsi="ＭＳ 明朝" w:cs="ＭＳ 明朝" w:hint="eastAsia"/>
                      <w:spacing w:val="6"/>
                      <w:kern w:val="0"/>
                      <w:szCs w:val="21"/>
                    </w:rPr>
                    <w:t>」</w:t>
                  </w:r>
                </w:p>
                <w:p w14:paraId="17092928" w14:textId="70FF7554" w:rsidR="00A36FE6" w:rsidRDefault="00A36FE6" w:rsidP="004A214D">
                  <w:pPr>
                    <w:suppressAutoHyphens/>
                    <w:kinsoku w:val="0"/>
                    <w:overflowPunct w:val="0"/>
                    <w:adjustRightInd w:val="0"/>
                    <w:spacing w:afterLines="50" w:after="120" w:line="238" w:lineRule="exact"/>
                    <w:ind w:leftChars="126" w:left="27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B1C1D">
                    <w:rPr>
                      <w:rFonts w:ascii="ＭＳ 明朝" w:eastAsia="ＭＳ 明朝" w:hAnsi="ＭＳ 明朝" w:cs="ＭＳ 明朝" w:hint="eastAsia"/>
                      <w:spacing w:val="6"/>
                      <w:kern w:val="0"/>
                      <w:szCs w:val="21"/>
                    </w:rPr>
                    <w:t>お客様ニーズを明確化し再現する取り組みとして、「</w:t>
                  </w:r>
                  <w:r>
                    <w:rPr>
                      <w:rFonts w:ascii="ＭＳ 明朝" w:eastAsia="ＭＳ 明朝" w:hAnsi="ＭＳ 明朝" w:cs="ＭＳ 明朝" w:hint="eastAsia"/>
                      <w:spacing w:val="6"/>
                      <w:kern w:val="0"/>
                      <w:szCs w:val="21"/>
                    </w:rPr>
                    <w:t>「C</w:t>
                  </w:r>
                  <w:r>
                    <w:rPr>
                      <w:rFonts w:ascii="ＭＳ 明朝" w:eastAsia="ＭＳ 明朝" w:hAnsi="ＭＳ 明朝" w:cs="ＭＳ 明朝"/>
                      <w:spacing w:val="6"/>
                      <w:kern w:val="0"/>
                      <w:szCs w:val="21"/>
                    </w:rPr>
                    <w:t>oating on Demand</w:t>
                  </w:r>
                  <w:r>
                    <w:rPr>
                      <w:rFonts w:ascii="ＭＳ 明朝" w:eastAsia="ＭＳ 明朝" w:hAnsi="ＭＳ 明朝" w:cs="ＭＳ 明朝" w:hint="eastAsia"/>
                      <w:spacing w:val="6"/>
                      <w:kern w:val="0"/>
                      <w:szCs w:val="21"/>
                    </w:rPr>
                    <w:t>」による、ビル外観の意匠性</w:t>
                  </w:r>
                  <w:r>
                    <w:rPr>
                      <w:rFonts w:ascii="ＭＳ 明朝" w:eastAsia="ＭＳ 明朝" w:hAnsi="ＭＳ 明朝" w:cs="ＭＳ 明朝" w:hint="eastAsia"/>
                      <w:spacing w:val="6"/>
                      <w:kern w:val="0"/>
                      <w:szCs w:val="21"/>
                    </w:rPr>
                    <w:lastRenderedPageBreak/>
                    <w:t>向上とサステナビリティ</w:t>
                  </w:r>
                  <w:r w:rsidR="005B1C1D">
                    <w:rPr>
                      <w:rFonts w:ascii="ＭＳ 明朝" w:eastAsia="ＭＳ 明朝" w:hAnsi="ＭＳ 明朝" w:cs="ＭＳ 明朝" w:hint="eastAsia"/>
                      <w:spacing w:val="6"/>
                      <w:kern w:val="0"/>
                      <w:szCs w:val="21"/>
                    </w:rPr>
                    <w:t>」</w:t>
                  </w:r>
                </w:p>
                <w:p w14:paraId="5D2934FF" w14:textId="2F6F0C55" w:rsidR="00A36FE6" w:rsidRPr="00007050" w:rsidRDefault="00A36FE6" w:rsidP="004A214D">
                  <w:pPr>
                    <w:suppressAutoHyphens/>
                    <w:kinsoku w:val="0"/>
                    <w:overflowPunct w:val="0"/>
                    <w:adjustRightInd w:val="0"/>
                    <w:spacing w:afterLines="50" w:after="120" w:line="238" w:lineRule="exact"/>
                    <w:ind w:leftChars="126" w:left="27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B1C1D">
                    <w:rPr>
                      <w:rFonts w:ascii="ＭＳ 明朝" w:eastAsia="ＭＳ 明朝" w:hAnsi="ＭＳ 明朝" w:cs="ＭＳ 明朝" w:hint="eastAsia"/>
                      <w:spacing w:val="6"/>
                      <w:kern w:val="0"/>
                      <w:szCs w:val="21"/>
                    </w:rPr>
                    <w:t>人財育成の取り組みとして、「</w:t>
                  </w:r>
                  <w:r>
                    <w:rPr>
                      <w:rFonts w:ascii="ＭＳ 明朝" w:eastAsia="ＭＳ 明朝" w:hAnsi="ＭＳ 明朝" w:cs="ＭＳ 明朝" w:hint="eastAsia"/>
                      <w:spacing w:val="6"/>
                      <w:kern w:val="0"/>
                      <w:szCs w:val="21"/>
                    </w:rPr>
                    <w:t>二刀流データサイエンティストの育成プログラム「D</w:t>
                  </w:r>
                  <w:r>
                    <w:rPr>
                      <w:rFonts w:ascii="ＭＳ 明朝" w:eastAsia="ＭＳ 明朝" w:hAnsi="ＭＳ 明朝" w:cs="ＭＳ 明朝"/>
                      <w:spacing w:val="6"/>
                      <w:kern w:val="0"/>
                      <w:szCs w:val="21"/>
                    </w:rPr>
                    <w:t xml:space="preserve">ata </w:t>
                  </w:r>
                  <w:proofErr w:type="spellStart"/>
                  <w:r>
                    <w:rPr>
                      <w:rFonts w:ascii="ＭＳ 明朝" w:eastAsia="ＭＳ 明朝" w:hAnsi="ＭＳ 明朝" w:cs="ＭＳ 明朝"/>
                      <w:spacing w:val="6"/>
                      <w:kern w:val="0"/>
                      <w:szCs w:val="21"/>
                    </w:rPr>
                    <w:t>Sciense</w:t>
                  </w:r>
                  <w:proofErr w:type="spellEnd"/>
                  <w:r>
                    <w:rPr>
                      <w:rFonts w:ascii="ＭＳ 明朝" w:eastAsia="ＭＳ 明朝" w:hAnsi="ＭＳ 明朝" w:cs="ＭＳ 明朝"/>
                      <w:spacing w:val="6"/>
                      <w:kern w:val="0"/>
                      <w:szCs w:val="21"/>
                    </w:rPr>
                    <w:t xml:space="preserve"> Plus</w:t>
                  </w:r>
                  <w:r>
                    <w:rPr>
                      <w:rFonts w:ascii="ＭＳ 明朝" w:eastAsia="ＭＳ 明朝" w:hAnsi="ＭＳ 明朝" w:cs="ＭＳ 明朝" w:hint="eastAsia"/>
                      <w:spacing w:val="6"/>
                      <w:kern w:val="0"/>
                      <w:szCs w:val="21"/>
                    </w:rPr>
                    <w:t>」</w:t>
                  </w:r>
                  <w:r w:rsidR="005B1C1D">
                    <w:rPr>
                      <w:rFonts w:ascii="ＭＳ 明朝" w:eastAsia="ＭＳ 明朝" w:hAnsi="ＭＳ 明朝" w:cs="ＭＳ 明朝" w:hint="eastAsia"/>
                      <w:spacing w:val="6"/>
                      <w:kern w:val="0"/>
                      <w:szCs w:val="21"/>
                    </w:rPr>
                    <w:t>」</w:t>
                  </w:r>
                </w:p>
              </w:tc>
            </w:tr>
          </w:tbl>
          <w:p w14:paraId="6EFD5B9E"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8B0A12E" w14:textId="77777777" w:rsidR="00D1302E" w:rsidRPr="00D1302E"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 実務執行総括責任者</w:t>
            </w:r>
            <w:r w:rsidR="002A27BF">
              <w:rPr>
                <w:rFonts w:ascii="ＭＳ 明朝" w:eastAsia="ＭＳ 明朝" w:hAnsi="ＭＳ 明朝" w:cs="ＭＳ 明朝" w:hint="eastAsia"/>
                <w:spacing w:val="6"/>
                <w:kern w:val="0"/>
                <w:szCs w:val="21"/>
              </w:rPr>
              <w:t>が</w:t>
            </w:r>
            <w:r w:rsidRPr="00D1302E">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2E18A593" w14:textId="77777777" w:rsidTr="00DD56DC">
              <w:trPr>
                <w:trHeight w:val="707"/>
              </w:trPr>
              <w:tc>
                <w:tcPr>
                  <w:tcW w:w="2600" w:type="dxa"/>
                  <w:shd w:val="clear" w:color="auto" w:fill="auto"/>
                  <w:vAlign w:val="center"/>
                </w:tcPr>
                <w:p w14:paraId="7B242106"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3413CFAD" w14:textId="0CC75A63" w:rsidR="00D1302E" w:rsidRPr="00E2262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262D">
                    <w:rPr>
                      <w:rFonts w:ascii="ＭＳ 明朝" w:eastAsia="ＭＳ 明朝" w:hAnsi="ＭＳ 明朝" w:cs="ＭＳ 明朝" w:hint="eastAsia"/>
                      <w:spacing w:val="6"/>
                      <w:kern w:val="0"/>
                      <w:szCs w:val="21"/>
                    </w:rPr>
                    <w:t xml:space="preserve">　　</w:t>
                  </w:r>
                  <w:r w:rsidR="00C03755" w:rsidRPr="00E2262D">
                    <w:rPr>
                      <w:rFonts w:ascii="ＭＳ 明朝" w:eastAsia="ＭＳ 明朝" w:hAnsi="ＭＳ 明朝" w:cs="ＭＳ 明朝" w:hint="eastAsia"/>
                      <w:spacing w:val="6"/>
                      <w:kern w:val="0"/>
                      <w:szCs w:val="21"/>
                    </w:rPr>
                    <w:t>2</w:t>
                  </w:r>
                  <w:r w:rsidR="00C03755" w:rsidRPr="00E2262D">
                    <w:rPr>
                      <w:rFonts w:ascii="ＭＳ 明朝" w:eastAsia="ＭＳ 明朝" w:hAnsi="ＭＳ 明朝" w:cs="ＭＳ 明朝"/>
                      <w:spacing w:val="6"/>
                      <w:kern w:val="0"/>
                      <w:szCs w:val="21"/>
                    </w:rPr>
                    <w:t>02</w:t>
                  </w:r>
                  <w:r w:rsidR="00E2262D">
                    <w:rPr>
                      <w:rFonts w:ascii="ＭＳ 明朝" w:eastAsia="ＭＳ 明朝" w:hAnsi="ＭＳ 明朝" w:cs="ＭＳ 明朝" w:hint="eastAsia"/>
                      <w:spacing w:val="6"/>
                      <w:kern w:val="0"/>
                      <w:szCs w:val="21"/>
                    </w:rPr>
                    <w:t>0</w:t>
                  </w:r>
                  <w:r w:rsidRPr="00E2262D">
                    <w:rPr>
                      <w:rFonts w:ascii="ＭＳ 明朝" w:eastAsia="ＭＳ 明朝" w:hAnsi="ＭＳ 明朝" w:cs="ＭＳ 明朝" w:hint="eastAsia"/>
                      <w:spacing w:val="6"/>
                      <w:kern w:val="0"/>
                      <w:szCs w:val="21"/>
                    </w:rPr>
                    <w:t xml:space="preserve">　年　</w:t>
                  </w:r>
                  <w:r w:rsidR="00C03755" w:rsidRPr="00E2262D">
                    <w:rPr>
                      <w:rFonts w:ascii="ＭＳ 明朝" w:eastAsia="ＭＳ 明朝" w:hAnsi="ＭＳ 明朝" w:cs="ＭＳ 明朝" w:hint="eastAsia"/>
                      <w:spacing w:val="6"/>
                      <w:kern w:val="0"/>
                      <w:szCs w:val="21"/>
                    </w:rPr>
                    <w:t>1</w:t>
                  </w:r>
                  <w:r w:rsidRPr="00E2262D">
                    <w:rPr>
                      <w:rFonts w:ascii="ＭＳ 明朝" w:eastAsia="ＭＳ 明朝" w:hAnsi="ＭＳ 明朝" w:cs="ＭＳ 明朝" w:hint="eastAsia"/>
                      <w:spacing w:val="6"/>
                      <w:kern w:val="0"/>
                      <w:szCs w:val="21"/>
                    </w:rPr>
                    <w:t xml:space="preserve">月頃　～　</w:t>
                  </w:r>
                  <w:r w:rsidR="00F70EEF">
                    <w:rPr>
                      <w:rFonts w:ascii="ＭＳ 明朝" w:eastAsia="ＭＳ 明朝" w:hAnsi="ＭＳ 明朝" w:cs="ＭＳ 明朝" w:hint="eastAsia"/>
                      <w:spacing w:val="6"/>
                      <w:kern w:val="0"/>
                      <w:szCs w:val="21"/>
                    </w:rPr>
                    <w:t>継続実施中</w:t>
                  </w:r>
                </w:p>
                <w:p w14:paraId="7712FA48" w14:textId="77777777" w:rsidR="00D1302E" w:rsidRPr="00E2262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DD56DC" w14:paraId="38B52B9A" w14:textId="77777777" w:rsidTr="00DD56DC">
              <w:trPr>
                <w:trHeight w:val="707"/>
              </w:trPr>
              <w:tc>
                <w:tcPr>
                  <w:tcW w:w="2600" w:type="dxa"/>
                  <w:shd w:val="clear" w:color="auto" w:fill="auto"/>
                  <w:vAlign w:val="center"/>
                </w:tcPr>
                <w:p w14:paraId="0294D757"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17B24136" w14:textId="63BA514B" w:rsidR="00023032" w:rsidRDefault="00023032" w:rsidP="00C037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※DX推進指標による自己分析の</w:t>
                  </w:r>
                  <w:r w:rsidR="00007050">
                    <w:rPr>
                      <w:rFonts w:ascii="ＭＳ 明朝" w:eastAsia="ＭＳ 明朝" w:hAnsi="ＭＳ 明朝" w:cs="ＭＳ 明朝" w:hint="eastAsia"/>
                      <w:spacing w:val="6"/>
                      <w:kern w:val="0"/>
                      <w:szCs w:val="21"/>
                    </w:rPr>
                    <w:t>申請時</w:t>
                  </w:r>
                  <w:r>
                    <w:rPr>
                      <w:rFonts w:ascii="ＭＳ 明朝" w:eastAsia="ＭＳ 明朝" w:hAnsi="ＭＳ 明朝" w:cs="ＭＳ 明朝" w:hint="eastAsia"/>
                      <w:spacing w:val="6"/>
                      <w:kern w:val="0"/>
                      <w:szCs w:val="21"/>
                    </w:rPr>
                    <w:t>資料</w:t>
                  </w:r>
                  <w:r w:rsidR="00536839">
                    <w:rPr>
                      <w:rFonts w:ascii="ＭＳ 明朝" w:eastAsia="ＭＳ 明朝" w:hAnsi="ＭＳ 明朝" w:cs="ＭＳ 明朝" w:hint="eastAsia"/>
                      <w:spacing w:val="6"/>
                      <w:kern w:val="0"/>
                      <w:szCs w:val="21"/>
                    </w:rPr>
                    <w:t>（</w:t>
                  </w:r>
                  <w:r w:rsidR="00536839" w:rsidRPr="00536839">
                    <w:rPr>
                      <w:rFonts w:ascii="ＭＳ 明朝" w:eastAsia="ＭＳ 明朝" w:hAnsi="ＭＳ 明朝" w:cs="ＭＳ 明朝" w:hint="eastAsia"/>
                      <w:spacing w:val="6"/>
                      <w:kern w:val="0"/>
                      <w:szCs w:val="21"/>
                    </w:rPr>
                    <w:t>2022年10月</w:t>
                  </w:r>
                  <w:r w:rsidR="00536839">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を添付</w:t>
                  </w:r>
                </w:p>
                <w:p w14:paraId="2A1D2C22" w14:textId="4D4CD5C8" w:rsidR="00C03755" w:rsidRPr="00E2262D" w:rsidRDefault="00C03755" w:rsidP="00C037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262D">
                    <w:rPr>
                      <w:rFonts w:ascii="ＭＳ 明朝" w:eastAsia="ＭＳ 明朝" w:hAnsi="ＭＳ 明朝" w:cs="ＭＳ 明朝" w:hint="eastAsia"/>
                      <w:spacing w:val="6"/>
                      <w:kern w:val="0"/>
                      <w:szCs w:val="21"/>
                    </w:rPr>
                    <w:t>各事業部門、コーポレート部門のDX</w:t>
                  </w:r>
                  <w:r w:rsidR="00E2262D">
                    <w:rPr>
                      <w:rFonts w:ascii="ＭＳ 明朝" w:eastAsia="ＭＳ 明朝" w:hAnsi="ＭＳ 明朝" w:cs="ＭＳ 明朝" w:hint="eastAsia"/>
                      <w:spacing w:val="6"/>
                      <w:kern w:val="0"/>
                      <w:szCs w:val="21"/>
                    </w:rPr>
                    <w:t>や情報処理システムの</w:t>
                  </w:r>
                  <w:r w:rsidRPr="00E2262D">
                    <w:rPr>
                      <w:rFonts w:ascii="ＭＳ 明朝" w:eastAsia="ＭＳ 明朝" w:hAnsi="ＭＳ 明朝" w:cs="ＭＳ 明朝" w:hint="eastAsia"/>
                      <w:spacing w:val="6"/>
                      <w:kern w:val="0"/>
                      <w:szCs w:val="21"/>
                    </w:rPr>
                    <w:t>課題は、CEO、CFO、CTOによる部門毎の戦略レビューにおいて把握</w:t>
                  </w:r>
                </w:p>
                <w:p w14:paraId="3C32DB9C" w14:textId="6DF086FD" w:rsidR="00C03755" w:rsidRPr="00E2262D" w:rsidRDefault="00C03755" w:rsidP="00C037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262D">
                    <w:rPr>
                      <w:rFonts w:ascii="ＭＳ 明朝" w:eastAsia="ＭＳ 明朝" w:hAnsi="ＭＳ 明朝" w:cs="ＭＳ 明朝" w:hint="eastAsia"/>
                      <w:spacing w:val="6"/>
                      <w:kern w:val="0"/>
                      <w:szCs w:val="21"/>
                    </w:rPr>
                    <w:t>情報システム部が推進するIT基盤整備の取り組みについて、</w:t>
                  </w:r>
                  <w:r w:rsidR="00E2262D">
                    <w:rPr>
                      <w:rFonts w:ascii="ＭＳ 明朝" w:eastAsia="ＭＳ 明朝" w:hAnsi="ＭＳ 明朝" w:cs="ＭＳ 明朝" w:hint="eastAsia"/>
                      <w:spacing w:val="6"/>
                      <w:kern w:val="0"/>
                      <w:szCs w:val="21"/>
                    </w:rPr>
                    <w:t>定期開催している</w:t>
                  </w:r>
                  <w:r w:rsidRPr="00E2262D">
                    <w:rPr>
                      <w:rFonts w:ascii="ＭＳ 明朝" w:eastAsia="ＭＳ 明朝" w:hAnsi="ＭＳ 明朝" w:cs="ＭＳ 明朝" w:hint="eastAsia"/>
                      <w:spacing w:val="6"/>
                      <w:kern w:val="0"/>
                      <w:szCs w:val="21"/>
                    </w:rPr>
                    <w:t>グループIT委員会にて、CEO、CFO、CTO、各事業部門の責任者と共有</w:t>
                  </w:r>
                </w:p>
                <w:p w14:paraId="18DB8620" w14:textId="70DAF78B" w:rsidR="00D1302E" w:rsidRPr="00E2262D" w:rsidRDefault="00C03755" w:rsidP="008F5A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262D">
                    <w:rPr>
                      <w:rFonts w:ascii="ＭＳ 明朝" w:eastAsia="ＭＳ 明朝" w:hAnsi="ＭＳ 明朝" w:cs="ＭＳ 明朝" w:hint="eastAsia"/>
                      <w:spacing w:val="6"/>
                      <w:kern w:val="0"/>
                      <w:szCs w:val="21"/>
                    </w:rPr>
                    <w:t>取締役会に</w:t>
                  </w:r>
                  <w:r w:rsidR="00E2262D">
                    <w:rPr>
                      <w:rFonts w:ascii="ＭＳ 明朝" w:eastAsia="ＭＳ 明朝" w:hAnsi="ＭＳ 明朝" w:cs="ＭＳ 明朝" w:hint="eastAsia"/>
                      <w:spacing w:val="6"/>
                      <w:kern w:val="0"/>
                      <w:szCs w:val="21"/>
                    </w:rPr>
                    <w:t>てDX推進部と</w:t>
                  </w:r>
                  <w:r w:rsidRPr="00E2262D">
                    <w:rPr>
                      <w:rFonts w:ascii="ＭＳ 明朝" w:eastAsia="ＭＳ 明朝" w:hAnsi="ＭＳ 明朝" w:cs="ＭＳ 明朝" w:hint="eastAsia"/>
                      <w:spacing w:val="6"/>
                      <w:kern w:val="0"/>
                      <w:szCs w:val="21"/>
                    </w:rPr>
                    <w:t>情報システム部</w:t>
                  </w:r>
                  <w:r w:rsidR="00E2262D">
                    <w:rPr>
                      <w:rFonts w:ascii="ＭＳ 明朝" w:eastAsia="ＭＳ 明朝" w:hAnsi="ＭＳ 明朝" w:cs="ＭＳ 明朝" w:hint="eastAsia"/>
                      <w:spacing w:val="6"/>
                      <w:kern w:val="0"/>
                      <w:szCs w:val="21"/>
                    </w:rPr>
                    <w:t>とが</w:t>
                  </w:r>
                  <w:r w:rsidRPr="00E2262D">
                    <w:rPr>
                      <w:rFonts w:ascii="ＭＳ 明朝" w:eastAsia="ＭＳ 明朝" w:hAnsi="ＭＳ 明朝" w:cs="ＭＳ 明朝" w:hint="eastAsia"/>
                      <w:spacing w:val="6"/>
                      <w:kern w:val="0"/>
                      <w:szCs w:val="21"/>
                    </w:rPr>
                    <w:t>、DX</w:t>
                  </w:r>
                  <w:r w:rsidR="00E2262D">
                    <w:rPr>
                      <w:rFonts w:ascii="ＭＳ 明朝" w:eastAsia="ＭＳ 明朝" w:hAnsi="ＭＳ 明朝" w:cs="ＭＳ 明朝" w:hint="eastAsia"/>
                      <w:spacing w:val="6"/>
                      <w:kern w:val="0"/>
                      <w:szCs w:val="21"/>
                    </w:rPr>
                    <w:t xml:space="preserve">戦略と進捗状況、課題、IT戦略と進捗状況、課題等をそれぞれ定期報告し、取締役が把握　</w:t>
                  </w:r>
                </w:p>
              </w:tc>
            </w:tr>
          </w:tbl>
          <w:p w14:paraId="195692B5" w14:textId="77777777" w:rsidR="00D1302E" w:rsidRPr="000B67D8"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46E27A" w14:textId="77777777" w:rsidR="00D1302E" w:rsidRPr="000B67D8"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67D8">
              <w:rPr>
                <w:rFonts w:ascii="ＭＳ 明朝" w:eastAsia="ＭＳ 明朝" w:hAnsi="ＭＳ 明朝" w:cs="ＭＳ 明朝" w:hint="eastAsia"/>
                <w:spacing w:val="6"/>
                <w:kern w:val="0"/>
                <w:szCs w:val="21"/>
              </w:rPr>
              <w:t xml:space="preserve">　(</w:t>
            </w:r>
            <w:r w:rsidRPr="000B67D8">
              <w:rPr>
                <w:rFonts w:ascii="ＭＳ 明朝" w:eastAsia="ＭＳ 明朝" w:hAnsi="ＭＳ 明朝" w:cs="ＭＳ 明朝"/>
                <w:spacing w:val="6"/>
                <w:kern w:val="0"/>
                <w:szCs w:val="21"/>
              </w:rPr>
              <w:t>6</w:t>
            </w:r>
            <w:r w:rsidRPr="000B67D8">
              <w:rPr>
                <w:rFonts w:ascii="ＭＳ 明朝" w:eastAsia="ＭＳ 明朝" w:hAnsi="ＭＳ 明朝" w:cs="ＭＳ 明朝" w:hint="eastAsia"/>
                <w:spacing w:val="6"/>
                <w:kern w:val="0"/>
                <w:szCs w:val="21"/>
              </w:rPr>
              <w:t>)</w:t>
            </w:r>
            <w:r w:rsidRPr="000B67D8">
              <w:rPr>
                <w:rFonts w:ascii="ＭＳ 明朝" w:eastAsia="ＭＳ 明朝" w:hAnsi="ＭＳ 明朝" w:cs="ＭＳ 明朝"/>
                <w:spacing w:val="6"/>
                <w:kern w:val="0"/>
                <w:szCs w:val="21"/>
              </w:rPr>
              <w:t xml:space="preserve"> </w:t>
            </w:r>
            <w:r w:rsidRPr="000B67D8">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730C8CD8" w14:textId="77777777" w:rsidTr="00DD56DC">
              <w:trPr>
                <w:trHeight w:val="707"/>
              </w:trPr>
              <w:tc>
                <w:tcPr>
                  <w:tcW w:w="2600" w:type="dxa"/>
                  <w:shd w:val="clear" w:color="auto" w:fill="auto"/>
                  <w:vAlign w:val="center"/>
                </w:tcPr>
                <w:p w14:paraId="1F6B290E" w14:textId="77777777" w:rsidR="00D1302E" w:rsidRPr="000B67D8"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B67D8">
                    <w:rPr>
                      <w:rFonts w:ascii="ＭＳ 明朝" w:eastAsia="ＭＳ 明朝" w:hAnsi="ＭＳ 明朝" w:cs="ＭＳ 明朝" w:hint="eastAsia"/>
                      <w:spacing w:val="6"/>
                      <w:kern w:val="0"/>
                      <w:szCs w:val="21"/>
                    </w:rPr>
                    <w:t>実施時期</w:t>
                  </w:r>
                </w:p>
              </w:tc>
              <w:tc>
                <w:tcPr>
                  <w:tcW w:w="5890" w:type="dxa"/>
                  <w:shd w:val="clear" w:color="auto" w:fill="auto"/>
                </w:tcPr>
                <w:p w14:paraId="6D12C38B" w14:textId="316CC225" w:rsidR="00D1302E" w:rsidRPr="000B67D8"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3D70">
                    <w:rPr>
                      <w:rFonts w:ascii="ＭＳ 明朝" w:eastAsia="ＭＳ 明朝" w:hAnsi="ＭＳ 明朝" w:cs="ＭＳ 明朝" w:hint="eastAsia"/>
                      <w:b/>
                      <w:bCs/>
                      <w:color w:val="FF0000"/>
                      <w:spacing w:val="6"/>
                      <w:kern w:val="0"/>
                      <w:szCs w:val="21"/>
                    </w:rPr>
                    <w:t xml:space="preserve">　　　</w:t>
                  </w:r>
                  <w:r w:rsidRPr="000B67D8">
                    <w:rPr>
                      <w:rFonts w:ascii="ＭＳ 明朝" w:eastAsia="ＭＳ 明朝" w:hAnsi="ＭＳ 明朝" w:cs="ＭＳ 明朝" w:hint="eastAsia"/>
                      <w:spacing w:val="6"/>
                      <w:kern w:val="0"/>
                      <w:szCs w:val="21"/>
                    </w:rPr>
                    <w:t xml:space="preserve">　</w:t>
                  </w:r>
                  <w:r w:rsidR="000B67D8" w:rsidRPr="000B67D8">
                    <w:rPr>
                      <w:rFonts w:ascii="ＭＳ 明朝" w:eastAsia="ＭＳ 明朝" w:hAnsi="ＭＳ 明朝" w:cs="ＭＳ 明朝" w:hint="eastAsia"/>
                      <w:spacing w:val="6"/>
                      <w:kern w:val="0"/>
                      <w:szCs w:val="21"/>
                    </w:rPr>
                    <w:t>2022</w:t>
                  </w:r>
                  <w:r w:rsidRPr="000B67D8">
                    <w:rPr>
                      <w:rFonts w:ascii="ＭＳ 明朝" w:eastAsia="ＭＳ 明朝" w:hAnsi="ＭＳ 明朝" w:cs="ＭＳ 明朝" w:hint="eastAsia"/>
                      <w:spacing w:val="6"/>
                      <w:kern w:val="0"/>
                      <w:szCs w:val="21"/>
                    </w:rPr>
                    <w:t xml:space="preserve">年　</w:t>
                  </w:r>
                  <w:r w:rsidR="000B67D8" w:rsidRPr="000B67D8">
                    <w:rPr>
                      <w:rFonts w:ascii="ＭＳ 明朝" w:eastAsia="ＭＳ 明朝" w:hAnsi="ＭＳ 明朝" w:cs="ＭＳ 明朝" w:hint="eastAsia"/>
                      <w:spacing w:val="6"/>
                      <w:kern w:val="0"/>
                      <w:szCs w:val="21"/>
                    </w:rPr>
                    <w:t>1</w:t>
                  </w:r>
                  <w:r w:rsidRPr="000B67D8">
                    <w:rPr>
                      <w:rFonts w:ascii="ＭＳ 明朝" w:eastAsia="ＭＳ 明朝" w:hAnsi="ＭＳ 明朝" w:cs="ＭＳ 明朝" w:hint="eastAsia"/>
                      <w:spacing w:val="6"/>
                      <w:kern w:val="0"/>
                      <w:szCs w:val="21"/>
                    </w:rPr>
                    <w:t xml:space="preserve">月頃　～　　　</w:t>
                  </w:r>
                  <w:r w:rsidR="00F70EEF">
                    <w:rPr>
                      <w:rFonts w:ascii="ＭＳ 明朝" w:eastAsia="ＭＳ 明朝" w:hAnsi="ＭＳ 明朝" w:cs="ＭＳ 明朝" w:hint="eastAsia"/>
                      <w:spacing w:val="6"/>
                      <w:kern w:val="0"/>
                      <w:szCs w:val="21"/>
                    </w:rPr>
                    <w:t>継続実施中</w:t>
                  </w:r>
                </w:p>
                <w:p w14:paraId="03E493F3" w14:textId="77777777" w:rsidR="00D1302E" w:rsidRPr="007F3D70"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color w:val="FF0000"/>
                      <w:spacing w:val="6"/>
                      <w:kern w:val="0"/>
                      <w:szCs w:val="21"/>
                    </w:rPr>
                  </w:pPr>
                </w:p>
              </w:tc>
            </w:tr>
            <w:tr w:rsidR="00D1302E" w:rsidRPr="00DD56DC" w14:paraId="4FFE06E5" w14:textId="77777777" w:rsidTr="00DD56DC">
              <w:trPr>
                <w:trHeight w:val="697"/>
              </w:trPr>
              <w:tc>
                <w:tcPr>
                  <w:tcW w:w="2600" w:type="dxa"/>
                  <w:shd w:val="clear" w:color="auto" w:fill="auto"/>
                  <w:vAlign w:val="center"/>
                </w:tcPr>
                <w:p w14:paraId="438423D1" w14:textId="77777777" w:rsidR="00D1302E" w:rsidRPr="000B67D8"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B67D8">
                    <w:rPr>
                      <w:rFonts w:ascii="ＭＳ 明朝" w:eastAsia="ＭＳ 明朝" w:hAnsi="ＭＳ 明朝" w:cs="ＭＳ 明朝" w:hint="eastAsia"/>
                      <w:spacing w:val="6"/>
                      <w:kern w:val="0"/>
                      <w:szCs w:val="21"/>
                    </w:rPr>
                    <w:t>実施内容</w:t>
                  </w:r>
                </w:p>
              </w:tc>
              <w:tc>
                <w:tcPr>
                  <w:tcW w:w="5890" w:type="dxa"/>
                  <w:shd w:val="clear" w:color="auto" w:fill="auto"/>
                </w:tcPr>
                <w:p w14:paraId="721A5369" w14:textId="76AF5650" w:rsidR="004A214D" w:rsidRDefault="004A214D" w:rsidP="004A21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214D">
                    <w:rPr>
                      <w:rFonts w:ascii="ＭＳ 明朝" w:eastAsia="ＭＳ 明朝" w:hAnsi="ＭＳ 明朝" w:cs="ＭＳ 明朝" w:hint="eastAsia"/>
                      <w:spacing w:val="6"/>
                      <w:kern w:val="0"/>
                      <w:szCs w:val="21"/>
                    </w:rPr>
                    <w:t>情報セキュリティマネジメントシステム国際規格ISO27000を踏まえたグループ共通の「情報セキュリティポリシー」を制定し、情報資産の適切な保存・活用・管理や個人情報の保護を推進して</w:t>
                  </w:r>
                  <w:r>
                    <w:rPr>
                      <w:rFonts w:ascii="ＭＳ 明朝" w:eastAsia="ＭＳ 明朝" w:hAnsi="ＭＳ 明朝" w:cs="ＭＳ 明朝" w:hint="eastAsia"/>
                      <w:spacing w:val="6"/>
                      <w:kern w:val="0"/>
                      <w:szCs w:val="21"/>
                    </w:rPr>
                    <w:t>いる。</w:t>
                  </w:r>
                </w:p>
                <w:p w14:paraId="15F1989E" w14:textId="57B8E834" w:rsidR="004A214D" w:rsidRDefault="004A214D" w:rsidP="004A21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214D">
                    <w:rPr>
                      <w:rFonts w:ascii="ＭＳ 明朝" w:eastAsia="ＭＳ 明朝" w:hAnsi="ＭＳ 明朝" w:cs="ＭＳ 明朝" w:hint="eastAsia"/>
                      <w:spacing w:val="6"/>
                      <w:kern w:val="0"/>
                      <w:szCs w:val="21"/>
                    </w:rPr>
                    <w:t>ＡＧＣグループグローバル共通の取り組み項目をベースに、地域（日本・アジア、欧州、米州）の状況を踏まえた項目を付加した標準書とガイドラインをそれぞれ策定してい</w:t>
                  </w:r>
                  <w:r>
                    <w:rPr>
                      <w:rFonts w:ascii="ＭＳ 明朝" w:eastAsia="ＭＳ 明朝" w:hAnsi="ＭＳ 明朝" w:cs="ＭＳ 明朝" w:hint="eastAsia"/>
                      <w:spacing w:val="6"/>
                      <w:kern w:val="0"/>
                      <w:szCs w:val="21"/>
                    </w:rPr>
                    <w:t>る</w:t>
                  </w:r>
                  <w:r w:rsidRPr="004A214D">
                    <w:rPr>
                      <w:rFonts w:ascii="ＭＳ 明朝" w:eastAsia="ＭＳ 明朝" w:hAnsi="ＭＳ 明朝" w:cs="ＭＳ 明朝" w:hint="eastAsia"/>
                      <w:spacing w:val="6"/>
                      <w:kern w:val="0"/>
                      <w:szCs w:val="21"/>
                    </w:rPr>
                    <w:t>。また、重大な情報セキュリティ事故が生じた際には「ＡＧＣグループ危機管理ガイドライン」に沿って、その影響を最小限に留めるための体制を整備してい</w:t>
                  </w:r>
                  <w:r>
                    <w:rPr>
                      <w:rFonts w:ascii="ＭＳ 明朝" w:eastAsia="ＭＳ 明朝" w:hAnsi="ＭＳ 明朝" w:cs="ＭＳ 明朝" w:hint="eastAsia"/>
                      <w:spacing w:val="6"/>
                      <w:kern w:val="0"/>
                      <w:szCs w:val="21"/>
                    </w:rPr>
                    <w:t>る</w:t>
                  </w:r>
                  <w:r w:rsidRPr="004A214D">
                    <w:rPr>
                      <w:rFonts w:ascii="ＭＳ 明朝" w:eastAsia="ＭＳ 明朝" w:hAnsi="ＭＳ 明朝" w:cs="ＭＳ 明朝" w:hint="eastAsia"/>
                      <w:spacing w:val="6"/>
                      <w:kern w:val="0"/>
                      <w:szCs w:val="21"/>
                    </w:rPr>
                    <w:t>。</w:t>
                  </w:r>
                </w:p>
                <w:p w14:paraId="5EEC4B44" w14:textId="6A2CD9E0" w:rsidR="004A214D" w:rsidRDefault="00B67601" w:rsidP="00B676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7601">
                    <w:rPr>
                      <w:rFonts w:ascii="ＭＳ 明朝" w:eastAsia="ＭＳ 明朝" w:hAnsi="ＭＳ 明朝" w:cs="ＭＳ 明朝" w:hint="eastAsia"/>
                      <w:spacing w:val="6"/>
                      <w:kern w:val="0"/>
                      <w:szCs w:val="21"/>
                    </w:rPr>
                    <w:t>情報システムや生産設備のセキュリティ対策について、国際標準を踏まえたグループ共通の管理規程を策定し、防御や検知に関する装備を強化するとともに、マネジメントシステムを整備し、情報セキュリティ・インシデントが発生した際の即応力を強化すべく体制の充実や訓練に取り組んでい</w:t>
                  </w:r>
                  <w:r w:rsidR="009A288B">
                    <w:rPr>
                      <w:rFonts w:ascii="ＭＳ 明朝" w:eastAsia="ＭＳ 明朝" w:hAnsi="ＭＳ 明朝" w:cs="ＭＳ 明朝" w:hint="eastAsia"/>
                      <w:spacing w:val="6"/>
                      <w:kern w:val="0"/>
                      <w:szCs w:val="21"/>
                    </w:rPr>
                    <w:t>る</w:t>
                  </w:r>
                  <w:r w:rsidRPr="00B67601">
                    <w:rPr>
                      <w:rFonts w:ascii="ＭＳ 明朝" w:eastAsia="ＭＳ 明朝" w:hAnsi="ＭＳ 明朝" w:cs="ＭＳ 明朝" w:hint="eastAsia"/>
                      <w:spacing w:val="6"/>
                      <w:kern w:val="0"/>
                      <w:szCs w:val="21"/>
                    </w:rPr>
                    <w:t>。上記については、技術的な侵入テストや第三者による総合評価を継続して実施してい</w:t>
                  </w:r>
                  <w:r w:rsidR="009C32C2">
                    <w:rPr>
                      <w:rFonts w:ascii="ＭＳ 明朝" w:eastAsia="ＭＳ 明朝" w:hAnsi="ＭＳ 明朝" w:cs="ＭＳ 明朝" w:hint="eastAsia"/>
                      <w:spacing w:val="6"/>
                      <w:kern w:val="0"/>
                      <w:szCs w:val="21"/>
                    </w:rPr>
                    <w:t>る</w:t>
                  </w:r>
                  <w:r w:rsidRPr="00B67601">
                    <w:rPr>
                      <w:rFonts w:ascii="ＭＳ 明朝" w:eastAsia="ＭＳ 明朝" w:hAnsi="ＭＳ 明朝" w:cs="ＭＳ 明朝" w:hint="eastAsia"/>
                      <w:spacing w:val="6"/>
                      <w:kern w:val="0"/>
                      <w:szCs w:val="21"/>
                    </w:rPr>
                    <w:t>。</w:t>
                  </w:r>
                </w:p>
                <w:p w14:paraId="3630D46E" w14:textId="4EA557C1" w:rsidR="00B67601" w:rsidRDefault="00B67601" w:rsidP="00B676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7601">
                    <w:rPr>
                      <w:rFonts w:ascii="ＭＳ 明朝" w:eastAsia="ＭＳ 明朝" w:hAnsi="ＭＳ 明朝" w:cs="ＭＳ 明朝" w:hint="eastAsia"/>
                      <w:spacing w:val="6"/>
                      <w:kern w:val="0"/>
                      <w:szCs w:val="21"/>
                    </w:rPr>
                    <w:t>「重要機密情報漏洩の防止対策」を内部監査におけるグローバル共通の重点監査項目の一つとしてい</w:t>
                  </w:r>
                  <w:r w:rsidR="009C32C2">
                    <w:rPr>
                      <w:rFonts w:ascii="ＭＳ 明朝" w:eastAsia="ＭＳ 明朝" w:hAnsi="ＭＳ 明朝" w:cs="ＭＳ 明朝" w:hint="eastAsia"/>
                      <w:spacing w:val="6"/>
                      <w:kern w:val="0"/>
                      <w:szCs w:val="21"/>
                    </w:rPr>
                    <w:t>る</w:t>
                  </w:r>
                  <w:r w:rsidRPr="00B67601">
                    <w:rPr>
                      <w:rFonts w:ascii="ＭＳ 明朝" w:eastAsia="ＭＳ 明朝" w:hAnsi="ＭＳ 明朝" w:cs="ＭＳ 明朝" w:hint="eastAsia"/>
                      <w:spacing w:val="6"/>
                      <w:kern w:val="0"/>
                      <w:szCs w:val="21"/>
                    </w:rPr>
                    <w:t>。</w:t>
                  </w:r>
                </w:p>
                <w:p w14:paraId="386D3103" w14:textId="36212BF0" w:rsidR="00D1302E" w:rsidRPr="000B67D8" w:rsidRDefault="00B67601" w:rsidP="000B67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7601">
                    <w:rPr>
                      <w:rFonts w:ascii="ＭＳ 明朝" w:eastAsia="ＭＳ 明朝" w:hAnsi="ＭＳ 明朝" w:cs="ＭＳ 明朝" w:hint="eastAsia"/>
                      <w:spacing w:val="6"/>
                      <w:kern w:val="0"/>
                      <w:szCs w:val="21"/>
                    </w:rPr>
                    <w:t>新卒採用社員・キャリア採用社員向け教育の一環として、情報セキュリティ教育を実施してい</w:t>
                  </w:r>
                  <w:r w:rsidR="009C32C2">
                    <w:rPr>
                      <w:rFonts w:ascii="ＭＳ 明朝" w:eastAsia="ＭＳ 明朝" w:hAnsi="ＭＳ 明朝" w:cs="ＭＳ 明朝" w:hint="eastAsia"/>
                      <w:spacing w:val="6"/>
                      <w:kern w:val="0"/>
                      <w:szCs w:val="21"/>
                    </w:rPr>
                    <w:t>る</w:t>
                  </w:r>
                  <w:r w:rsidRPr="00B67601">
                    <w:rPr>
                      <w:rFonts w:ascii="ＭＳ 明朝" w:eastAsia="ＭＳ 明朝" w:hAnsi="ＭＳ 明朝" w:cs="ＭＳ 明朝" w:hint="eastAsia"/>
                      <w:spacing w:val="6"/>
                      <w:kern w:val="0"/>
                      <w:szCs w:val="21"/>
                    </w:rPr>
                    <w:t>。また、入社後の社員に対しても、定期的な教育を継続して実施してい</w:t>
                  </w:r>
                  <w:r w:rsidR="009C32C2">
                    <w:rPr>
                      <w:rFonts w:ascii="ＭＳ 明朝" w:eastAsia="ＭＳ 明朝" w:hAnsi="ＭＳ 明朝" w:cs="ＭＳ 明朝" w:hint="eastAsia"/>
                      <w:spacing w:val="6"/>
                      <w:kern w:val="0"/>
                      <w:szCs w:val="21"/>
                    </w:rPr>
                    <w:t>る</w:t>
                  </w:r>
                  <w:r w:rsidRPr="00B67601">
                    <w:rPr>
                      <w:rFonts w:ascii="ＭＳ 明朝" w:eastAsia="ＭＳ 明朝" w:hAnsi="ＭＳ 明朝" w:cs="ＭＳ 明朝" w:hint="eastAsia"/>
                      <w:spacing w:val="6"/>
                      <w:kern w:val="0"/>
                      <w:szCs w:val="21"/>
                    </w:rPr>
                    <w:t>。</w:t>
                  </w:r>
                </w:p>
              </w:tc>
            </w:tr>
          </w:tbl>
          <w:p w14:paraId="5F5B71FB"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2308E83" w14:textId="77777777" w:rsidR="00C3670A" w:rsidRPr="00D1302E"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（注）</w:t>
            </w:r>
            <w:r w:rsidRPr="00D1302E">
              <w:rPr>
                <w:rFonts w:ascii="ＭＳ 明朝" w:hAnsi="ＭＳ 明朝" w:cs="ＭＳ 明朝"/>
                <w:spacing w:val="6"/>
                <w:kern w:val="0"/>
                <w:szCs w:val="21"/>
              </w:rPr>
              <w:t>(1)</w:t>
            </w:r>
            <w:r w:rsidRPr="00D1302E">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w:t>
            </w:r>
            <w:r>
              <w:rPr>
                <w:rFonts w:ascii="ＭＳ 明朝" w:hAnsi="ＭＳ 明朝" w:cs="ＭＳ 明朝"/>
                <w:spacing w:val="6"/>
                <w:kern w:val="0"/>
                <w:szCs w:val="21"/>
              </w:rPr>
              <w:t>3</w:t>
            </w:r>
            <w:r w:rsidRPr="00D1302E">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の取組に</w:t>
            </w:r>
            <w:r>
              <w:rPr>
                <w:rFonts w:ascii="ＭＳ 明朝" w:hAnsi="ＭＳ 明朝" w:cs="ＭＳ 明朝" w:hint="eastAsia"/>
                <w:spacing w:val="6"/>
                <w:kern w:val="0"/>
                <w:szCs w:val="21"/>
              </w:rPr>
              <w:t>おいて</w:t>
            </w:r>
            <w:r w:rsidRPr="00D1302E">
              <w:rPr>
                <w:rFonts w:ascii="ＭＳ 明朝" w:eastAsia="ＭＳ 明朝" w:hAnsi="ＭＳ 明朝" w:cs="ＭＳ 明朝" w:hint="eastAsia"/>
                <w:spacing w:val="6"/>
                <w:kern w:val="0"/>
                <w:szCs w:val="21"/>
              </w:rPr>
              <w:t>公表先の</w:t>
            </w:r>
            <w:r>
              <w:rPr>
                <w:rFonts w:ascii="ＭＳ 明朝" w:eastAsia="ＭＳ 明朝" w:hAnsi="ＭＳ 明朝" w:cs="ＭＳ 明朝" w:hint="eastAsia"/>
                <w:spacing w:val="6"/>
                <w:kern w:val="0"/>
                <w:szCs w:val="21"/>
              </w:rPr>
              <w:t>URLを提出しない</w:t>
            </w:r>
            <w:r w:rsidRPr="00D1302E">
              <w:rPr>
                <w:rFonts w:ascii="ＭＳ 明朝" w:eastAsia="ＭＳ 明朝" w:hAnsi="ＭＳ 明朝" w:cs="ＭＳ 明朝" w:hint="eastAsia"/>
                <w:spacing w:val="6"/>
                <w:kern w:val="0"/>
                <w:szCs w:val="21"/>
              </w:rPr>
              <w:t>場合は次の①の書類を</w:t>
            </w:r>
            <w:r>
              <w:rPr>
                <w:rFonts w:ascii="ＭＳ 明朝" w:eastAsia="ＭＳ 明朝" w:hAnsi="ＭＳ 明朝" w:cs="ＭＳ 明朝" w:hint="eastAsia"/>
                <w:spacing w:val="6"/>
                <w:kern w:val="0"/>
                <w:szCs w:val="21"/>
              </w:rPr>
              <w:t>、</w:t>
            </w:r>
            <w:r w:rsidRPr="00D1302E">
              <w:rPr>
                <w:rFonts w:ascii="ＭＳ 明朝" w:hAnsi="ＭＳ 明朝" w:cs="ＭＳ 明朝" w:hint="eastAsia"/>
                <w:spacing w:val="6"/>
                <w:kern w:val="0"/>
                <w:szCs w:val="21"/>
              </w:rPr>
              <w:t>(</w:t>
            </w:r>
            <w:r>
              <w:rPr>
                <w:rFonts w:ascii="ＭＳ 明朝" w:hAnsi="ＭＳ 明朝" w:cs="ＭＳ 明朝" w:hint="eastAsia"/>
                <w:spacing w:val="6"/>
                <w:kern w:val="0"/>
                <w:szCs w:val="21"/>
              </w:rPr>
              <w:t>4</w:t>
            </w:r>
            <w:r w:rsidRPr="00D1302E">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の取組に</w:t>
            </w:r>
            <w:r>
              <w:rPr>
                <w:rFonts w:ascii="ＭＳ 明朝" w:hAnsi="ＭＳ 明朝" w:cs="ＭＳ 明朝" w:hint="eastAsia"/>
                <w:spacing w:val="6"/>
                <w:kern w:val="0"/>
                <w:szCs w:val="21"/>
              </w:rPr>
              <w:t>おいて</w:t>
            </w:r>
            <w:r w:rsidRPr="00D1302E">
              <w:rPr>
                <w:rFonts w:ascii="ＭＳ 明朝" w:eastAsia="ＭＳ 明朝" w:hAnsi="ＭＳ 明朝" w:cs="ＭＳ 明朝" w:hint="eastAsia"/>
                <w:spacing w:val="6"/>
                <w:kern w:val="0"/>
                <w:szCs w:val="21"/>
              </w:rPr>
              <w:t>情報発信</w:t>
            </w:r>
            <w:r>
              <w:rPr>
                <w:rFonts w:ascii="ＭＳ 明朝" w:eastAsia="ＭＳ 明朝" w:hAnsi="ＭＳ 明朝" w:cs="ＭＳ 明朝" w:hint="eastAsia"/>
                <w:spacing w:val="6"/>
                <w:kern w:val="0"/>
                <w:szCs w:val="21"/>
              </w:rPr>
              <w:t>内容を確認できるウェブサイト</w:t>
            </w:r>
            <w:r w:rsidRPr="00D1302E">
              <w:rPr>
                <w:rFonts w:ascii="ＭＳ 明朝" w:eastAsia="ＭＳ 明朝" w:hAnsi="ＭＳ 明朝" w:cs="ＭＳ 明朝" w:hint="eastAsia"/>
                <w:spacing w:val="6"/>
                <w:kern w:val="0"/>
                <w:szCs w:val="21"/>
              </w:rPr>
              <w:t>のURL</w:t>
            </w:r>
            <w:r>
              <w:rPr>
                <w:rFonts w:ascii="ＭＳ 明朝" w:eastAsia="ＭＳ 明朝" w:hAnsi="ＭＳ 明朝" w:cs="ＭＳ 明朝" w:hint="eastAsia"/>
                <w:spacing w:val="6"/>
                <w:kern w:val="0"/>
                <w:szCs w:val="21"/>
              </w:rPr>
              <w:t>を提出しない</w:t>
            </w:r>
            <w:r w:rsidRPr="00D1302E">
              <w:rPr>
                <w:rFonts w:ascii="ＭＳ 明朝" w:eastAsia="ＭＳ 明朝" w:hAnsi="ＭＳ 明朝" w:cs="ＭＳ 明朝" w:hint="eastAsia"/>
                <w:spacing w:val="6"/>
                <w:kern w:val="0"/>
                <w:szCs w:val="21"/>
              </w:rPr>
              <w:t>場合は</w:t>
            </w:r>
            <w:r>
              <w:rPr>
                <w:rFonts w:ascii="ＭＳ 明朝" w:eastAsia="ＭＳ 明朝" w:hAnsi="ＭＳ 明朝" w:cs="ＭＳ 明朝" w:hint="eastAsia"/>
                <w:spacing w:val="6"/>
                <w:kern w:val="0"/>
                <w:szCs w:val="21"/>
              </w:rPr>
              <w:t>、</w:t>
            </w:r>
            <w:r w:rsidRPr="00D1302E">
              <w:rPr>
                <w:rFonts w:ascii="ＭＳ 明朝" w:eastAsia="ＭＳ 明朝" w:hAnsi="ＭＳ 明朝" w:cs="ＭＳ 明朝" w:hint="eastAsia"/>
                <w:spacing w:val="6"/>
                <w:kern w:val="0"/>
                <w:szCs w:val="21"/>
              </w:rPr>
              <w:t>次の</w:t>
            </w:r>
            <w:r>
              <w:rPr>
                <w:rFonts w:ascii="ＭＳ 明朝" w:eastAsia="ＭＳ 明朝" w:hAnsi="ＭＳ 明朝" w:cs="ＭＳ 明朝" w:hint="eastAsia"/>
                <w:spacing w:val="6"/>
                <w:kern w:val="0"/>
                <w:szCs w:val="21"/>
              </w:rPr>
              <w:t>②</w:t>
            </w:r>
            <w:r w:rsidRPr="00D1302E">
              <w:rPr>
                <w:rFonts w:ascii="ＭＳ 明朝" w:eastAsia="ＭＳ 明朝" w:hAnsi="ＭＳ 明朝" w:cs="ＭＳ 明朝" w:hint="eastAsia"/>
                <w:spacing w:val="6"/>
                <w:kern w:val="0"/>
                <w:szCs w:val="21"/>
              </w:rPr>
              <w:t>の書類を添付すること。また、必要に応じて</w:t>
            </w:r>
            <w:r>
              <w:rPr>
                <w:rFonts w:ascii="ＭＳ 明朝" w:eastAsia="ＭＳ 明朝" w:hAnsi="ＭＳ 明朝" w:cs="ＭＳ 明朝" w:hint="eastAsia"/>
                <w:spacing w:val="6"/>
                <w:kern w:val="0"/>
                <w:szCs w:val="21"/>
              </w:rPr>
              <w:t>③、④</w:t>
            </w:r>
            <w:r w:rsidRPr="00D1302E">
              <w:rPr>
                <w:rFonts w:ascii="ＭＳ 明朝" w:eastAsia="ＭＳ 明朝" w:hAnsi="ＭＳ 明朝" w:cs="ＭＳ 明朝" w:hint="eastAsia"/>
                <w:spacing w:val="6"/>
                <w:kern w:val="0"/>
                <w:szCs w:val="21"/>
              </w:rPr>
              <w:t>の書類を添付できる。</w:t>
            </w:r>
          </w:p>
          <w:p w14:paraId="2BD819BF" w14:textId="77777777" w:rsidR="00C3670A" w:rsidRPr="00D1302E"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sidR="00C3670A" w:rsidRPr="00D1302E">
              <w:rPr>
                <w:rFonts w:ascii="ＭＳ 明朝" w:hAnsi="ＭＳ 明朝" w:cs="ＭＳ 明朝"/>
                <w:spacing w:val="6"/>
                <w:kern w:val="0"/>
                <w:szCs w:val="21"/>
              </w:rPr>
              <w:t>(1)</w:t>
            </w:r>
            <w:r w:rsidR="00C3670A" w:rsidRPr="00D1302E">
              <w:rPr>
                <w:rFonts w:ascii="ＭＳ 明朝" w:hAnsi="ＭＳ 明朝" w:cs="ＭＳ 明朝" w:hint="eastAsia"/>
                <w:spacing w:val="6"/>
                <w:kern w:val="0"/>
                <w:szCs w:val="21"/>
              </w:rPr>
              <w:t>～(</w:t>
            </w:r>
            <w:r w:rsidR="00C3670A">
              <w:rPr>
                <w:rFonts w:ascii="ＭＳ 明朝" w:hAnsi="ＭＳ 明朝" w:cs="ＭＳ 明朝"/>
                <w:spacing w:val="6"/>
                <w:kern w:val="0"/>
                <w:szCs w:val="21"/>
              </w:rPr>
              <w:t>3</w:t>
            </w:r>
            <w:r w:rsidR="00C3670A" w:rsidRPr="00D1302E">
              <w:rPr>
                <w:rFonts w:ascii="ＭＳ 明朝" w:hAnsi="ＭＳ 明朝" w:cs="ＭＳ 明朝" w:hint="eastAsia"/>
                <w:spacing w:val="6"/>
                <w:kern w:val="0"/>
                <w:szCs w:val="21"/>
              </w:rPr>
              <w:t>)の取組における、公表を行っていることを明らかにする書類（公表先</w:t>
            </w:r>
            <w:r w:rsidR="00C3670A">
              <w:rPr>
                <w:rFonts w:ascii="ＭＳ 明朝" w:hAnsi="ＭＳ 明朝" w:cs="ＭＳ 明朝" w:hint="eastAsia"/>
                <w:spacing w:val="6"/>
                <w:kern w:val="0"/>
                <w:szCs w:val="21"/>
              </w:rPr>
              <w:lastRenderedPageBreak/>
              <w:t>の</w:t>
            </w:r>
            <w:r w:rsidR="00C3670A" w:rsidRPr="00D1302E">
              <w:rPr>
                <w:rFonts w:ascii="ＭＳ 明朝" w:hAnsi="ＭＳ 明朝" w:cs="ＭＳ 明朝" w:hint="eastAsia"/>
                <w:spacing w:val="6"/>
                <w:kern w:val="0"/>
                <w:szCs w:val="21"/>
              </w:rPr>
              <w:t>ウェブサイトの画面を印刷した書類等）</w:t>
            </w:r>
          </w:p>
          <w:p w14:paraId="1C608C48" w14:textId="77777777" w:rsidR="00C3670A" w:rsidRPr="00D1302E"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②　</w:t>
            </w:r>
            <w:r w:rsidR="00C3670A" w:rsidRPr="00D1302E">
              <w:rPr>
                <w:rFonts w:ascii="ＭＳ 明朝" w:hAnsi="ＭＳ 明朝" w:cs="ＭＳ 明朝" w:hint="eastAsia"/>
                <w:spacing w:val="6"/>
                <w:kern w:val="0"/>
                <w:szCs w:val="21"/>
              </w:rPr>
              <w:t>(</w:t>
            </w:r>
            <w:r w:rsidR="00C3670A" w:rsidRPr="00D1302E">
              <w:rPr>
                <w:rFonts w:ascii="ＭＳ 明朝" w:hAnsi="ＭＳ 明朝" w:cs="ＭＳ 明朝"/>
                <w:spacing w:val="6"/>
                <w:kern w:val="0"/>
                <w:szCs w:val="21"/>
              </w:rPr>
              <w:t>4</w:t>
            </w:r>
            <w:r w:rsidR="00C3670A" w:rsidRPr="00D1302E">
              <w:rPr>
                <w:rFonts w:ascii="ＭＳ 明朝" w:hAnsi="ＭＳ 明朝" w:cs="ＭＳ 明朝" w:hint="eastAsia"/>
                <w:spacing w:val="6"/>
                <w:kern w:val="0"/>
                <w:szCs w:val="21"/>
              </w:rPr>
              <w:t>)の取組における、情報発信を行っていることを明らかにする書類（情報発信</w:t>
            </w:r>
            <w:r w:rsidR="00C3670A">
              <w:rPr>
                <w:rFonts w:ascii="ＭＳ 明朝" w:hAnsi="ＭＳ 明朝" w:cs="ＭＳ 明朝" w:hint="eastAsia"/>
                <w:spacing w:val="6"/>
                <w:kern w:val="0"/>
                <w:szCs w:val="21"/>
              </w:rPr>
              <w:t>内容を確認できる</w:t>
            </w:r>
            <w:r w:rsidR="00C3670A" w:rsidRPr="00D1302E">
              <w:rPr>
                <w:rFonts w:ascii="ＭＳ 明朝" w:hAnsi="ＭＳ 明朝" w:cs="ＭＳ 明朝" w:hint="eastAsia"/>
                <w:spacing w:val="6"/>
                <w:kern w:val="0"/>
                <w:szCs w:val="21"/>
              </w:rPr>
              <w:t>ウェブサイトの画面を印刷した書類等）</w:t>
            </w:r>
          </w:p>
          <w:p w14:paraId="3EF25C1B" w14:textId="77777777" w:rsidR="00C3670A"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③　</w:t>
            </w:r>
            <w:r w:rsidR="00C3670A">
              <w:rPr>
                <w:rFonts w:ascii="ＭＳ 明朝" w:hAnsi="ＭＳ 明朝" w:cs="ＭＳ 明朝"/>
                <w:spacing w:val="6"/>
                <w:kern w:val="0"/>
                <w:szCs w:val="21"/>
              </w:rPr>
              <w:t>(1)</w:t>
            </w:r>
            <w:r w:rsidR="00C3670A">
              <w:rPr>
                <w:rFonts w:ascii="ＭＳ 明朝" w:hAnsi="ＭＳ 明朝" w:cs="ＭＳ 明朝" w:hint="eastAsia"/>
                <w:spacing w:val="6"/>
                <w:kern w:val="0"/>
                <w:szCs w:val="21"/>
              </w:rPr>
              <w:t>の取組における</w:t>
            </w:r>
            <w:r w:rsidR="00C3670A" w:rsidRPr="00F51FF6">
              <w:rPr>
                <w:rFonts w:ascii="ＭＳ 明朝" w:hAnsi="ＭＳ 明朝" w:cs="ＭＳ 明朝" w:hint="eastAsia"/>
                <w:spacing w:val="6"/>
                <w:kern w:val="0"/>
                <w:szCs w:val="21"/>
              </w:rPr>
              <w:t>企業経営の方向性及び情報処理技術の活用の方向性</w:t>
            </w:r>
            <w:r w:rsidR="00C3670A">
              <w:rPr>
                <w:rFonts w:ascii="ＭＳ 明朝" w:hAnsi="ＭＳ 明朝" w:cs="ＭＳ 明朝" w:hint="eastAsia"/>
                <w:spacing w:val="6"/>
                <w:kern w:val="0"/>
                <w:szCs w:val="21"/>
              </w:rPr>
              <w:t>、(</w:t>
            </w:r>
            <w:r w:rsidR="00C3670A">
              <w:rPr>
                <w:rFonts w:ascii="ＭＳ 明朝" w:hAnsi="ＭＳ 明朝" w:cs="ＭＳ 明朝"/>
                <w:spacing w:val="6"/>
                <w:kern w:val="0"/>
                <w:szCs w:val="21"/>
              </w:rPr>
              <w:t>2</w:t>
            </w:r>
            <w:r w:rsidR="00C3670A">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72C44941" w14:textId="77777777" w:rsidR="00C3670A"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④　</w:t>
            </w:r>
            <w:r w:rsidR="00C3670A" w:rsidRPr="00D1302E">
              <w:rPr>
                <w:rFonts w:ascii="ＭＳ 明朝" w:hAnsi="ＭＳ 明朝" w:cs="ＭＳ 明朝"/>
                <w:spacing w:val="6"/>
                <w:kern w:val="0"/>
                <w:szCs w:val="21"/>
              </w:rPr>
              <w:t>(5)</w:t>
            </w:r>
            <w:r w:rsidR="00C3670A" w:rsidRPr="00D1302E">
              <w:rPr>
                <w:rFonts w:ascii="ＭＳ 明朝" w:hAnsi="ＭＳ 明朝" w:cs="ＭＳ 明朝" w:hint="eastAsia"/>
                <w:spacing w:val="6"/>
                <w:kern w:val="0"/>
                <w:szCs w:val="21"/>
              </w:rPr>
              <w:t>～(</w:t>
            </w:r>
            <w:r w:rsidR="00C3670A" w:rsidRPr="00D1302E">
              <w:rPr>
                <w:rFonts w:ascii="ＭＳ 明朝" w:hAnsi="ＭＳ 明朝" w:cs="ＭＳ 明朝"/>
                <w:spacing w:val="6"/>
                <w:kern w:val="0"/>
                <w:szCs w:val="21"/>
              </w:rPr>
              <w:t>6</w:t>
            </w:r>
            <w:r w:rsidR="00C3670A" w:rsidRPr="00D1302E">
              <w:rPr>
                <w:rFonts w:ascii="ＭＳ 明朝" w:hAnsi="ＭＳ 明朝" w:cs="ＭＳ 明朝" w:hint="eastAsia"/>
                <w:spacing w:val="6"/>
                <w:kern w:val="0"/>
                <w:szCs w:val="21"/>
              </w:rPr>
              <w:t>)の取組における、実施内容を</w:t>
            </w:r>
            <w:r w:rsidR="002A27BF">
              <w:rPr>
                <w:rFonts w:ascii="ＭＳ 明朝" w:hAnsi="ＭＳ 明朝" w:cs="ＭＳ 明朝" w:hint="eastAsia"/>
                <w:spacing w:val="6"/>
                <w:kern w:val="0"/>
                <w:szCs w:val="21"/>
              </w:rPr>
              <w:t>補足</w:t>
            </w:r>
            <w:r w:rsidR="00C3670A" w:rsidRPr="00D1302E">
              <w:rPr>
                <w:rFonts w:ascii="ＭＳ 明朝" w:hAnsi="ＭＳ 明朝" w:cs="ＭＳ 明朝" w:hint="eastAsia"/>
                <w:spacing w:val="6"/>
                <w:kern w:val="0"/>
                <w:szCs w:val="21"/>
              </w:rPr>
              <w:t>説明するための書類</w:t>
            </w:r>
          </w:p>
          <w:p w14:paraId="6F3B2D75" w14:textId="77777777" w:rsidR="00D1302E" w:rsidRPr="00D1302E"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412CF4" w14:textId="77777777" w:rsidR="00D54089" w:rsidRDefault="00D54089" w:rsidP="00D54089">
      <w:pPr>
        <w:spacing w:line="240" w:lineRule="auto"/>
        <w:rPr>
          <w:rFonts w:ascii="ＭＳ 明朝" w:eastAsia="ＭＳ 明朝" w:hAnsi="ＭＳ 明朝"/>
          <w:sz w:val="24"/>
        </w:rPr>
      </w:pPr>
      <w:r>
        <w:rPr>
          <w:rFonts w:hint="eastAsia"/>
        </w:rPr>
        <w:lastRenderedPageBreak/>
        <w:t>備考</w:t>
      </w:r>
      <w:r w:rsidRPr="004D4F70">
        <w:rPr>
          <w:rFonts w:hint="eastAsia"/>
        </w:rPr>
        <w:t>．用紙の大きさは、</w:t>
      </w:r>
      <w:r>
        <w:rPr>
          <w:rFonts w:hint="eastAsia"/>
        </w:rPr>
        <w:t>日本産業規格</w:t>
      </w:r>
      <w:r w:rsidRPr="004D4F70">
        <w:rPr>
          <w:rFonts w:hint="eastAsia"/>
        </w:rPr>
        <w:t>Ａ４とすること。</w:t>
      </w:r>
    </w:p>
    <w:p w14:paraId="5D663B8B" w14:textId="77777777" w:rsidR="00D54089"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36073876" w14:textId="77777777" w:rsidR="00D1302E" w:rsidRPr="00D1302E" w:rsidRDefault="00D1302E" w:rsidP="00D1302E">
      <w:pPr>
        <w:overflowPunct w:val="0"/>
        <w:spacing w:line="318" w:lineRule="exact"/>
        <w:textAlignment w:val="baseline"/>
        <w:rPr>
          <w:rFonts w:ascii="ＭＳ 明朝" w:eastAsia="ＭＳ 明朝" w:hAnsi="ＭＳ 明朝"/>
          <w:spacing w:val="14"/>
          <w:kern w:val="0"/>
          <w:szCs w:val="21"/>
        </w:rPr>
      </w:pPr>
      <w:r w:rsidRPr="007E1049">
        <w:rPr>
          <w:rFonts w:ascii="ＭＳ 明朝" w:eastAsia="ＭＳ 明朝" w:hAnsi="ＭＳ 明朝" w:cs="ＭＳ 明朝"/>
          <w:szCs w:val="21"/>
        </w:rPr>
        <w:br w:type="page"/>
      </w:r>
      <w:r>
        <w:rPr>
          <w:rFonts w:ascii="ＭＳ 明朝" w:eastAsia="ＭＳ 明朝" w:hAnsi="ＭＳ 明朝" w:cs="ＭＳ 明朝" w:hint="eastAsia"/>
          <w:spacing w:val="6"/>
          <w:kern w:val="0"/>
          <w:szCs w:val="21"/>
        </w:rPr>
        <w:lastRenderedPageBreak/>
        <w:t>様式第１７</w:t>
      </w:r>
      <w:r w:rsidR="00F513A5">
        <w:rPr>
          <w:rFonts w:ascii="ＭＳ 明朝" w:eastAsia="ＭＳ 明朝" w:hAnsi="ＭＳ 明朝" w:cs="ＭＳ 明朝" w:hint="eastAsia"/>
          <w:spacing w:val="6"/>
          <w:kern w:val="0"/>
          <w:szCs w:val="21"/>
        </w:rPr>
        <w:t>（第４２</w:t>
      </w:r>
      <w:r w:rsidRPr="00D1302E">
        <w:rPr>
          <w:rFonts w:ascii="ＭＳ 明朝" w:eastAsia="ＭＳ 明朝" w:hAnsi="ＭＳ 明朝" w:cs="ＭＳ 明朝" w:hint="eastAsia"/>
          <w:spacing w:val="6"/>
          <w:kern w:val="0"/>
          <w:szCs w:val="21"/>
        </w:rPr>
        <w:t>条関係）（</w:t>
      </w:r>
      <w:r>
        <w:rPr>
          <w:rFonts w:ascii="ＭＳ 明朝" w:eastAsia="ＭＳ 明朝" w:hAnsi="ＭＳ 明朝" w:cs="ＭＳ 明朝" w:hint="eastAsia"/>
          <w:spacing w:val="6"/>
          <w:kern w:val="0"/>
          <w:szCs w:val="21"/>
        </w:rPr>
        <w:t>第四</w:t>
      </w:r>
      <w:r w:rsidRPr="00D1302E">
        <w:rPr>
          <w:rFonts w:ascii="ＭＳ 明朝" w:eastAsia="ＭＳ 明朝" w:hAnsi="ＭＳ 明朝" w:cs="ＭＳ 明朝" w:hint="eastAsia"/>
          <w:spacing w:val="6"/>
          <w:kern w:val="0"/>
          <w:szCs w:val="21"/>
        </w:rPr>
        <w:t>面）</w:t>
      </w:r>
    </w:p>
    <w:p w14:paraId="4E0DCF19" w14:textId="77777777" w:rsidR="00D1302E" w:rsidRPr="00D1302E" w:rsidRDefault="00D1302E" w:rsidP="00D1302E">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2CECFD2" w14:textId="77777777" w:rsidR="00D1302E" w:rsidRPr="00D1302E"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（記載要領）</w:t>
      </w:r>
    </w:p>
    <w:p w14:paraId="530767AE" w14:textId="77777777" w:rsidR="00D1302E" w:rsidRPr="00D1302E"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１．「申請年月日」欄は、経済産業大臣に認定</w:t>
      </w:r>
      <w:r w:rsidR="00500737">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申請書を提出する年月日を記載すること。</w:t>
      </w:r>
    </w:p>
    <w:p w14:paraId="5E21677C" w14:textId="77777777" w:rsidR="00D1302E" w:rsidRPr="00D1302E"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428BF8C2" w14:textId="77777777" w:rsidR="00D1302E" w:rsidRPr="00D1302E"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Pr>
          <w:rFonts w:ascii="ＭＳ 明朝" w:eastAsia="ＭＳ 明朝" w:hAnsi="ＭＳ 明朝" w:cs="ＭＳ 明朝" w:hint="eastAsia"/>
          <w:kern w:val="0"/>
          <w:szCs w:val="21"/>
        </w:rPr>
        <w:t>３</w:t>
      </w:r>
      <w:r w:rsidR="00D1302E" w:rsidRPr="00D1302E">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0ED2F5DC" w14:textId="77777777" w:rsidR="00E73521" w:rsidRDefault="00D1302E"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４．申請内容は正しく記載すること。認定</w:t>
      </w:r>
      <w:r w:rsidR="00651528">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4E2EA20F" w14:textId="77777777" w:rsidR="009653AA" w:rsidRPr="009653AA" w:rsidRDefault="009653AA" w:rsidP="00B3679F">
      <w:pPr>
        <w:spacing w:line="240" w:lineRule="auto"/>
        <w:rPr>
          <w:rFonts w:ascii="ＭＳ 明朝" w:eastAsia="ＭＳ 明朝" w:hAnsi="ＭＳ 明朝" w:cs="ＭＳ 明朝"/>
          <w:spacing w:val="6"/>
          <w:kern w:val="0"/>
          <w:szCs w:val="21"/>
        </w:rPr>
      </w:pPr>
    </w:p>
    <w:sectPr w:rsidR="009653AA" w:rsidRP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BB08D5" w14:textId="77777777" w:rsidR="001B0E0A" w:rsidRDefault="001B0E0A">
      <w:r>
        <w:separator/>
      </w:r>
    </w:p>
  </w:endnote>
  <w:endnote w:type="continuationSeparator" w:id="0">
    <w:p w14:paraId="7DFE9C00" w14:textId="77777777" w:rsidR="001B0E0A" w:rsidRDefault="001B0E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C04763" w14:textId="77777777" w:rsidR="001B0E0A" w:rsidRDefault="001B0E0A">
      <w:r>
        <w:separator/>
      </w:r>
    </w:p>
  </w:footnote>
  <w:footnote w:type="continuationSeparator" w:id="0">
    <w:p w14:paraId="77357269" w14:textId="77777777" w:rsidR="001B0E0A" w:rsidRDefault="001B0E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32416"/>
    <w:multiLevelType w:val="hybridMultilevel"/>
    <w:tmpl w:val="520AC48A"/>
    <w:lvl w:ilvl="0" w:tplc="124EB3C6">
      <w:start w:val="1"/>
      <w:numFmt w:val="decimalFullWidth"/>
      <w:lvlText w:val="%1．"/>
      <w:lvlJc w:val="left"/>
      <w:pPr>
        <w:ind w:left="472" w:hanging="470"/>
      </w:pPr>
      <w:rPr>
        <w:rFonts w:hint="default"/>
      </w:rPr>
    </w:lvl>
    <w:lvl w:ilvl="1" w:tplc="04090017" w:tentative="1">
      <w:start w:val="1"/>
      <w:numFmt w:val="aiueoFullWidth"/>
      <w:lvlText w:val="(%2)"/>
      <w:lvlJc w:val="left"/>
      <w:pPr>
        <w:ind w:left="842" w:hanging="420"/>
      </w:pPr>
    </w:lvl>
    <w:lvl w:ilvl="2" w:tplc="04090011" w:tentative="1">
      <w:start w:val="1"/>
      <w:numFmt w:val="decimalEnclosedCircle"/>
      <w:lvlText w:val="%3"/>
      <w:lvlJc w:val="left"/>
      <w:pPr>
        <w:ind w:left="1262" w:hanging="420"/>
      </w:pPr>
    </w:lvl>
    <w:lvl w:ilvl="3" w:tplc="0409000F" w:tentative="1">
      <w:start w:val="1"/>
      <w:numFmt w:val="decimal"/>
      <w:lvlText w:val="%4."/>
      <w:lvlJc w:val="left"/>
      <w:pPr>
        <w:ind w:left="1682" w:hanging="420"/>
      </w:pPr>
    </w:lvl>
    <w:lvl w:ilvl="4" w:tplc="04090017" w:tentative="1">
      <w:start w:val="1"/>
      <w:numFmt w:val="aiueoFullWidth"/>
      <w:lvlText w:val="(%5)"/>
      <w:lvlJc w:val="left"/>
      <w:pPr>
        <w:ind w:left="2102" w:hanging="420"/>
      </w:pPr>
    </w:lvl>
    <w:lvl w:ilvl="5" w:tplc="04090011" w:tentative="1">
      <w:start w:val="1"/>
      <w:numFmt w:val="decimalEnclosedCircle"/>
      <w:lvlText w:val="%6"/>
      <w:lvlJc w:val="left"/>
      <w:pPr>
        <w:ind w:left="2522" w:hanging="420"/>
      </w:pPr>
    </w:lvl>
    <w:lvl w:ilvl="6" w:tplc="0409000F" w:tentative="1">
      <w:start w:val="1"/>
      <w:numFmt w:val="decimal"/>
      <w:lvlText w:val="%7."/>
      <w:lvlJc w:val="left"/>
      <w:pPr>
        <w:ind w:left="2942" w:hanging="420"/>
      </w:pPr>
    </w:lvl>
    <w:lvl w:ilvl="7" w:tplc="04090017" w:tentative="1">
      <w:start w:val="1"/>
      <w:numFmt w:val="aiueoFullWidth"/>
      <w:lvlText w:val="(%8)"/>
      <w:lvlJc w:val="left"/>
      <w:pPr>
        <w:ind w:left="3362" w:hanging="420"/>
      </w:pPr>
    </w:lvl>
    <w:lvl w:ilvl="8" w:tplc="04090011" w:tentative="1">
      <w:start w:val="1"/>
      <w:numFmt w:val="decimalEnclosedCircle"/>
      <w:lvlText w:val="%9"/>
      <w:lvlJc w:val="left"/>
      <w:pPr>
        <w:ind w:left="3782" w:hanging="420"/>
      </w:pPr>
    </w:lvl>
  </w:abstractNum>
  <w:abstractNum w:abstractNumId="1" w15:restartNumberingAfterBreak="0">
    <w:nsid w:val="054F5FD0"/>
    <w:multiLevelType w:val="hybridMultilevel"/>
    <w:tmpl w:val="38826172"/>
    <w:lvl w:ilvl="0" w:tplc="8DC2C244">
      <w:start w:val="1"/>
      <w:numFmt w:val="decimalFullWidth"/>
      <w:lvlText w:val="%1．"/>
      <w:lvlJc w:val="left"/>
      <w:pPr>
        <w:ind w:left="360" w:hanging="360"/>
      </w:pPr>
      <w:rPr>
        <w:rFonts w:ascii="明朝体" w:eastAsia="明朝体" w:hAnsi="Century" w:cs="Times New Roman" w:hint="default"/>
        <w:color w:val="auto"/>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0F73711C"/>
    <w:multiLevelType w:val="hybridMultilevel"/>
    <w:tmpl w:val="C732706E"/>
    <w:lvl w:ilvl="0" w:tplc="A9B87DE8">
      <w:start w:val="1"/>
      <w:numFmt w:val="decimalEnclosedCircle"/>
      <w:lvlText w:val="%1"/>
      <w:lvlJc w:val="left"/>
      <w:pPr>
        <w:ind w:left="820" w:hanging="360"/>
      </w:pPr>
      <w:rPr>
        <w:rFonts w:hint="default"/>
      </w:rPr>
    </w:lvl>
    <w:lvl w:ilvl="1" w:tplc="04090017" w:tentative="1">
      <w:start w:val="1"/>
      <w:numFmt w:val="aiueoFullWidth"/>
      <w:lvlText w:val="(%2)"/>
      <w:lvlJc w:val="left"/>
      <w:pPr>
        <w:ind w:left="1300" w:hanging="420"/>
      </w:pPr>
    </w:lvl>
    <w:lvl w:ilvl="2" w:tplc="04090011" w:tentative="1">
      <w:start w:val="1"/>
      <w:numFmt w:val="decimalEnclosedCircle"/>
      <w:lvlText w:val="%3"/>
      <w:lvlJc w:val="left"/>
      <w:pPr>
        <w:ind w:left="1720" w:hanging="420"/>
      </w:pPr>
    </w:lvl>
    <w:lvl w:ilvl="3" w:tplc="0409000F" w:tentative="1">
      <w:start w:val="1"/>
      <w:numFmt w:val="decimal"/>
      <w:lvlText w:val="%4."/>
      <w:lvlJc w:val="left"/>
      <w:pPr>
        <w:ind w:left="2140" w:hanging="420"/>
      </w:pPr>
    </w:lvl>
    <w:lvl w:ilvl="4" w:tplc="04090017" w:tentative="1">
      <w:start w:val="1"/>
      <w:numFmt w:val="aiueoFullWidth"/>
      <w:lvlText w:val="(%5)"/>
      <w:lvlJc w:val="left"/>
      <w:pPr>
        <w:ind w:left="2560" w:hanging="420"/>
      </w:pPr>
    </w:lvl>
    <w:lvl w:ilvl="5" w:tplc="04090011" w:tentative="1">
      <w:start w:val="1"/>
      <w:numFmt w:val="decimalEnclosedCircle"/>
      <w:lvlText w:val="%6"/>
      <w:lvlJc w:val="left"/>
      <w:pPr>
        <w:ind w:left="2980" w:hanging="420"/>
      </w:pPr>
    </w:lvl>
    <w:lvl w:ilvl="6" w:tplc="0409000F" w:tentative="1">
      <w:start w:val="1"/>
      <w:numFmt w:val="decimal"/>
      <w:lvlText w:val="%7."/>
      <w:lvlJc w:val="left"/>
      <w:pPr>
        <w:ind w:left="3400" w:hanging="420"/>
      </w:pPr>
    </w:lvl>
    <w:lvl w:ilvl="7" w:tplc="04090017" w:tentative="1">
      <w:start w:val="1"/>
      <w:numFmt w:val="aiueoFullWidth"/>
      <w:lvlText w:val="(%8)"/>
      <w:lvlJc w:val="left"/>
      <w:pPr>
        <w:ind w:left="3820" w:hanging="420"/>
      </w:pPr>
    </w:lvl>
    <w:lvl w:ilvl="8" w:tplc="04090011" w:tentative="1">
      <w:start w:val="1"/>
      <w:numFmt w:val="decimalEnclosedCircle"/>
      <w:lvlText w:val="%9"/>
      <w:lvlJc w:val="left"/>
      <w:pPr>
        <w:ind w:left="4240" w:hanging="420"/>
      </w:pPr>
    </w:lvl>
  </w:abstractNum>
  <w:abstractNum w:abstractNumId="4"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4DA279BA"/>
    <w:multiLevelType w:val="hybridMultilevel"/>
    <w:tmpl w:val="4A425BD6"/>
    <w:lvl w:ilvl="0" w:tplc="14E8812E">
      <w:start w:val="1"/>
      <w:numFmt w:val="decimalFullWidth"/>
      <w:lvlText w:val="%1．"/>
      <w:lvlJc w:val="left"/>
      <w:pPr>
        <w:ind w:left="470" w:hanging="47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6B31FD1"/>
    <w:multiLevelType w:val="hybridMultilevel"/>
    <w:tmpl w:val="845EA8D4"/>
    <w:lvl w:ilvl="0" w:tplc="918AECA8">
      <w:start w:val="1"/>
      <w:numFmt w:val="decimalFullWidth"/>
      <w:lvlText w:val="%1．"/>
      <w:lvlJc w:val="left"/>
      <w:pPr>
        <w:ind w:left="470" w:hanging="47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8" w15:restartNumberingAfterBreak="0">
    <w:nsid w:val="69A94061"/>
    <w:multiLevelType w:val="hybridMultilevel"/>
    <w:tmpl w:val="14BCF73C"/>
    <w:lvl w:ilvl="0" w:tplc="1228C4A2">
      <w:start w:val="1"/>
      <w:numFmt w:val="decimalFullWidth"/>
      <w:lvlText w:val="%1．"/>
      <w:lvlJc w:val="left"/>
      <w:pPr>
        <w:ind w:left="470" w:hanging="47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0" w15:restartNumberingAfterBreak="0">
    <w:nsid w:val="72C24A00"/>
    <w:multiLevelType w:val="hybridMultilevel"/>
    <w:tmpl w:val="E72C1A94"/>
    <w:lvl w:ilvl="0" w:tplc="233875C0">
      <w:start w:val="2"/>
      <w:numFmt w:val="decimalFullWidth"/>
      <w:lvlText w:val="%1．"/>
      <w:lvlJc w:val="left"/>
      <w:pPr>
        <w:ind w:left="470" w:hanging="47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9"/>
  </w:num>
  <w:num w:numId="3">
    <w:abstractNumId w:val="2"/>
  </w:num>
  <w:num w:numId="4">
    <w:abstractNumId w:val="7"/>
  </w:num>
  <w:num w:numId="5">
    <w:abstractNumId w:val="3"/>
  </w:num>
  <w:num w:numId="6">
    <w:abstractNumId w:val="5"/>
  </w:num>
  <w:num w:numId="7">
    <w:abstractNumId w:val="6"/>
  </w:num>
  <w:num w:numId="8">
    <w:abstractNumId w:val="10"/>
  </w:num>
  <w:num w:numId="9">
    <w:abstractNumId w:val="0"/>
  </w:num>
  <w:num w:numId="10">
    <w:abstractNumId w:val="1"/>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34817">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07050"/>
    <w:rsid w:val="000202F0"/>
    <w:rsid w:val="000228B1"/>
    <w:rsid w:val="00023032"/>
    <w:rsid w:val="00024E07"/>
    <w:rsid w:val="00026ECF"/>
    <w:rsid w:val="00027680"/>
    <w:rsid w:val="0003354E"/>
    <w:rsid w:val="00041741"/>
    <w:rsid w:val="00041CB2"/>
    <w:rsid w:val="000459B5"/>
    <w:rsid w:val="00047EDA"/>
    <w:rsid w:val="00057E07"/>
    <w:rsid w:val="00062F3D"/>
    <w:rsid w:val="00073C3C"/>
    <w:rsid w:val="00084460"/>
    <w:rsid w:val="00090EE1"/>
    <w:rsid w:val="00091F7D"/>
    <w:rsid w:val="00095CB3"/>
    <w:rsid w:val="000A00BD"/>
    <w:rsid w:val="000B4D35"/>
    <w:rsid w:val="000B67D8"/>
    <w:rsid w:val="000D2F84"/>
    <w:rsid w:val="000D7B32"/>
    <w:rsid w:val="000D7DA5"/>
    <w:rsid w:val="000E3352"/>
    <w:rsid w:val="000E3674"/>
    <w:rsid w:val="00101FB4"/>
    <w:rsid w:val="0010563A"/>
    <w:rsid w:val="001104B4"/>
    <w:rsid w:val="001104E6"/>
    <w:rsid w:val="00112642"/>
    <w:rsid w:val="00122A9C"/>
    <w:rsid w:val="00125B90"/>
    <w:rsid w:val="00126DED"/>
    <w:rsid w:val="00132B6D"/>
    <w:rsid w:val="00150251"/>
    <w:rsid w:val="00154FFB"/>
    <w:rsid w:val="00161550"/>
    <w:rsid w:val="001615E8"/>
    <w:rsid w:val="001628F8"/>
    <w:rsid w:val="001677CA"/>
    <w:rsid w:val="00182DE8"/>
    <w:rsid w:val="00184BB9"/>
    <w:rsid w:val="001874A0"/>
    <w:rsid w:val="00187B53"/>
    <w:rsid w:val="00194809"/>
    <w:rsid w:val="001B0E0A"/>
    <w:rsid w:val="001B1C31"/>
    <w:rsid w:val="001B2D37"/>
    <w:rsid w:val="001B376A"/>
    <w:rsid w:val="001C130D"/>
    <w:rsid w:val="001C19DC"/>
    <w:rsid w:val="001E0BFE"/>
    <w:rsid w:val="002026A5"/>
    <w:rsid w:val="00203C71"/>
    <w:rsid w:val="00205B40"/>
    <w:rsid w:val="00206DA3"/>
    <w:rsid w:val="00207705"/>
    <w:rsid w:val="00210E71"/>
    <w:rsid w:val="00212D90"/>
    <w:rsid w:val="00215478"/>
    <w:rsid w:val="00221EF5"/>
    <w:rsid w:val="002231B4"/>
    <w:rsid w:val="0024317B"/>
    <w:rsid w:val="00246783"/>
    <w:rsid w:val="00247501"/>
    <w:rsid w:val="00252385"/>
    <w:rsid w:val="00261B17"/>
    <w:rsid w:val="00270A21"/>
    <w:rsid w:val="0027635A"/>
    <w:rsid w:val="00280930"/>
    <w:rsid w:val="00291E04"/>
    <w:rsid w:val="00292F0E"/>
    <w:rsid w:val="002A27BF"/>
    <w:rsid w:val="002C3C35"/>
    <w:rsid w:val="002E3758"/>
    <w:rsid w:val="002F5008"/>
    <w:rsid w:val="002F5580"/>
    <w:rsid w:val="00304096"/>
    <w:rsid w:val="0030476E"/>
    <w:rsid w:val="00305031"/>
    <w:rsid w:val="00306E4B"/>
    <w:rsid w:val="00311071"/>
    <w:rsid w:val="0031337A"/>
    <w:rsid w:val="003168D3"/>
    <w:rsid w:val="0032206A"/>
    <w:rsid w:val="0032535C"/>
    <w:rsid w:val="00333E4A"/>
    <w:rsid w:val="00334B97"/>
    <w:rsid w:val="00335280"/>
    <w:rsid w:val="00336D50"/>
    <w:rsid w:val="003428DB"/>
    <w:rsid w:val="00355435"/>
    <w:rsid w:val="0035572F"/>
    <w:rsid w:val="00357A93"/>
    <w:rsid w:val="0036151D"/>
    <w:rsid w:val="0036755C"/>
    <w:rsid w:val="00370869"/>
    <w:rsid w:val="00380129"/>
    <w:rsid w:val="00380319"/>
    <w:rsid w:val="00384C06"/>
    <w:rsid w:val="003A0B83"/>
    <w:rsid w:val="003A0C1A"/>
    <w:rsid w:val="003A40BB"/>
    <w:rsid w:val="003B283D"/>
    <w:rsid w:val="003B53DF"/>
    <w:rsid w:val="003B6CFA"/>
    <w:rsid w:val="003C71BF"/>
    <w:rsid w:val="003D054D"/>
    <w:rsid w:val="003D1FF3"/>
    <w:rsid w:val="003F7752"/>
    <w:rsid w:val="004003DB"/>
    <w:rsid w:val="004012C5"/>
    <w:rsid w:val="00401AF5"/>
    <w:rsid w:val="00407005"/>
    <w:rsid w:val="00412C9F"/>
    <w:rsid w:val="00421C74"/>
    <w:rsid w:val="00434ECA"/>
    <w:rsid w:val="00441549"/>
    <w:rsid w:val="00446FA4"/>
    <w:rsid w:val="004519BF"/>
    <w:rsid w:val="0045289C"/>
    <w:rsid w:val="004572DF"/>
    <w:rsid w:val="0045787B"/>
    <w:rsid w:val="00462146"/>
    <w:rsid w:val="004651FB"/>
    <w:rsid w:val="0046628F"/>
    <w:rsid w:val="00483F63"/>
    <w:rsid w:val="004A214D"/>
    <w:rsid w:val="004B0BD4"/>
    <w:rsid w:val="004B38A3"/>
    <w:rsid w:val="004C4A5D"/>
    <w:rsid w:val="004D4F70"/>
    <w:rsid w:val="004E264F"/>
    <w:rsid w:val="00500737"/>
    <w:rsid w:val="00514854"/>
    <w:rsid w:val="0051532F"/>
    <w:rsid w:val="00516839"/>
    <w:rsid w:val="0051732C"/>
    <w:rsid w:val="0052156A"/>
    <w:rsid w:val="00521BFC"/>
    <w:rsid w:val="00523C5F"/>
    <w:rsid w:val="00526508"/>
    <w:rsid w:val="00536839"/>
    <w:rsid w:val="005755CD"/>
    <w:rsid w:val="00580E8C"/>
    <w:rsid w:val="0058161B"/>
    <w:rsid w:val="00590B9B"/>
    <w:rsid w:val="00591A8A"/>
    <w:rsid w:val="0059262C"/>
    <w:rsid w:val="00594AF7"/>
    <w:rsid w:val="005A179D"/>
    <w:rsid w:val="005B1B06"/>
    <w:rsid w:val="005B1C1D"/>
    <w:rsid w:val="005B62ED"/>
    <w:rsid w:val="005B7641"/>
    <w:rsid w:val="005F2E79"/>
    <w:rsid w:val="005F7A0C"/>
    <w:rsid w:val="00605246"/>
    <w:rsid w:val="00611B3B"/>
    <w:rsid w:val="006136CB"/>
    <w:rsid w:val="00620169"/>
    <w:rsid w:val="006248AD"/>
    <w:rsid w:val="006313EB"/>
    <w:rsid w:val="00632325"/>
    <w:rsid w:val="0063260D"/>
    <w:rsid w:val="00632765"/>
    <w:rsid w:val="00651528"/>
    <w:rsid w:val="00654FDA"/>
    <w:rsid w:val="00655019"/>
    <w:rsid w:val="006604E9"/>
    <w:rsid w:val="00661607"/>
    <w:rsid w:val="00662232"/>
    <w:rsid w:val="00662EC5"/>
    <w:rsid w:val="0066668A"/>
    <w:rsid w:val="00670951"/>
    <w:rsid w:val="006766F3"/>
    <w:rsid w:val="00680033"/>
    <w:rsid w:val="00682B2D"/>
    <w:rsid w:val="00684B17"/>
    <w:rsid w:val="00692296"/>
    <w:rsid w:val="006B104F"/>
    <w:rsid w:val="006C0F01"/>
    <w:rsid w:val="006C13EE"/>
    <w:rsid w:val="006D3861"/>
    <w:rsid w:val="006E053F"/>
    <w:rsid w:val="006E6FEF"/>
    <w:rsid w:val="006F2BB7"/>
    <w:rsid w:val="006F6B2A"/>
    <w:rsid w:val="00705CB2"/>
    <w:rsid w:val="007110D0"/>
    <w:rsid w:val="0071191E"/>
    <w:rsid w:val="007120D2"/>
    <w:rsid w:val="007137DA"/>
    <w:rsid w:val="00720D00"/>
    <w:rsid w:val="00726DDB"/>
    <w:rsid w:val="007276ED"/>
    <w:rsid w:val="00730B06"/>
    <w:rsid w:val="007358B2"/>
    <w:rsid w:val="0074688D"/>
    <w:rsid w:val="00760625"/>
    <w:rsid w:val="00762B94"/>
    <w:rsid w:val="007675DC"/>
    <w:rsid w:val="00775A16"/>
    <w:rsid w:val="007769C5"/>
    <w:rsid w:val="007877A8"/>
    <w:rsid w:val="007877B8"/>
    <w:rsid w:val="007913BB"/>
    <w:rsid w:val="007A5C44"/>
    <w:rsid w:val="007A7DF5"/>
    <w:rsid w:val="007B55A4"/>
    <w:rsid w:val="007C43CE"/>
    <w:rsid w:val="007C4AB9"/>
    <w:rsid w:val="007D538F"/>
    <w:rsid w:val="007E048E"/>
    <w:rsid w:val="007E1049"/>
    <w:rsid w:val="007E11B8"/>
    <w:rsid w:val="007E360B"/>
    <w:rsid w:val="007E5250"/>
    <w:rsid w:val="007F3D70"/>
    <w:rsid w:val="00804B3B"/>
    <w:rsid w:val="00816759"/>
    <w:rsid w:val="00822DA9"/>
    <w:rsid w:val="008368B5"/>
    <w:rsid w:val="00843F68"/>
    <w:rsid w:val="0084478F"/>
    <w:rsid w:val="00844F37"/>
    <w:rsid w:val="008459EA"/>
    <w:rsid w:val="00846C54"/>
    <w:rsid w:val="00847130"/>
    <w:rsid w:val="00847788"/>
    <w:rsid w:val="00847FD3"/>
    <w:rsid w:val="00860BE2"/>
    <w:rsid w:val="00865B12"/>
    <w:rsid w:val="008747CA"/>
    <w:rsid w:val="00880EB5"/>
    <w:rsid w:val="00881717"/>
    <w:rsid w:val="00881D72"/>
    <w:rsid w:val="00894F79"/>
    <w:rsid w:val="008A5BE2"/>
    <w:rsid w:val="008A74E2"/>
    <w:rsid w:val="008B45A1"/>
    <w:rsid w:val="008C1A9C"/>
    <w:rsid w:val="008C7063"/>
    <w:rsid w:val="008D6BF4"/>
    <w:rsid w:val="008E0DC5"/>
    <w:rsid w:val="008F09B5"/>
    <w:rsid w:val="008F4EBB"/>
    <w:rsid w:val="008F5AF5"/>
    <w:rsid w:val="00902744"/>
    <w:rsid w:val="009045C7"/>
    <w:rsid w:val="009058CC"/>
    <w:rsid w:val="00912E20"/>
    <w:rsid w:val="009156A4"/>
    <w:rsid w:val="009243FD"/>
    <w:rsid w:val="00935DAA"/>
    <w:rsid w:val="0094225E"/>
    <w:rsid w:val="00964BDD"/>
    <w:rsid w:val="009653AA"/>
    <w:rsid w:val="0097041C"/>
    <w:rsid w:val="00971A08"/>
    <w:rsid w:val="00972B7B"/>
    <w:rsid w:val="00974F8D"/>
    <w:rsid w:val="00975A98"/>
    <w:rsid w:val="00977317"/>
    <w:rsid w:val="009811EE"/>
    <w:rsid w:val="009877BF"/>
    <w:rsid w:val="0099009C"/>
    <w:rsid w:val="0099702E"/>
    <w:rsid w:val="009A288B"/>
    <w:rsid w:val="009A5C7A"/>
    <w:rsid w:val="009C0392"/>
    <w:rsid w:val="009C32C2"/>
    <w:rsid w:val="009C7AC7"/>
    <w:rsid w:val="009D10CB"/>
    <w:rsid w:val="009E3361"/>
    <w:rsid w:val="009F16A6"/>
    <w:rsid w:val="009F6625"/>
    <w:rsid w:val="00A22980"/>
    <w:rsid w:val="00A24438"/>
    <w:rsid w:val="00A24614"/>
    <w:rsid w:val="00A273E3"/>
    <w:rsid w:val="00A36FE6"/>
    <w:rsid w:val="00A40977"/>
    <w:rsid w:val="00A45AE9"/>
    <w:rsid w:val="00A50183"/>
    <w:rsid w:val="00A50B40"/>
    <w:rsid w:val="00A53D94"/>
    <w:rsid w:val="00A541C7"/>
    <w:rsid w:val="00A549F4"/>
    <w:rsid w:val="00A56E62"/>
    <w:rsid w:val="00A7349F"/>
    <w:rsid w:val="00A77627"/>
    <w:rsid w:val="00A8301F"/>
    <w:rsid w:val="00A8306B"/>
    <w:rsid w:val="00A84C8E"/>
    <w:rsid w:val="00A932DE"/>
    <w:rsid w:val="00AA16AF"/>
    <w:rsid w:val="00AA47A2"/>
    <w:rsid w:val="00AB5A63"/>
    <w:rsid w:val="00AD39FB"/>
    <w:rsid w:val="00AD4077"/>
    <w:rsid w:val="00AE6A68"/>
    <w:rsid w:val="00B02404"/>
    <w:rsid w:val="00B06691"/>
    <w:rsid w:val="00B278A5"/>
    <w:rsid w:val="00B300D5"/>
    <w:rsid w:val="00B3363C"/>
    <w:rsid w:val="00B33D14"/>
    <w:rsid w:val="00B35E61"/>
    <w:rsid w:val="00B36536"/>
    <w:rsid w:val="00B3679F"/>
    <w:rsid w:val="00B45C60"/>
    <w:rsid w:val="00B45FE0"/>
    <w:rsid w:val="00B50A0A"/>
    <w:rsid w:val="00B64599"/>
    <w:rsid w:val="00B67601"/>
    <w:rsid w:val="00B705FB"/>
    <w:rsid w:val="00B86108"/>
    <w:rsid w:val="00B9474D"/>
    <w:rsid w:val="00BA1D54"/>
    <w:rsid w:val="00BA52DC"/>
    <w:rsid w:val="00BB6C25"/>
    <w:rsid w:val="00BB79CF"/>
    <w:rsid w:val="00BD603A"/>
    <w:rsid w:val="00BF3517"/>
    <w:rsid w:val="00BF7E85"/>
    <w:rsid w:val="00C01372"/>
    <w:rsid w:val="00C03755"/>
    <w:rsid w:val="00C05662"/>
    <w:rsid w:val="00C11209"/>
    <w:rsid w:val="00C23001"/>
    <w:rsid w:val="00C24949"/>
    <w:rsid w:val="00C34032"/>
    <w:rsid w:val="00C3670A"/>
    <w:rsid w:val="00C4669E"/>
    <w:rsid w:val="00C71411"/>
    <w:rsid w:val="00C7193B"/>
    <w:rsid w:val="00C73EB2"/>
    <w:rsid w:val="00C7532F"/>
    <w:rsid w:val="00C77D44"/>
    <w:rsid w:val="00C8367B"/>
    <w:rsid w:val="00C932DE"/>
    <w:rsid w:val="00CA17F6"/>
    <w:rsid w:val="00CA41C8"/>
    <w:rsid w:val="00CA7393"/>
    <w:rsid w:val="00CB3A57"/>
    <w:rsid w:val="00CE07F0"/>
    <w:rsid w:val="00CE31F1"/>
    <w:rsid w:val="00CE5B9A"/>
    <w:rsid w:val="00CE7317"/>
    <w:rsid w:val="00CF65B2"/>
    <w:rsid w:val="00D00EE2"/>
    <w:rsid w:val="00D015B5"/>
    <w:rsid w:val="00D03132"/>
    <w:rsid w:val="00D04406"/>
    <w:rsid w:val="00D11455"/>
    <w:rsid w:val="00D12FA6"/>
    <w:rsid w:val="00D1302E"/>
    <w:rsid w:val="00D23392"/>
    <w:rsid w:val="00D278A0"/>
    <w:rsid w:val="00D3582A"/>
    <w:rsid w:val="00D45461"/>
    <w:rsid w:val="00D53036"/>
    <w:rsid w:val="00D54089"/>
    <w:rsid w:val="00D57293"/>
    <w:rsid w:val="00D65899"/>
    <w:rsid w:val="00D72780"/>
    <w:rsid w:val="00D74967"/>
    <w:rsid w:val="00D762AF"/>
    <w:rsid w:val="00D87EE7"/>
    <w:rsid w:val="00D937A5"/>
    <w:rsid w:val="00D9422A"/>
    <w:rsid w:val="00D97729"/>
    <w:rsid w:val="00DA23E1"/>
    <w:rsid w:val="00DA5950"/>
    <w:rsid w:val="00DB1AA2"/>
    <w:rsid w:val="00DB7E0E"/>
    <w:rsid w:val="00DC560E"/>
    <w:rsid w:val="00DD185B"/>
    <w:rsid w:val="00DD2331"/>
    <w:rsid w:val="00DD56DC"/>
    <w:rsid w:val="00DF2563"/>
    <w:rsid w:val="00DF6F6E"/>
    <w:rsid w:val="00E1242C"/>
    <w:rsid w:val="00E14207"/>
    <w:rsid w:val="00E17CAA"/>
    <w:rsid w:val="00E17D1A"/>
    <w:rsid w:val="00E2262D"/>
    <w:rsid w:val="00E2355C"/>
    <w:rsid w:val="00E34612"/>
    <w:rsid w:val="00E359BE"/>
    <w:rsid w:val="00E36F86"/>
    <w:rsid w:val="00E469EA"/>
    <w:rsid w:val="00E51414"/>
    <w:rsid w:val="00E532A0"/>
    <w:rsid w:val="00E53685"/>
    <w:rsid w:val="00E63E18"/>
    <w:rsid w:val="00E679CB"/>
    <w:rsid w:val="00E72B38"/>
    <w:rsid w:val="00E73521"/>
    <w:rsid w:val="00E86A2F"/>
    <w:rsid w:val="00E94F97"/>
    <w:rsid w:val="00EA0D0B"/>
    <w:rsid w:val="00EA15DB"/>
    <w:rsid w:val="00EA1C71"/>
    <w:rsid w:val="00EB6D2C"/>
    <w:rsid w:val="00EC0C2F"/>
    <w:rsid w:val="00EC5A1D"/>
    <w:rsid w:val="00ED1863"/>
    <w:rsid w:val="00ED5D86"/>
    <w:rsid w:val="00EE14EE"/>
    <w:rsid w:val="00EF3611"/>
    <w:rsid w:val="00F02DCD"/>
    <w:rsid w:val="00F042B2"/>
    <w:rsid w:val="00F05BB8"/>
    <w:rsid w:val="00F15056"/>
    <w:rsid w:val="00F22EA9"/>
    <w:rsid w:val="00F246CA"/>
    <w:rsid w:val="00F27E54"/>
    <w:rsid w:val="00F27F9A"/>
    <w:rsid w:val="00F37424"/>
    <w:rsid w:val="00F41912"/>
    <w:rsid w:val="00F47775"/>
    <w:rsid w:val="00F513A5"/>
    <w:rsid w:val="00F51A9D"/>
    <w:rsid w:val="00F51FF6"/>
    <w:rsid w:val="00F66735"/>
    <w:rsid w:val="00F70EEF"/>
    <w:rsid w:val="00F7212F"/>
    <w:rsid w:val="00F73072"/>
    <w:rsid w:val="00F7387C"/>
    <w:rsid w:val="00FA7D73"/>
    <w:rsid w:val="00FB5182"/>
    <w:rsid w:val="00FB5900"/>
    <w:rsid w:val="00FC304B"/>
    <w:rsid w:val="00FC6B98"/>
    <w:rsid w:val="00FD6959"/>
    <w:rsid w:val="00FF3127"/>
    <w:rsid w:val="00FF386C"/>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ecimalSymbol w:val="."/>
  <w:listSeparator w:val=","/>
  <w14:docId w14:val="7E3DBF83"/>
  <w15:chartTrackingRefBased/>
  <w:writeProtection w:cryptProviderType="rsaAES" w:cryptAlgorithmClass="hash" w:cryptAlgorithmType="typeAny" w:cryptAlgorithmSid="14" w:cryptSpinCount="100000" w:hash="l3e3JZT1WZCB8SEwVst6/KAdg4UmVvVZd8FTPX4tLAtjIEv/od0gH5RBeRDeQKDuyQGDCNYlYW46Uie01G7GPQ==" w:salt="rVV6Icw1fU2pDgjitNYo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Hyperlink"/>
    <w:uiPriority w:val="99"/>
    <w:unhideWhenUsed/>
    <w:rsid w:val="00212D90"/>
    <w:rPr>
      <w:color w:val="0563C1"/>
      <w:u w:val="single"/>
    </w:rPr>
  </w:style>
  <w:style w:type="character" w:styleId="af1">
    <w:name w:val="Unresolved Mention"/>
    <w:uiPriority w:val="99"/>
    <w:semiHidden/>
    <w:unhideWhenUsed/>
    <w:rsid w:val="00212D90"/>
    <w:rPr>
      <w:color w:val="605E5C"/>
      <w:shd w:val="clear" w:color="auto" w:fill="E1DFDD"/>
    </w:rPr>
  </w:style>
  <w:style w:type="character" w:styleId="af2">
    <w:name w:val="FollowedHyperlink"/>
    <w:uiPriority w:val="99"/>
    <w:semiHidden/>
    <w:unhideWhenUsed/>
    <w:rsid w:val="00D87EE7"/>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0439">
      <w:bodyDiv w:val="1"/>
      <w:marLeft w:val="0"/>
      <w:marRight w:val="0"/>
      <w:marTop w:val="0"/>
      <w:marBottom w:val="0"/>
      <w:divBdr>
        <w:top w:val="none" w:sz="0" w:space="0" w:color="auto"/>
        <w:left w:val="none" w:sz="0" w:space="0" w:color="auto"/>
        <w:bottom w:val="none" w:sz="0" w:space="0" w:color="auto"/>
        <w:right w:val="none" w:sz="0" w:space="0" w:color="auto"/>
      </w:divBdr>
    </w:div>
    <w:div w:id="779834225">
      <w:bodyDiv w:val="1"/>
      <w:marLeft w:val="0"/>
      <w:marRight w:val="0"/>
      <w:marTop w:val="0"/>
      <w:marBottom w:val="0"/>
      <w:divBdr>
        <w:top w:val="none" w:sz="0" w:space="0" w:color="auto"/>
        <w:left w:val="none" w:sz="0" w:space="0" w:color="auto"/>
        <w:bottom w:val="none" w:sz="0" w:space="0" w:color="auto"/>
        <w:right w:val="none" w:sz="0" w:space="0" w:color="auto"/>
      </w:divBdr>
    </w:div>
    <w:div w:id="885070141">
      <w:bodyDiv w:val="1"/>
      <w:marLeft w:val="0"/>
      <w:marRight w:val="0"/>
      <w:marTop w:val="0"/>
      <w:marBottom w:val="0"/>
      <w:divBdr>
        <w:top w:val="none" w:sz="0" w:space="0" w:color="auto"/>
        <w:left w:val="none" w:sz="0" w:space="0" w:color="auto"/>
        <w:bottom w:val="none" w:sz="0" w:space="0" w:color="auto"/>
        <w:right w:val="none" w:sz="0" w:space="0" w:color="auto"/>
      </w:divBdr>
    </w:div>
    <w:div w:id="1053387402">
      <w:bodyDiv w:val="1"/>
      <w:marLeft w:val="0"/>
      <w:marRight w:val="0"/>
      <w:marTop w:val="0"/>
      <w:marBottom w:val="0"/>
      <w:divBdr>
        <w:top w:val="none" w:sz="0" w:space="0" w:color="auto"/>
        <w:left w:val="none" w:sz="0" w:space="0" w:color="auto"/>
        <w:bottom w:val="none" w:sz="0" w:space="0" w:color="auto"/>
        <w:right w:val="none" w:sz="0" w:space="0" w:color="auto"/>
      </w:divBdr>
    </w:div>
    <w:div w:id="1354837932">
      <w:bodyDiv w:val="1"/>
      <w:marLeft w:val="0"/>
      <w:marRight w:val="0"/>
      <w:marTop w:val="0"/>
      <w:marBottom w:val="0"/>
      <w:divBdr>
        <w:top w:val="none" w:sz="0" w:space="0" w:color="auto"/>
        <w:left w:val="none" w:sz="0" w:space="0" w:color="auto"/>
        <w:bottom w:val="none" w:sz="0" w:space="0" w:color="auto"/>
        <w:right w:val="none" w:sz="0" w:space="0" w:color="auto"/>
      </w:divBdr>
    </w:div>
    <w:div w:id="1511681677">
      <w:bodyDiv w:val="1"/>
      <w:marLeft w:val="0"/>
      <w:marRight w:val="0"/>
      <w:marTop w:val="0"/>
      <w:marBottom w:val="0"/>
      <w:divBdr>
        <w:top w:val="none" w:sz="0" w:space="0" w:color="auto"/>
        <w:left w:val="none" w:sz="0" w:space="0" w:color="auto"/>
        <w:bottom w:val="none" w:sz="0" w:space="0" w:color="auto"/>
        <w:right w:val="none" w:sz="0" w:space="0" w:color="auto"/>
      </w:divBdr>
    </w:div>
    <w:div w:id="1557618592">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gc.com/company/agc_report/pdf/agc_report_2022ver3.pdf" TargetMode="External"/><Relationship Id="rId13" Type="http://schemas.openxmlformats.org/officeDocument/2006/relationships/hyperlink" Target="https://www.agc.com/company/agc_report/pdf/agc_report_2021.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agc.com/news/detail/1202958_2148.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gc.com/company/agc_report/pdf/agc_report_2021.pdf" TargetMode="External"/><Relationship Id="rId5" Type="http://schemas.openxmlformats.org/officeDocument/2006/relationships/webSettings" Target="webSettings.xml"/><Relationship Id="rId15" Type="http://schemas.openxmlformats.org/officeDocument/2006/relationships/hyperlink" Target="https://www.agc.com/ir/library/agc_review/pdf/agcreview_vol41.pdf" TargetMode="External"/><Relationship Id="rId10" Type="http://schemas.openxmlformats.org/officeDocument/2006/relationships/hyperlink" Target="https://www.agc.com/company/agc_report/pdf/agc_report_2022ver3.pdf" TargetMode="External"/><Relationship Id="rId4" Type="http://schemas.openxmlformats.org/officeDocument/2006/relationships/settings" Target="settings.xml"/><Relationship Id="rId9" Type="http://schemas.openxmlformats.org/officeDocument/2006/relationships/hyperlink" Target="https://www.agc.com/company/strategy/plan/index.html" TargetMode="External"/><Relationship Id="rId14" Type="http://schemas.openxmlformats.org/officeDocument/2006/relationships/hyperlink" Target="https://www.agc.com/company/agc_report/pdf/agc_report_2022ver3.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1423</ap:Words>
  <ap:Characters>8113</ap:Characters>
  <ap:Application/>
  <ap:Lines>67</ap:Lines>
  <ap:Paragraphs>19</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9517</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